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3A60CF63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FC5C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7B38B58" w14:textId="552FE3E3" w:rsidR="007B248A" w:rsidRDefault="0076454B" w:rsidP="003065F8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9F21D1" w:rsidRPr="009F21D1">
        <w:rPr>
          <w:rFonts w:ascii="Times New Roman" w:eastAsia="Calibri" w:hAnsi="Times New Roman"/>
          <w:sz w:val="26"/>
          <w:szCs w:val="26"/>
          <w:lang w:eastAsia="en-US"/>
        </w:rPr>
        <w:t>О внесении изменений в постановление администрации МО «</w:t>
      </w:r>
      <w:proofErr w:type="spellStart"/>
      <w:r w:rsidR="009F21D1" w:rsidRPr="009F21D1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9F21D1" w:rsidRPr="009F21D1">
        <w:rPr>
          <w:rFonts w:ascii="Times New Roman" w:eastAsia="Calibri" w:hAnsi="Times New Roman"/>
          <w:sz w:val="26"/>
          <w:szCs w:val="26"/>
          <w:lang w:eastAsia="en-US"/>
        </w:rPr>
        <w:t xml:space="preserve"> район» от 10.05.2018 № 201-П-А «О создании на территории муниципального образования «</w:t>
      </w:r>
      <w:proofErr w:type="spellStart"/>
      <w:r w:rsidR="009F21D1" w:rsidRPr="009F21D1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9F21D1" w:rsidRPr="009F21D1">
        <w:rPr>
          <w:rFonts w:ascii="Times New Roman" w:eastAsia="Calibri" w:hAnsi="Times New Roman"/>
          <w:sz w:val="26"/>
          <w:szCs w:val="26"/>
          <w:lang w:eastAsia="en-US"/>
        </w:rPr>
        <w:t xml:space="preserve"> район» сил гражданской обороны и поддержании их в готовности к действиям»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14:paraId="0A84BC88" w14:textId="6DF5AD25" w:rsidR="00122E9C" w:rsidRPr="00E567CA" w:rsidRDefault="00D3156A" w:rsidP="007B24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415CB0" w14:textId="7067841A" w:rsidR="005B24C0" w:rsidRPr="00E567CA" w:rsidRDefault="00363BFD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065F8">
        <w:rPr>
          <w:rFonts w:ascii="Times New Roman" w:hAnsi="Times New Roman" w:cs="Times New Roman"/>
          <w:sz w:val="26"/>
          <w:szCs w:val="26"/>
        </w:rPr>
        <w:t>1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 w:rsidR="00F7301A">
        <w:rPr>
          <w:rFonts w:ascii="Times New Roman" w:hAnsi="Times New Roman" w:cs="Times New Roman"/>
          <w:sz w:val="26"/>
          <w:szCs w:val="26"/>
        </w:rPr>
        <w:t>№22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6B22DC0C" w:rsidR="00C83213" w:rsidRPr="00C77CA6" w:rsidRDefault="005B24C0" w:rsidP="003065F8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FC5C09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21D1">
        <w:rPr>
          <w:rFonts w:ascii="Times New Roman" w:hAnsi="Times New Roman"/>
          <w:b w:val="0"/>
          <w:sz w:val="26"/>
          <w:szCs w:val="26"/>
        </w:rPr>
        <w:t>о</w:t>
      </w:r>
      <w:r w:rsidR="009F21D1" w:rsidRPr="009F21D1">
        <w:rPr>
          <w:rFonts w:ascii="Times New Roman" w:hAnsi="Times New Roman"/>
          <w:b w:val="0"/>
          <w:sz w:val="26"/>
          <w:szCs w:val="26"/>
        </w:rPr>
        <w:t xml:space="preserve"> внесении изменений в постановление администрации МО «</w:t>
      </w:r>
      <w:proofErr w:type="spellStart"/>
      <w:r w:rsidR="009F21D1" w:rsidRPr="009F21D1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9F21D1" w:rsidRPr="009F21D1">
        <w:rPr>
          <w:rFonts w:ascii="Times New Roman" w:hAnsi="Times New Roman"/>
          <w:b w:val="0"/>
          <w:sz w:val="26"/>
          <w:szCs w:val="26"/>
        </w:rPr>
        <w:t xml:space="preserve"> район» от 10.05.2018 № 201-П-А «О создании на территории муниципального образования «</w:t>
      </w:r>
      <w:proofErr w:type="spellStart"/>
      <w:r w:rsidR="009F21D1" w:rsidRPr="009F21D1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9F21D1" w:rsidRPr="009F21D1">
        <w:rPr>
          <w:rFonts w:ascii="Times New Roman" w:hAnsi="Times New Roman"/>
          <w:b w:val="0"/>
          <w:sz w:val="26"/>
          <w:szCs w:val="26"/>
        </w:rPr>
        <w:t xml:space="preserve"> район» сил гражданской обороны и поддержании их в готовности к действиям»</w:t>
      </w:r>
      <w:r w:rsidR="007B248A">
        <w:rPr>
          <w:rFonts w:ascii="Times New Roman" w:hAnsi="Times New Roman"/>
          <w:b w:val="0"/>
          <w:sz w:val="26"/>
          <w:szCs w:val="26"/>
        </w:rPr>
        <w:t>.</w:t>
      </w:r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05150A1D" w14:textId="1D7BDA83" w:rsidR="009F21D1" w:rsidRPr="009F21D1" w:rsidRDefault="002D6426" w:rsidP="009F21D1">
      <w:pPr>
        <w:keepNext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r w:rsid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несены</w:t>
      </w:r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постановление  администрации МО «</w:t>
      </w:r>
      <w:proofErr w:type="spellStart"/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от 10.05.2018 № 201-П-А «О создании на территории муниципального образования «</w:t>
      </w:r>
      <w:proofErr w:type="spellStart"/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Сурский</w:t>
      </w:r>
      <w:proofErr w:type="spellEnd"/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район» сил гражданской обороны и поддержании их в готовности к действиям» </w:t>
      </w:r>
      <w:bookmarkStart w:id="1" w:name="_Hlk157602469"/>
      <w:r w:rsidR="009F21D1" w:rsidRPr="009F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следующие изменения:</w:t>
      </w:r>
    </w:p>
    <w:bookmarkEnd w:id="1"/>
    <w:p w14:paraId="1331B9B4" w14:textId="28E14E9F" w:rsidR="009F21D1" w:rsidRPr="009F21D1" w:rsidRDefault="009F21D1" w:rsidP="009F21D1">
      <w:pPr>
        <w:pStyle w:val="a7"/>
        <w:spacing w:after="0"/>
        <w:ind w:left="-142" w:firstLine="142"/>
        <w:jc w:val="both"/>
        <w:rPr>
          <w:rFonts w:ascii="Times New Roman" w:eastAsia="Calibri" w:hAnsi="Times New Roman"/>
          <w:sz w:val="26"/>
          <w:szCs w:val="26"/>
        </w:rPr>
      </w:pPr>
      <w:r w:rsidRPr="009F21D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       </w:t>
      </w:r>
      <w:proofErr w:type="gramStart"/>
      <w:r w:rsidRPr="009F21D1">
        <w:rPr>
          <w:rFonts w:ascii="Times New Roman" w:eastAsia="Times New Roman" w:hAnsi="Times New Roman"/>
          <w:sz w:val="26"/>
          <w:szCs w:val="26"/>
          <w:shd w:val="clear" w:color="auto" w:fill="FFFFFF"/>
        </w:rPr>
        <w:t>1.1 абзац 2 раздела 2 Положения излож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ен</w:t>
      </w:r>
      <w:r w:rsidRPr="009F21D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в следующей редакции: «</w:t>
      </w:r>
      <w:r w:rsidRPr="009F21D1">
        <w:rPr>
          <w:rFonts w:ascii="Times New Roman" w:eastAsia="Calibri" w:hAnsi="Times New Roman"/>
          <w:sz w:val="26"/>
          <w:szCs w:val="26"/>
        </w:rPr>
        <w:t>спасательные службы гражданской обороны (за исключением спасательных служб: по защите сельскохозяйственных животных и растений, оповещения и связи, по</w:t>
      </w:r>
      <w:proofErr w:type="gramEnd"/>
      <w:r w:rsidRPr="009F21D1">
        <w:rPr>
          <w:rFonts w:ascii="Times New Roman" w:eastAsia="Calibri" w:hAnsi="Times New Roman"/>
          <w:sz w:val="26"/>
          <w:szCs w:val="26"/>
        </w:rPr>
        <w:t xml:space="preserve"> снабжению горюче-смазочными материалами)</w:t>
      </w:r>
      <w:proofErr w:type="gramStart"/>
      <w:r w:rsidRPr="009F21D1">
        <w:rPr>
          <w:rFonts w:ascii="Times New Roman" w:eastAsia="Calibri" w:hAnsi="Times New Roman"/>
          <w:sz w:val="26"/>
          <w:szCs w:val="26"/>
        </w:rPr>
        <w:t>;»</w:t>
      </w:r>
      <w:proofErr w:type="gramEnd"/>
    </w:p>
    <w:p w14:paraId="75ADE695" w14:textId="1EA8CEF5" w:rsidR="009F21D1" w:rsidRPr="009F21D1" w:rsidRDefault="009F21D1" w:rsidP="009F21D1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9F21D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1.2 </w:t>
      </w:r>
      <w:r w:rsidRPr="009F21D1">
        <w:rPr>
          <w:rFonts w:ascii="Times New Roman" w:eastAsia="Times New Roman" w:hAnsi="Times New Roman"/>
          <w:sz w:val="26"/>
          <w:szCs w:val="26"/>
        </w:rPr>
        <w:t>приложение 2 к постановлению излож</w:t>
      </w:r>
      <w:r>
        <w:rPr>
          <w:rFonts w:ascii="Times New Roman" w:eastAsia="Times New Roman" w:hAnsi="Times New Roman"/>
          <w:sz w:val="26"/>
          <w:szCs w:val="26"/>
        </w:rPr>
        <w:t>ено</w:t>
      </w:r>
      <w:r w:rsidRPr="009F21D1">
        <w:rPr>
          <w:rFonts w:ascii="Times New Roman" w:eastAsia="Times New Roman" w:hAnsi="Times New Roman"/>
          <w:sz w:val="26"/>
          <w:szCs w:val="26"/>
        </w:rPr>
        <w:t xml:space="preserve"> в следующей редакции:</w:t>
      </w:r>
    </w:p>
    <w:p w14:paraId="2B73EB2D" w14:textId="77777777" w:rsidR="009F21D1" w:rsidRPr="009F21D1" w:rsidRDefault="009F21D1" w:rsidP="009F21D1">
      <w:pPr>
        <w:widowControl w:val="0"/>
        <w:suppressAutoHyphens/>
        <w:rPr>
          <w:rFonts w:ascii="Times New Roman" w:eastAsia="Tahoma" w:hAnsi="Times New Roman" w:cs="Times New Roman"/>
          <w:kern w:val="1"/>
          <w:sz w:val="26"/>
          <w:szCs w:val="26"/>
        </w:rPr>
      </w:pPr>
    </w:p>
    <w:p w14:paraId="1911D95E" w14:textId="77777777" w:rsidR="009F21D1" w:rsidRPr="009F21D1" w:rsidRDefault="009F21D1" w:rsidP="009F21D1">
      <w:pPr>
        <w:widowControl w:val="0"/>
        <w:suppressAutoHyphens/>
        <w:ind w:left="5245"/>
        <w:jc w:val="center"/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«П</w:t>
      </w: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>РИЛОЖЕНИЕ 2</w:t>
      </w:r>
    </w:p>
    <w:p w14:paraId="5CCCB194" w14:textId="77777777" w:rsidR="009F21D1" w:rsidRPr="009F21D1" w:rsidRDefault="009F21D1" w:rsidP="009F21D1">
      <w:pPr>
        <w:widowControl w:val="0"/>
        <w:suppressAutoHyphens/>
        <w:ind w:left="5245"/>
        <w:jc w:val="center"/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>к постановлению администрации</w:t>
      </w:r>
    </w:p>
    <w:p w14:paraId="33C57114" w14:textId="77777777" w:rsidR="009F21D1" w:rsidRPr="009F21D1" w:rsidRDefault="009F21D1" w:rsidP="009F21D1">
      <w:pPr>
        <w:widowControl w:val="0"/>
        <w:suppressAutoHyphens/>
        <w:ind w:left="5245"/>
        <w:jc w:val="center"/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>муниципального образования</w:t>
      </w:r>
    </w:p>
    <w:p w14:paraId="388FDED6" w14:textId="77777777" w:rsidR="009F21D1" w:rsidRPr="009F21D1" w:rsidRDefault="009F21D1" w:rsidP="009F21D1">
      <w:pPr>
        <w:widowControl w:val="0"/>
        <w:suppressAutoHyphens/>
        <w:ind w:left="5245"/>
        <w:jc w:val="center"/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>«</w:t>
      </w:r>
      <w:proofErr w:type="spellStart"/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>Сурский</w:t>
      </w:r>
      <w:proofErr w:type="spellEnd"/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 xml:space="preserve"> район»</w:t>
      </w:r>
    </w:p>
    <w:p w14:paraId="02649807" w14:textId="77777777" w:rsidR="009F21D1" w:rsidRPr="009F21D1" w:rsidRDefault="009F21D1" w:rsidP="009F21D1">
      <w:pPr>
        <w:widowControl w:val="0"/>
        <w:suppressAutoHyphens/>
        <w:ind w:left="5245"/>
        <w:jc w:val="center"/>
        <w:rPr>
          <w:rFonts w:ascii="Times New Roman" w:eastAsia="Tahoma" w:hAnsi="Times New Roman" w:cs="Times New Roman"/>
          <w:bCs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 xml:space="preserve">от </w:t>
      </w: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  <w:u w:val="single"/>
        </w:rPr>
        <w:t>10.05.2018</w:t>
      </w: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</w:rPr>
        <w:t xml:space="preserve"> № </w:t>
      </w:r>
      <w:r w:rsidRPr="009F21D1">
        <w:rPr>
          <w:rFonts w:ascii="Times New Roman" w:eastAsia="Tahoma" w:hAnsi="Times New Roman" w:cs="Times New Roman"/>
          <w:snapToGrid w:val="0"/>
          <w:kern w:val="1"/>
          <w:sz w:val="26"/>
          <w:szCs w:val="26"/>
          <w:u w:val="single"/>
        </w:rPr>
        <w:t>201-П-А</w:t>
      </w:r>
    </w:p>
    <w:p w14:paraId="682907AD" w14:textId="77777777" w:rsidR="009F21D1" w:rsidRPr="009F21D1" w:rsidRDefault="009F21D1" w:rsidP="009F21D1">
      <w:pPr>
        <w:widowControl w:val="0"/>
        <w:suppressAutoHyphens/>
        <w:jc w:val="both"/>
        <w:rPr>
          <w:rFonts w:ascii="Arial" w:eastAsia="Tahoma" w:hAnsi="Arial" w:cs="Times New Roman"/>
          <w:kern w:val="1"/>
          <w:sz w:val="26"/>
          <w:szCs w:val="26"/>
        </w:rPr>
      </w:pPr>
    </w:p>
    <w:p w14:paraId="09186E77" w14:textId="77777777" w:rsidR="009F21D1" w:rsidRPr="009F21D1" w:rsidRDefault="009F21D1" w:rsidP="009F21D1">
      <w:pPr>
        <w:widowControl w:val="0"/>
        <w:suppressAutoHyphens/>
        <w:jc w:val="center"/>
        <w:rPr>
          <w:rFonts w:ascii="Times New Roman" w:eastAsia="Tahoma" w:hAnsi="Times New Roman" w:cs="Times New Roman"/>
          <w:b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b/>
          <w:kern w:val="1"/>
          <w:sz w:val="26"/>
          <w:szCs w:val="26"/>
        </w:rPr>
        <w:t>ПЕРЕЧЕНЬ</w:t>
      </w:r>
    </w:p>
    <w:p w14:paraId="095283F4" w14:textId="77777777" w:rsidR="009F21D1" w:rsidRPr="009F21D1" w:rsidRDefault="009F21D1" w:rsidP="009F21D1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  <w:r w:rsidRPr="009F21D1">
        <w:rPr>
          <w:rFonts w:ascii="Times New Roman" w:eastAsia="Calibri" w:hAnsi="Times New Roman" w:cs="Times New Roman"/>
          <w:b/>
          <w:kern w:val="1"/>
          <w:sz w:val="26"/>
          <w:szCs w:val="26"/>
        </w:rPr>
        <w:t xml:space="preserve">организаций, создающих на территории </w:t>
      </w:r>
      <w:r w:rsidRPr="009F21D1">
        <w:rPr>
          <w:rFonts w:ascii="Times New Roman" w:eastAsia="Tahoma" w:hAnsi="Times New Roman" w:cs="Times New Roman"/>
          <w:b/>
          <w:kern w:val="1"/>
          <w:sz w:val="26"/>
          <w:szCs w:val="26"/>
        </w:rPr>
        <w:t xml:space="preserve">муниципального образования </w:t>
      </w:r>
      <w:r w:rsidRPr="009F21D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«</w:t>
      </w:r>
      <w:proofErr w:type="spellStart"/>
      <w:r w:rsidRPr="009F21D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Сурский</w:t>
      </w:r>
      <w:proofErr w:type="spellEnd"/>
      <w:r w:rsidRPr="009F21D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 xml:space="preserve"> район»</w:t>
      </w:r>
      <w:r w:rsidRPr="009F21D1">
        <w:rPr>
          <w:rFonts w:ascii="Times New Roman" w:eastAsia="Calibri" w:hAnsi="Times New Roman" w:cs="Times New Roman"/>
          <w:b/>
          <w:kern w:val="1"/>
          <w:sz w:val="26"/>
          <w:szCs w:val="26"/>
        </w:rPr>
        <w:t xml:space="preserve"> силы </w:t>
      </w:r>
      <w:r w:rsidRPr="009F21D1">
        <w:rPr>
          <w:rFonts w:ascii="Times New Roman" w:eastAsia="Tahoma" w:hAnsi="Times New Roman" w:cs="Times New Roman"/>
          <w:b/>
          <w:kern w:val="1"/>
          <w:sz w:val="26"/>
          <w:szCs w:val="26"/>
        </w:rPr>
        <w:t>гражданской обороны</w:t>
      </w:r>
    </w:p>
    <w:p w14:paraId="3D9CEE60" w14:textId="77777777" w:rsidR="009F21D1" w:rsidRPr="009F21D1" w:rsidRDefault="009F21D1" w:rsidP="009F21D1">
      <w:pPr>
        <w:widowControl w:val="0"/>
        <w:suppressAutoHyphens/>
        <w:ind w:firstLine="709"/>
        <w:jc w:val="center"/>
        <w:rPr>
          <w:rFonts w:ascii="Arial" w:eastAsia="Tahoma" w:hAnsi="Arial" w:cs="Times New Roman"/>
          <w:b/>
          <w:kern w:val="1"/>
          <w:sz w:val="26"/>
          <w:szCs w:val="26"/>
        </w:rPr>
      </w:pPr>
    </w:p>
    <w:p w14:paraId="48719E55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lastRenderedPageBreak/>
        <w:t>1. ГУЗ «</w:t>
      </w:r>
      <w:proofErr w:type="spell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Сурская</w:t>
      </w:r>
      <w:proofErr w:type="spell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РБ» создаёт спасательную медицинскую службу гражданской обороны.</w:t>
      </w:r>
    </w:p>
    <w:p w14:paraId="73C47A05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2. </w:t>
      </w:r>
      <w:bookmarkStart w:id="2" w:name="_Hlk62221236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Управление топливно-энергетических ресурсов, жилищно-коммунального хозяйства, строительства, архитектуры и дорожной деятельности Администрации муниципального образования «</w:t>
      </w:r>
      <w:proofErr w:type="spell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Сурский</w:t>
      </w:r>
      <w:proofErr w:type="spell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район»</w:t>
      </w:r>
      <w:bookmarkEnd w:id="2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создает автомобильную спасательную службу гражданской обороны.</w:t>
      </w:r>
    </w:p>
    <w:p w14:paraId="072BE1FB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3. </w:t>
      </w:r>
      <w:r w:rsidRPr="009F21D1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ООО «</w:t>
      </w:r>
      <w:proofErr w:type="spellStart"/>
      <w:r w:rsidRPr="009F21D1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Автостар</w:t>
      </w:r>
      <w:proofErr w:type="spellEnd"/>
      <w:r w:rsidRPr="009F21D1">
        <w:rPr>
          <w:rFonts w:ascii="Times New Roman" w:eastAsia="Tahoma" w:hAnsi="Times New Roman" w:cs="Times New Roman"/>
          <w:kern w:val="1"/>
          <w:sz w:val="26"/>
          <w:szCs w:val="26"/>
          <w:lang w:eastAsia="ar-SA"/>
        </w:rPr>
        <w:t>» ОП Сурское АТП</w:t>
      </w: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создаёт команду для перевозки населения.</w:t>
      </w:r>
    </w:p>
    <w:p w14:paraId="72F3D616" w14:textId="77777777" w:rsidR="009F21D1" w:rsidRPr="009F21D1" w:rsidRDefault="009F21D1" w:rsidP="009F21D1">
      <w:pPr>
        <w:widowControl w:val="0"/>
        <w:suppressAutoHyphens/>
        <w:snapToGrid w:val="0"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4. </w:t>
      </w:r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>ООО «Сурское ДРСУ»</w:t>
      </w: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создаёт команду для перевозки грузов.</w:t>
      </w:r>
    </w:p>
    <w:p w14:paraId="36D9DFBC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5. Управление топливно-энергетических ресурсов, жилищно-коммунального хозяйства, строительства, архитектуры и дорожной деятельности Администрации муниципального образования «</w:t>
      </w:r>
      <w:proofErr w:type="spell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Сурский</w:t>
      </w:r>
      <w:proofErr w:type="spell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район» создаёт коммунально-техническую спасательную службу гражданской обороны.</w:t>
      </w:r>
    </w:p>
    <w:p w14:paraId="5CC3095B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6.</w:t>
      </w:r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 xml:space="preserve"> Филиал ООО «</w:t>
      </w: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Газпром газораспределение Ульяновск, </w:t>
      </w:r>
      <w:proofErr w:type="gram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в</w:t>
      </w:r>
      <w:proofErr w:type="gram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proofErr w:type="gram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</w:t>
      </w:r>
      <w:proofErr w:type="gram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. Большое Нагаткино»,</w:t>
      </w:r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 xml:space="preserve"> </w:t>
      </w:r>
      <w:proofErr w:type="spell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Сурский</w:t>
      </w:r>
      <w:proofErr w:type="spell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ЭГУ создаёт аварийно-техническую команду по газовым сетям.</w:t>
      </w:r>
    </w:p>
    <w:p w14:paraId="3CE0668D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7. </w:t>
      </w:r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>ОАО «Завод маслосыродельный «</w:t>
      </w:r>
      <w:proofErr w:type="spellStart"/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>Сурский</w:t>
      </w:r>
      <w:proofErr w:type="spellEnd"/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 xml:space="preserve">»» </w:t>
      </w: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создаёт звено подвоза воды.</w:t>
      </w:r>
    </w:p>
    <w:p w14:paraId="2288B132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8. Управление экономического развития и размещения муниципальных заказов Администрации муниципального образования «</w:t>
      </w:r>
      <w:proofErr w:type="spell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Сурский</w:t>
      </w:r>
      <w:proofErr w:type="spellEnd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район» создает спасательную службу торговли и питания гражданской обороны.</w:t>
      </w:r>
    </w:p>
    <w:p w14:paraId="06CC5C6D" w14:textId="77777777" w:rsidR="009F21D1" w:rsidRPr="009F21D1" w:rsidRDefault="009F21D1" w:rsidP="009F21D1">
      <w:pPr>
        <w:widowControl w:val="0"/>
        <w:suppressAutoHyphens/>
        <w:ind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9. </w:t>
      </w:r>
      <w:r w:rsidRPr="009F21D1">
        <w:rPr>
          <w:rFonts w:ascii="Times New Roman" w:eastAsia="Tahoma" w:hAnsi="Times New Roman" w:cs="Times New Roman"/>
          <w:kern w:val="2"/>
          <w:sz w:val="26"/>
          <w:szCs w:val="26"/>
        </w:rPr>
        <w:t>Сурское РАЙПО</w:t>
      </w:r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создаёт подвижный пункт питания</w:t>
      </w:r>
      <w:proofErr w:type="gramStart"/>
      <w:r w:rsidRPr="009F21D1">
        <w:rPr>
          <w:rFonts w:ascii="Times New Roman" w:eastAsia="Tahoma" w:hAnsi="Times New Roman" w:cs="Times New Roman"/>
          <w:kern w:val="1"/>
          <w:sz w:val="26"/>
          <w:szCs w:val="26"/>
        </w:rPr>
        <w:t>.».</w:t>
      </w:r>
      <w:proofErr w:type="gramEnd"/>
    </w:p>
    <w:p w14:paraId="7F656A76" w14:textId="3D912A6A" w:rsidR="002D6426" w:rsidRPr="0032747D" w:rsidRDefault="0032747D" w:rsidP="009F2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EE55D9" w:rsidRPr="009F2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7655FF31" w14:textId="70B23DCE" w:rsidR="00A75C0C" w:rsidRPr="00E567CA" w:rsidRDefault="005B24C0" w:rsidP="002D64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9BDE2C5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EE55D9">
        <w:rPr>
          <w:rFonts w:ascii="Times New Roman" w:hAnsi="Times New Roman" w:cs="Times New Roman"/>
          <w:sz w:val="26"/>
          <w:szCs w:val="26"/>
        </w:rPr>
        <w:t xml:space="preserve">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EE5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201"/>
    <w:multiLevelType w:val="hybridMultilevel"/>
    <w:tmpl w:val="A58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47478"/>
    <w:rsid w:val="000508F9"/>
    <w:rsid w:val="0005113B"/>
    <w:rsid w:val="000919F7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1733A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2F0CF9"/>
    <w:rsid w:val="003065F8"/>
    <w:rsid w:val="0032747D"/>
    <w:rsid w:val="00363BFD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928A9"/>
    <w:rsid w:val="004A28D3"/>
    <w:rsid w:val="004A6058"/>
    <w:rsid w:val="004C1436"/>
    <w:rsid w:val="004F4D48"/>
    <w:rsid w:val="00520EA8"/>
    <w:rsid w:val="00547BD6"/>
    <w:rsid w:val="00553747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B22"/>
    <w:rsid w:val="0068061D"/>
    <w:rsid w:val="006B4090"/>
    <w:rsid w:val="006D6BAC"/>
    <w:rsid w:val="006F2E05"/>
    <w:rsid w:val="00715FED"/>
    <w:rsid w:val="00731BE5"/>
    <w:rsid w:val="0076454B"/>
    <w:rsid w:val="0079519C"/>
    <w:rsid w:val="007B248A"/>
    <w:rsid w:val="007C1E7E"/>
    <w:rsid w:val="007D5A79"/>
    <w:rsid w:val="007E34EE"/>
    <w:rsid w:val="00802B5C"/>
    <w:rsid w:val="00803754"/>
    <w:rsid w:val="00804CFE"/>
    <w:rsid w:val="00840E97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F21D1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42D2A"/>
    <w:rsid w:val="00B65AF2"/>
    <w:rsid w:val="00BB1F7E"/>
    <w:rsid w:val="00BF40A5"/>
    <w:rsid w:val="00C146BD"/>
    <w:rsid w:val="00C32BC7"/>
    <w:rsid w:val="00C3704F"/>
    <w:rsid w:val="00C529D7"/>
    <w:rsid w:val="00C73C9D"/>
    <w:rsid w:val="00C77CA6"/>
    <w:rsid w:val="00C83213"/>
    <w:rsid w:val="00CA7447"/>
    <w:rsid w:val="00CC35A6"/>
    <w:rsid w:val="00CC4DC0"/>
    <w:rsid w:val="00CE02B3"/>
    <w:rsid w:val="00D009F4"/>
    <w:rsid w:val="00D0339B"/>
    <w:rsid w:val="00D2656C"/>
    <w:rsid w:val="00D3156A"/>
    <w:rsid w:val="00D319BE"/>
    <w:rsid w:val="00D60645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36FE8"/>
    <w:rsid w:val="00E567CA"/>
    <w:rsid w:val="00E82E64"/>
    <w:rsid w:val="00E83383"/>
    <w:rsid w:val="00E92922"/>
    <w:rsid w:val="00EB39B0"/>
    <w:rsid w:val="00EC424B"/>
    <w:rsid w:val="00EE55D9"/>
    <w:rsid w:val="00EF76C4"/>
    <w:rsid w:val="00F04D43"/>
    <w:rsid w:val="00F05BDA"/>
    <w:rsid w:val="00F468F3"/>
    <w:rsid w:val="00F53E1C"/>
    <w:rsid w:val="00F54364"/>
    <w:rsid w:val="00F72806"/>
    <w:rsid w:val="00F7301A"/>
    <w:rsid w:val="00F75403"/>
    <w:rsid w:val="00F91285"/>
    <w:rsid w:val="00FC2BA0"/>
    <w:rsid w:val="00FC5C09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  <w:style w:type="paragraph" w:styleId="a7">
    <w:name w:val="Body Text"/>
    <w:basedOn w:val="a"/>
    <w:link w:val="a8"/>
    <w:rsid w:val="009F21D1"/>
    <w:pPr>
      <w:widowControl w:val="0"/>
      <w:suppressAutoHyphens/>
      <w:spacing w:after="120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21D1"/>
    <w:rPr>
      <w:rFonts w:ascii="Arial" w:eastAsia="Tahoma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2024-02-15T12:47:00Z</cp:lastPrinted>
  <dcterms:created xsi:type="dcterms:W3CDTF">2024-02-15T10:26:00Z</dcterms:created>
  <dcterms:modified xsi:type="dcterms:W3CDTF">2024-02-15T12:47:00Z</dcterms:modified>
</cp:coreProperties>
</file>