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w:t>
      </w:r>
      <w:bookmarkStart w:id="0" w:name="_GoBack"/>
      <w:bookmarkEnd w:id="0"/>
      <w:r w:rsidRPr="002C402F">
        <w:rPr>
          <w:b/>
          <w:i/>
          <w:u w:val="single"/>
        </w:rPr>
        <w:t>нный бюллетень</w:t>
      </w:r>
    </w:p>
    <w:p w14:paraId="26B9265D" w14:textId="37288148"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AA74A8">
        <w:rPr>
          <w:b/>
          <w:i/>
          <w:u w:val="single"/>
        </w:rPr>
        <w:t>6</w:t>
      </w:r>
    </w:p>
    <w:p w14:paraId="27F471B6" w14:textId="67BB22B0" w:rsidR="00AA74A8" w:rsidRDefault="00AA74A8" w:rsidP="00082F11">
      <w:pPr>
        <w:jc w:val="center"/>
        <w:rPr>
          <w:b/>
          <w:i/>
          <w:u w:val="single"/>
        </w:rPr>
      </w:pPr>
    </w:p>
    <w:p w14:paraId="112EB666" w14:textId="48180F37" w:rsidR="00AA74A8" w:rsidRDefault="00AA74A8" w:rsidP="00082F11">
      <w:pPr>
        <w:jc w:val="center"/>
        <w:rPr>
          <w:b/>
          <w:i/>
          <w:u w:val="single"/>
        </w:rPr>
      </w:pPr>
    </w:p>
    <w:p w14:paraId="6F3DB82F" w14:textId="77777777" w:rsidR="00AA74A8" w:rsidRPr="00AA74A8" w:rsidRDefault="00AA74A8" w:rsidP="00AA74A8">
      <w:pPr>
        <w:jc w:val="right"/>
        <w:rPr>
          <w:b/>
          <w:sz w:val="28"/>
          <w:szCs w:val="28"/>
        </w:rPr>
      </w:pPr>
    </w:p>
    <w:p w14:paraId="2DCFC7C7" w14:textId="77777777" w:rsidR="00AA74A8" w:rsidRPr="00AA74A8" w:rsidRDefault="00AA74A8" w:rsidP="00AA74A8">
      <w:pPr>
        <w:jc w:val="center"/>
        <w:rPr>
          <w:b/>
          <w:sz w:val="28"/>
          <w:szCs w:val="28"/>
        </w:rPr>
      </w:pPr>
      <w:r w:rsidRPr="00AA74A8">
        <w:rPr>
          <w:b/>
          <w:sz w:val="28"/>
          <w:szCs w:val="28"/>
        </w:rPr>
        <w:t>СОВЕТ ДЕПУТАТОВ</w:t>
      </w:r>
    </w:p>
    <w:p w14:paraId="172FFBEE" w14:textId="77777777" w:rsidR="00AA74A8" w:rsidRPr="00AA74A8" w:rsidRDefault="00AA74A8" w:rsidP="00AA74A8">
      <w:pPr>
        <w:jc w:val="center"/>
        <w:rPr>
          <w:b/>
          <w:sz w:val="28"/>
          <w:szCs w:val="28"/>
        </w:rPr>
      </w:pPr>
      <w:r w:rsidRPr="00AA74A8">
        <w:rPr>
          <w:b/>
          <w:sz w:val="28"/>
          <w:szCs w:val="28"/>
        </w:rPr>
        <w:t xml:space="preserve">МУНИЦИПАЛЬНОГО ОБРАЗОВАНИЯ </w:t>
      </w:r>
    </w:p>
    <w:p w14:paraId="26E09CC0" w14:textId="77777777" w:rsidR="00AA74A8" w:rsidRPr="00AA74A8" w:rsidRDefault="00AA74A8" w:rsidP="00AA74A8">
      <w:pPr>
        <w:jc w:val="center"/>
        <w:rPr>
          <w:b/>
          <w:sz w:val="28"/>
          <w:szCs w:val="28"/>
        </w:rPr>
      </w:pPr>
      <w:r w:rsidRPr="00AA74A8">
        <w:rPr>
          <w:rFonts w:eastAsia="Calibri"/>
          <w:b/>
          <w:bCs/>
          <w:iCs/>
          <w:sz w:val="28"/>
          <w:szCs w:val="28"/>
        </w:rPr>
        <w:t>СУРСКОЕ ГОРОДСКОЕ ПОСЕЛЕНИЕ СУРСКОГО РАЙОНА</w:t>
      </w:r>
    </w:p>
    <w:p w14:paraId="11EA2993" w14:textId="77777777" w:rsidR="00AA74A8" w:rsidRPr="00AA74A8" w:rsidRDefault="00AA74A8" w:rsidP="00AA74A8">
      <w:pPr>
        <w:jc w:val="center"/>
        <w:rPr>
          <w:b/>
          <w:sz w:val="28"/>
          <w:szCs w:val="28"/>
        </w:rPr>
      </w:pPr>
      <w:r w:rsidRPr="00AA74A8">
        <w:rPr>
          <w:b/>
          <w:sz w:val="28"/>
          <w:szCs w:val="28"/>
        </w:rPr>
        <w:t>УЛЬЯНОВСКОЙ ОБЛАСТИ</w:t>
      </w:r>
    </w:p>
    <w:p w14:paraId="5F49AC3D" w14:textId="77777777" w:rsidR="00AA74A8" w:rsidRPr="00AA74A8" w:rsidRDefault="00AA74A8" w:rsidP="00AA74A8">
      <w:pPr>
        <w:autoSpaceDE w:val="0"/>
        <w:autoSpaceDN w:val="0"/>
        <w:adjustRightInd w:val="0"/>
        <w:spacing w:line="0" w:lineRule="atLeast"/>
        <w:jc w:val="center"/>
        <w:outlineLvl w:val="1"/>
        <w:rPr>
          <w:color w:val="2F5496"/>
          <w:sz w:val="28"/>
          <w:szCs w:val="28"/>
          <w:lang w:eastAsia="zh-CN"/>
        </w:rPr>
      </w:pPr>
    </w:p>
    <w:p w14:paraId="28619713" w14:textId="77777777" w:rsidR="00AA74A8" w:rsidRPr="00AA74A8" w:rsidRDefault="00AA74A8" w:rsidP="00AA74A8">
      <w:pPr>
        <w:autoSpaceDE w:val="0"/>
        <w:autoSpaceDN w:val="0"/>
        <w:adjustRightInd w:val="0"/>
        <w:spacing w:line="0" w:lineRule="atLeast"/>
        <w:jc w:val="center"/>
        <w:outlineLvl w:val="1"/>
        <w:rPr>
          <w:b/>
          <w:bCs/>
          <w:sz w:val="28"/>
          <w:szCs w:val="28"/>
        </w:rPr>
      </w:pPr>
      <w:r w:rsidRPr="00AA74A8">
        <w:rPr>
          <w:b/>
          <w:bCs/>
          <w:sz w:val="28"/>
          <w:szCs w:val="28"/>
        </w:rPr>
        <w:t>РЕШЕНИЕ</w:t>
      </w:r>
    </w:p>
    <w:p w14:paraId="42ED717E" w14:textId="77777777" w:rsidR="00AA74A8" w:rsidRPr="00AA74A8" w:rsidRDefault="00AA74A8" w:rsidP="00AA74A8">
      <w:pPr>
        <w:autoSpaceDE w:val="0"/>
        <w:autoSpaceDN w:val="0"/>
        <w:adjustRightInd w:val="0"/>
        <w:spacing w:line="0" w:lineRule="atLeast"/>
        <w:outlineLvl w:val="1"/>
        <w:rPr>
          <w:sz w:val="28"/>
          <w:szCs w:val="28"/>
        </w:rPr>
      </w:pPr>
      <w:r w:rsidRPr="00AA74A8">
        <w:rPr>
          <w:sz w:val="28"/>
          <w:szCs w:val="28"/>
        </w:rPr>
        <w:t xml:space="preserve"> 07.11.2024                                                                                                  №8/7_</w:t>
      </w:r>
    </w:p>
    <w:p w14:paraId="2A27D474" w14:textId="77777777" w:rsidR="00AA74A8" w:rsidRPr="00AA74A8" w:rsidRDefault="00AA74A8" w:rsidP="00AA74A8">
      <w:pPr>
        <w:jc w:val="right"/>
        <w:rPr>
          <w:rFonts w:eastAsia="SimSun"/>
        </w:rPr>
      </w:pPr>
      <w:r w:rsidRPr="00AA74A8">
        <w:rPr>
          <w:rFonts w:eastAsia="Calibri"/>
        </w:rPr>
        <w:t>Экз.№____</w:t>
      </w:r>
    </w:p>
    <w:p w14:paraId="550E2C46" w14:textId="77777777" w:rsidR="00AA74A8" w:rsidRPr="00AA74A8" w:rsidRDefault="00AA74A8" w:rsidP="00AA74A8">
      <w:pPr>
        <w:keepNext/>
        <w:spacing w:before="240" w:after="60"/>
        <w:jc w:val="center"/>
        <w:outlineLvl w:val="2"/>
      </w:pPr>
      <w:proofErr w:type="spellStart"/>
      <w:r w:rsidRPr="00AA74A8">
        <w:t>р.п</w:t>
      </w:r>
      <w:proofErr w:type="spellEnd"/>
      <w:r w:rsidRPr="00AA74A8">
        <w:t>. Сурское</w:t>
      </w:r>
    </w:p>
    <w:p w14:paraId="1BC553DF" w14:textId="77777777" w:rsidR="00AA74A8" w:rsidRPr="00AA74A8" w:rsidRDefault="00AA74A8" w:rsidP="00AA74A8">
      <w:pPr>
        <w:widowControl w:val="0"/>
        <w:autoSpaceDE w:val="0"/>
        <w:autoSpaceDN w:val="0"/>
        <w:adjustRightInd w:val="0"/>
        <w:spacing w:line="233" w:lineRule="auto"/>
        <w:jc w:val="center"/>
        <w:rPr>
          <w:rFonts w:eastAsia="Calibri"/>
          <w:b/>
          <w:bCs/>
          <w:sz w:val="28"/>
          <w:szCs w:val="28"/>
        </w:rPr>
      </w:pPr>
    </w:p>
    <w:p w14:paraId="7C2F4EB3" w14:textId="77777777" w:rsidR="00AA74A8" w:rsidRPr="00AA74A8" w:rsidRDefault="00AA74A8" w:rsidP="00AA74A8">
      <w:pPr>
        <w:widowControl w:val="0"/>
        <w:suppressAutoHyphens/>
        <w:autoSpaceDE w:val="0"/>
        <w:autoSpaceDN w:val="0"/>
        <w:adjustRightInd w:val="0"/>
        <w:spacing w:line="233" w:lineRule="auto"/>
        <w:jc w:val="center"/>
        <w:rPr>
          <w:rFonts w:eastAsia="Calibri"/>
          <w:b/>
          <w:bCs/>
          <w:sz w:val="28"/>
          <w:szCs w:val="28"/>
        </w:rPr>
      </w:pPr>
      <w:r w:rsidRPr="00AA74A8">
        <w:rPr>
          <w:rFonts w:eastAsia="Calibri"/>
          <w:b/>
          <w:bCs/>
          <w:sz w:val="28"/>
          <w:szCs w:val="28"/>
        </w:rPr>
        <w:t xml:space="preserve">Об утверждении Порядка освобождения от должности </w:t>
      </w:r>
    </w:p>
    <w:p w14:paraId="3DEB2E2D" w14:textId="77777777" w:rsidR="00AA74A8" w:rsidRPr="00AA74A8" w:rsidRDefault="00AA74A8" w:rsidP="00AA74A8">
      <w:pPr>
        <w:widowControl w:val="0"/>
        <w:suppressAutoHyphens/>
        <w:autoSpaceDE w:val="0"/>
        <w:autoSpaceDN w:val="0"/>
        <w:adjustRightInd w:val="0"/>
        <w:spacing w:line="233" w:lineRule="auto"/>
        <w:jc w:val="center"/>
        <w:rPr>
          <w:rFonts w:eastAsia="Calibri"/>
        </w:rPr>
      </w:pPr>
      <w:r w:rsidRPr="00AA74A8">
        <w:rPr>
          <w:rFonts w:eastAsia="Calibri"/>
          <w:b/>
          <w:bCs/>
          <w:sz w:val="28"/>
          <w:szCs w:val="28"/>
        </w:rPr>
        <w:t xml:space="preserve">главы муниципального образования </w:t>
      </w:r>
      <w:r w:rsidRPr="00AA74A8">
        <w:rPr>
          <w:rFonts w:eastAsia="Calibri"/>
          <w:b/>
          <w:bCs/>
          <w:sz w:val="28"/>
          <w:szCs w:val="28"/>
        </w:rPr>
        <w:softHyphen/>
      </w:r>
      <w:r w:rsidRPr="00AA74A8">
        <w:rPr>
          <w:rFonts w:eastAsia="Calibri"/>
        </w:rPr>
        <w:t xml:space="preserve"> </w:t>
      </w:r>
      <w:r w:rsidRPr="00AA74A8">
        <w:rPr>
          <w:rFonts w:eastAsia="Calibri"/>
          <w:b/>
          <w:bCs/>
          <w:sz w:val="28"/>
          <w:szCs w:val="28"/>
        </w:rPr>
        <w:t>Сурское городское поселение Сурского района Ульяновской области в связи с утратой доверия</w:t>
      </w:r>
    </w:p>
    <w:p w14:paraId="025745A6" w14:textId="77777777" w:rsidR="00AA74A8" w:rsidRPr="00AA74A8" w:rsidRDefault="00AA74A8" w:rsidP="00AA74A8">
      <w:pPr>
        <w:widowControl w:val="0"/>
        <w:autoSpaceDE w:val="0"/>
        <w:autoSpaceDN w:val="0"/>
        <w:adjustRightInd w:val="0"/>
        <w:spacing w:line="233" w:lineRule="auto"/>
        <w:ind w:firstLine="709"/>
        <w:jc w:val="both"/>
        <w:rPr>
          <w:rFonts w:eastAsia="Calibri"/>
          <w:sz w:val="28"/>
          <w:szCs w:val="28"/>
        </w:rPr>
      </w:pPr>
    </w:p>
    <w:p w14:paraId="6917A7DA" w14:textId="77777777" w:rsidR="00AA74A8" w:rsidRPr="00AA74A8" w:rsidRDefault="00AA74A8" w:rsidP="00AA74A8">
      <w:pPr>
        <w:widowControl w:val="0"/>
        <w:autoSpaceDE w:val="0"/>
        <w:autoSpaceDN w:val="0"/>
        <w:adjustRightInd w:val="0"/>
        <w:spacing w:line="233" w:lineRule="auto"/>
        <w:ind w:firstLine="709"/>
        <w:jc w:val="both"/>
        <w:rPr>
          <w:rFonts w:eastAsia="Calibri"/>
          <w:sz w:val="28"/>
          <w:szCs w:val="28"/>
        </w:rPr>
      </w:pPr>
    </w:p>
    <w:p w14:paraId="4B8F3907" w14:textId="77777777" w:rsidR="00AA74A8" w:rsidRPr="00AA74A8" w:rsidRDefault="00AA74A8" w:rsidP="00AA74A8">
      <w:pPr>
        <w:widowControl w:val="0"/>
        <w:suppressAutoHyphens/>
        <w:autoSpaceDE w:val="0"/>
        <w:autoSpaceDN w:val="0"/>
        <w:adjustRightInd w:val="0"/>
        <w:spacing w:line="233" w:lineRule="auto"/>
        <w:ind w:firstLine="567"/>
        <w:jc w:val="both"/>
        <w:rPr>
          <w:rFonts w:eastAsia="Calibri"/>
          <w:sz w:val="28"/>
          <w:szCs w:val="28"/>
        </w:rPr>
      </w:pPr>
      <w:r w:rsidRPr="00AA74A8">
        <w:rPr>
          <w:rFonts w:eastAsia="Calibri"/>
          <w:sz w:val="28"/>
          <w:szCs w:val="28"/>
        </w:rPr>
        <w:t xml:space="preserve">В соответствии со статьей 13.1 Федерального закона от </w:t>
      </w:r>
      <w:r w:rsidRPr="00AA74A8">
        <w:rPr>
          <w:rFonts w:eastAsia="Calibri"/>
          <w:sz w:val="28"/>
          <w:szCs w:val="28"/>
        </w:rPr>
        <w:br/>
        <w:t>25.12.2008 № 273-ФЗ «О противодействии коррупции», статьей 74</w:t>
      </w:r>
      <w:r w:rsidRPr="00AA74A8">
        <w:rPr>
          <w:rFonts w:eastAsia="Calibri"/>
          <w:kern w:val="2"/>
          <w:sz w:val="28"/>
          <w:szCs w:val="28"/>
        </w:rPr>
        <w:t xml:space="preserve">.1 </w:t>
      </w:r>
      <w:r w:rsidRPr="00AA74A8">
        <w:rPr>
          <w:rFonts w:eastAsia="Calibri"/>
          <w:sz w:val="28"/>
          <w:szCs w:val="28"/>
        </w:rPr>
        <w:t xml:space="preserve">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A74A8">
        <w:rPr>
          <w:rFonts w:eastAsia="Calibri"/>
          <w:iCs/>
          <w:sz w:val="28"/>
          <w:szCs w:val="28"/>
        </w:rPr>
        <w:t>Сурское городское поселение Сурского района</w:t>
      </w:r>
      <w:r w:rsidRPr="00AA74A8">
        <w:rPr>
          <w:rFonts w:eastAsia="Calibri"/>
          <w:sz w:val="28"/>
          <w:szCs w:val="28"/>
        </w:rPr>
        <w:t xml:space="preserve"> Ульяновской области, Совет</w:t>
      </w:r>
      <w:r w:rsidRPr="00AA74A8">
        <w:rPr>
          <w:rFonts w:eastAsia="Calibri"/>
          <w:iCs/>
          <w:sz w:val="28"/>
          <w:szCs w:val="28"/>
        </w:rPr>
        <w:t xml:space="preserve"> депутатов муниципального образования Сурское городское поселение Сурского района Ульяновской области</w:t>
      </w:r>
      <w:r w:rsidRPr="00AA74A8">
        <w:rPr>
          <w:rFonts w:eastAsia="Calibri"/>
          <w:i/>
          <w:iCs/>
          <w:sz w:val="28"/>
          <w:szCs w:val="28"/>
        </w:rPr>
        <w:t xml:space="preserve"> </w:t>
      </w:r>
      <w:r w:rsidRPr="00AA74A8">
        <w:rPr>
          <w:rFonts w:eastAsia="Calibri"/>
          <w:sz w:val="28"/>
          <w:szCs w:val="28"/>
        </w:rPr>
        <w:t>решил:</w:t>
      </w:r>
    </w:p>
    <w:p w14:paraId="508BA26D" w14:textId="77777777" w:rsidR="00AA74A8" w:rsidRPr="00AA74A8" w:rsidRDefault="00AA74A8" w:rsidP="00AA74A8">
      <w:pPr>
        <w:widowControl w:val="0"/>
        <w:suppressAutoHyphens/>
        <w:autoSpaceDE w:val="0"/>
        <w:autoSpaceDN w:val="0"/>
        <w:adjustRightInd w:val="0"/>
        <w:spacing w:line="233" w:lineRule="auto"/>
        <w:ind w:firstLine="567"/>
        <w:jc w:val="both"/>
        <w:rPr>
          <w:rFonts w:eastAsia="Calibri"/>
          <w:sz w:val="28"/>
          <w:szCs w:val="28"/>
        </w:rPr>
      </w:pPr>
      <w:r w:rsidRPr="00AA74A8">
        <w:rPr>
          <w:rFonts w:eastAsia="Calibri"/>
          <w:sz w:val="28"/>
          <w:szCs w:val="28"/>
        </w:rPr>
        <w:t xml:space="preserve">1. Утвердить прилагаемый Порядок освобождения от должности главы муниципального образования Сурское городское поселение Сурского района </w:t>
      </w:r>
      <w:r w:rsidRPr="00AA74A8">
        <w:rPr>
          <w:rFonts w:eastAsia="Calibri"/>
          <w:iCs/>
          <w:sz w:val="28"/>
          <w:szCs w:val="28"/>
        </w:rPr>
        <w:t>Ульяновской области</w:t>
      </w:r>
      <w:r w:rsidRPr="00AA74A8">
        <w:rPr>
          <w:rFonts w:eastAsia="Calibri"/>
          <w:i/>
          <w:iCs/>
          <w:sz w:val="28"/>
          <w:szCs w:val="28"/>
        </w:rPr>
        <w:t xml:space="preserve"> </w:t>
      </w:r>
      <w:r w:rsidRPr="00AA74A8">
        <w:rPr>
          <w:rFonts w:eastAsia="Calibri"/>
          <w:sz w:val="28"/>
          <w:szCs w:val="28"/>
        </w:rPr>
        <w:t>в связи с утратой доверия.</w:t>
      </w:r>
    </w:p>
    <w:p w14:paraId="17E3041F" w14:textId="77777777" w:rsidR="00AA74A8" w:rsidRPr="00AA74A8" w:rsidRDefault="00AA74A8" w:rsidP="00AA74A8">
      <w:pPr>
        <w:widowControl w:val="0"/>
        <w:suppressAutoHyphens/>
        <w:autoSpaceDE w:val="0"/>
        <w:autoSpaceDN w:val="0"/>
        <w:adjustRightInd w:val="0"/>
        <w:spacing w:line="233" w:lineRule="auto"/>
        <w:ind w:firstLine="567"/>
        <w:jc w:val="both"/>
        <w:rPr>
          <w:rFonts w:eastAsia="Calibri"/>
          <w:sz w:val="28"/>
          <w:szCs w:val="28"/>
        </w:rPr>
      </w:pPr>
      <w:r w:rsidRPr="00AA74A8">
        <w:rPr>
          <w:rFonts w:eastAsia="Calibri"/>
          <w:sz w:val="28"/>
          <w:szCs w:val="28"/>
        </w:rPr>
        <w:t>2. Настоящее решение вступает в силу на следующий день после дня его официального опубликования.</w:t>
      </w:r>
    </w:p>
    <w:p w14:paraId="7B21C88A" w14:textId="77777777" w:rsidR="00AA74A8" w:rsidRPr="00AA74A8" w:rsidRDefault="00AA74A8" w:rsidP="00AA74A8">
      <w:pPr>
        <w:jc w:val="both"/>
        <w:rPr>
          <w:bCs/>
          <w:sz w:val="28"/>
          <w:szCs w:val="28"/>
        </w:rPr>
      </w:pPr>
    </w:p>
    <w:p w14:paraId="5A174793" w14:textId="77777777" w:rsidR="00AA74A8" w:rsidRPr="00AA74A8" w:rsidRDefault="00AA74A8" w:rsidP="00AA74A8">
      <w:pPr>
        <w:autoSpaceDE w:val="0"/>
        <w:autoSpaceDN w:val="0"/>
        <w:adjustRightInd w:val="0"/>
        <w:spacing w:line="0" w:lineRule="atLeast"/>
        <w:jc w:val="both"/>
        <w:rPr>
          <w:rFonts w:eastAsia="SimSun"/>
          <w:sz w:val="28"/>
          <w:szCs w:val="28"/>
          <w:lang w:eastAsia="zh-CN"/>
        </w:rPr>
      </w:pPr>
    </w:p>
    <w:p w14:paraId="4A21AC8A" w14:textId="77777777" w:rsidR="00AA74A8" w:rsidRPr="00AA74A8" w:rsidRDefault="00AA74A8" w:rsidP="00AA74A8">
      <w:pPr>
        <w:widowControl w:val="0"/>
        <w:autoSpaceDE w:val="0"/>
        <w:autoSpaceDN w:val="0"/>
        <w:adjustRightInd w:val="0"/>
        <w:spacing w:line="233" w:lineRule="auto"/>
        <w:jc w:val="both"/>
        <w:rPr>
          <w:rFonts w:eastAsia="Calibri"/>
          <w:sz w:val="28"/>
          <w:szCs w:val="28"/>
        </w:rPr>
      </w:pPr>
      <w:r w:rsidRPr="00AA74A8">
        <w:rPr>
          <w:rFonts w:eastAsia="Calibri"/>
          <w:sz w:val="28"/>
          <w:szCs w:val="28"/>
        </w:rPr>
        <w:t>Глава муниципального образования</w:t>
      </w:r>
    </w:p>
    <w:p w14:paraId="08E517AF" w14:textId="77777777" w:rsidR="00AA74A8" w:rsidRPr="00AA74A8" w:rsidRDefault="00AA74A8" w:rsidP="00AA74A8">
      <w:pPr>
        <w:widowControl w:val="0"/>
        <w:autoSpaceDE w:val="0"/>
        <w:autoSpaceDN w:val="0"/>
        <w:adjustRightInd w:val="0"/>
        <w:spacing w:line="233" w:lineRule="auto"/>
        <w:jc w:val="both"/>
        <w:rPr>
          <w:rFonts w:eastAsia="Calibri"/>
          <w:sz w:val="28"/>
          <w:szCs w:val="28"/>
        </w:rPr>
      </w:pPr>
      <w:r w:rsidRPr="00AA74A8">
        <w:rPr>
          <w:rFonts w:eastAsia="Calibri"/>
          <w:sz w:val="28"/>
          <w:szCs w:val="28"/>
        </w:rPr>
        <w:t>Сурское городское поселение</w:t>
      </w:r>
    </w:p>
    <w:p w14:paraId="57CA371D" w14:textId="77777777" w:rsidR="00AA74A8" w:rsidRPr="00AA74A8" w:rsidRDefault="00AA74A8" w:rsidP="00AA74A8">
      <w:pPr>
        <w:widowControl w:val="0"/>
        <w:autoSpaceDE w:val="0"/>
        <w:autoSpaceDN w:val="0"/>
        <w:adjustRightInd w:val="0"/>
        <w:spacing w:line="233" w:lineRule="auto"/>
        <w:jc w:val="both"/>
        <w:rPr>
          <w:rFonts w:eastAsia="Calibri"/>
          <w:sz w:val="22"/>
          <w:szCs w:val="22"/>
        </w:rPr>
      </w:pPr>
      <w:r w:rsidRPr="00AA74A8">
        <w:rPr>
          <w:rFonts w:eastAsia="Calibri"/>
          <w:sz w:val="28"/>
          <w:szCs w:val="28"/>
        </w:rPr>
        <w:t>Сурского района Ульяновской области                                     В.Д. Старостина</w:t>
      </w:r>
    </w:p>
    <w:p w14:paraId="03B149A0" w14:textId="77777777" w:rsidR="00AA74A8" w:rsidRPr="00AA74A8" w:rsidRDefault="00AA74A8" w:rsidP="00AA74A8">
      <w:pPr>
        <w:widowControl w:val="0"/>
        <w:autoSpaceDE w:val="0"/>
        <w:autoSpaceDN w:val="0"/>
        <w:adjustRightInd w:val="0"/>
        <w:spacing w:line="233" w:lineRule="auto"/>
        <w:jc w:val="both"/>
        <w:rPr>
          <w:rFonts w:eastAsia="Calibri"/>
          <w:sz w:val="28"/>
          <w:szCs w:val="28"/>
        </w:rPr>
      </w:pPr>
    </w:p>
    <w:p w14:paraId="43623CCB" w14:textId="77777777" w:rsidR="00AA74A8" w:rsidRPr="00AA74A8" w:rsidRDefault="00AA74A8" w:rsidP="00AA74A8">
      <w:pPr>
        <w:widowControl w:val="0"/>
        <w:autoSpaceDE w:val="0"/>
        <w:autoSpaceDN w:val="0"/>
        <w:adjustRightInd w:val="0"/>
        <w:jc w:val="both"/>
        <w:rPr>
          <w:rFonts w:eastAsia="Calibri"/>
          <w:sz w:val="28"/>
          <w:szCs w:val="28"/>
        </w:rPr>
        <w:sectPr w:rsidR="00AA74A8" w:rsidRPr="00AA74A8" w:rsidSect="00752454">
          <w:headerReference w:type="first" r:id="rId8"/>
          <w:pgSz w:w="11906" w:h="16838"/>
          <w:pgMar w:top="1134" w:right="851" w:bottom="1134" w:left="1701" w:header="709" w:footer="709" w:gutter="0"/>
          <w:pgNumType w:start="1"/>
          <w:cols w:space="708"/>
          <w:titlePg/>
          <w:docGrid w:linePitch="360"/>
        </w:sectPr>
      </w:pPr>
    </w:p>
    <w:p w14:paraId="2AC2FE08" w14:textId="77777777" w:rsidR="00AA74A8" w:rsidRPr="00AA74A8" w:rsidRDefault="00AA74A8" w:rsidP="00AA74A8">
      <w:pPr>
        <w:autoSpaceDE w:val="0"/>
        <w:autoSpaceDN w:val="0"/>
        <w:adjustRightInd w:val="0"/>
        <w:spacing w:line="0" w:lineRule="atLeast"/>
        <w:jc w:val="center"/>
        <w:outlineLvl w:val="0"/>
        <w:rPr>
          <w:rFonts w:eastAsia="SimSun"/>
          <w:sz w:val="28"/>
          <w:szCs w:val="28"/>
          <w:lang w:eastAsia="zh-CN"/>
        </w:rPr>
      </w:pPr>
      <w:r w:rsidRPr="00AA74A8">
        <w:rPr>
          <w:rFonts w:eastAsia="SimSun"/>
          <w:sz w:val="28"/>
          <w:szCs w:val="28"/>
          <w:lang w:eastAsia="zh-CN"/>
        </w:rPr>
        <w:lastRenderedPageBreak/>
        <w:t xml:space="preserve">                                                                       УТВЕРЖДЕН</w:t>
      </w:r>
    </w:p>
    <w:p w14:paraId="15983AEC" w14:textId="77777777" w:rsidR="00AA74A8" w:rsidRPr="00AA74A8" w:rsidRDefault="00AA74A8" w:rsidP="00AA74A8">
      <w:pPr>
        <w:autoSpaceDE w:val="0"/>
        <w:autoSpaceDN w:val="0"/>
        <w:adjustRightInd w:val="0"/>
        <w:spacing w:line="0" w:lineRule="atLeast"/>
        <w:jc w:val="center"/>
        <w:outlineLvl w:val="0"/>
        <w:rPr>
          <w:rFonts w:eastAsia="SimSun"/>
          <w:sz w:val="28"/>
          <w:szCs w:val="28"/>
          <w:lang w:eastAsia="zh-CN"/>
        </w:rPr>
      </w:pPr>
      <w:r w:rsidRPr="00AA74A8">
        <w:rPr>
          <w:rFonts w:eastAsia="SimSun"/>
          <w:sz w:val="28"/>
          <w:szCs w:val="28"/>
          <w:lang w:eastAsia="zh-CN"/>
        </w:rPr>
        <w:t xml:space="preserve">                                                                      решением Совета депутатов</w:t>
      </w:r>
    </w:p>
    <w:p w14:paraId="0C192430" w14:textId="77777777" w:rsidR="00AA74A8" w:rsidRPr="00AA74A8" w:rsidRDefault="00AA74A8" w:rsidP="00AA74A8">
      <w:pPr>
        <w:autoSpaceDE w:val="0"/>
        <w:autoSpaceDN w:val="0"/>
        <w:adjustRightInd w:val="0"/>
        <w:spacing w:line="0" w:lineRule="atLeast"/>
        <w:jc w:val="center"/>
        <w:rPr>
          <w:rFonts w:eastAsia="SimSun"/>
          <w:sz w:val="28"/>
          <w:szCs w:val="28"/>
          <w:lang w:eastAsia="zh-CN"/>
        </w:rPr>
      </w:pPr>
      <w:r w:rsidRPr="00AA74A8">
        <w:rPr>
          <w:rFonts w:eastAsia="SimSun"/>
          <w:sz w:val="28"/>
          <w:szCs w:val="28"/>
          <w:lang w:eastAsia="zh-CN"/>
        </w:rPr>
        <w:t xml:space="preserve">                                                                        муниципального образования</w:t>
      </w:r>
    </w:p>
    <w:p w14:paraId="3B8DFE9C" w14:textId="77777777" w:rsidR="00AA74A8" w:rsidRPr="00AA74A8" w:rsidRDefault="00AA74A8" w:rsidP="00AA74A8">
      <w:pPr>
        <w:tabs>
          <w:tab w:val="left" w:pos="5529"/>
        </w:tabs>
        <w:autoSpaceDE w:val="0"/>
        <w:autoSpaceDN w:val="0"/>
        <w:adjustRightInd w:val="0"/>
        <w:spacing w:line="0" w:lineRule="atLeast"/>
        <w:jc w:val="center"/>
        <w:rPr>
          <w:rFonts w:eastAsia="SimSun"/>
          <w:sz w:val="28"/>
          <w:szCs w:val="28"/>
          <w:lang w:eastAsia="zh-CN"/>
        </w:rPr>
      </w:pPr>
      <w:r w:rsidRPr="00AA74A8">
        <w:rPr>
          <w:rFonts w:eastAsia="SimSun"/>
          <w:sz w:val="28"/>
          <w:szCs w:val="28"/>
          <w:lang w:eastAsia="zh-CN"/>
        </w:rPr>
        <w:t xml:space="preserve">                                                                  Сурское городское поселение           </w:t>
      </w:r>
    </w:p>
    <w:p w14:paraId="516D70DA" w14:textId="77777777" w:rsidR="00AA74A8" w:rsidRPr="00AA74A8" w:rsidRDefault="00AA74A8" w:rsidP="00AA74A8">
      <w:pPr>
        <w:tabs>
          <w:tab w:val="left" w:pos="5529"/>
        </w:tabs>
        <w:autoSpaceDE w:val="0"/>
        <w:autoSpaceDN w:val="0"/>
        <w:adjustRightInd w:val="0"/>
        <w:spacing w:line="0" w:lineRule="atLeast"/>
        <w:jc w:val="center"/>
        <w:rPr>
          <w:rFonts w:eastAsia="SimSun"/>
          <w:sz w:val="28"/>
          <w:szCs w:val="28"/>
          <w:lang w:eastAsia="zh-CN"/>
        </w:rPr>
      </w:pPr>
      <w:r w:rsidRPr="00AA74A8">
        <w:rPr>
          <w:rFonts w:eastAsia="SimSun"/>
          <w:sz w:val="28"/>
          <w:szCs w:val="28"/>
          <w:lang w:eastAsia="zh-CN"/>
        </w:rPr>
        <w:t xml:space="preserve">                                                                 Сурского района Ульяновской области</w:t>
      </w:r>
    </w:p>
    <w:p w14:paraId="6E8F2E4A" w14:textId="2465086E" w:rsidR="00AA74A8" w:rsidRPr="00AA74A8" w:rsidRDefault="00AA74A8" w:rsidP="00AA74A8">
      <w:pPr>
        <w:autoSpaceDE w:val="0"/>
        <w:autoSpaceDN w:val="0"/>
        <w:adjustRightInd w:val="0"/>
        <w:spacing w:line="0" w:lineRule="atLeast"/>
        <w:jc w:val="center"/>
        <w:rPr>
          <w:rFonts w:eastAsia="SimSun"/>
          <w:sz w:val="28"/>
          <w:szCs w:val="28"/>
          <w:lang w:eastAsia="zh-CN"/>
        </w:rPr>
      </w:pPr>
      <w:r w:rsidRPr="00AA74A8">
        <w:rPr>
          <w:rFonts w:eastAsia="SimSun"/>
          <w:sz w:val="28"/>
          <w:szCs w:val="28"/>
          <w:lang w:eastAsia="zh-CN"/>
        </w:rPr>
        <w:t xml:space="preserve">                                                                    от </w:t>
      </w:r>
      <w:r>
        <w:rPr>
          <w:rFonts w:eastAsia="SimSun"/>
          <w:sz w:val="28"/>
          <w:szCs w:val="28"/>
          <w:lang w:eastAsia="zh-CN"/>
        </w:rPr>
        <w:t>07.11.2024</w:t>
      </w:r>
      <w:r w:rsidRPr="00AA74A8">
        <w:rPr>
          <w:rFonts w:eastAsia="SimSun"/>
          <w:sz w:val="28"/>
          <w:szCs w:val="28"/>
          <w:lang w:eastAsia="zh-CN"/>
        </w:rPr>
        <w:t xml:space="preserve"> № </w:t>
      </w:r>
      <w:r>
        <w:rPr>
          <w:rFonts w:eastAsia="SimSun"/>
          <w:sz w:val="28"/>
          <w:szCs w:val="28"/>
          <w:lang w:eastAsia="zh-CN"/>
        </w:rPr>
        <w:t>8/7</w:t>
      </w:r>
    </w:p>
    <w:p w14:paraId="05EFB796" w14:textId="77777777" w:rsidR="00AA74A8" w:rsidRPr="00AA74A8" w:rsidRDefault="00AA74A8" w:rsidP="00AA74A8">
      <w:pPr>
        <w:widowControl w:val="0"/>
        <w:autoSpaceDE w:val="0"/>
        <w:autoSpaceDN w:val="0"/>
        <w:adjustRightInd w:val="0"/>
        <w:rPr>
          <w:rFonts w:eastAsia="Calibri"/>
          <w:b/>
          <w:bCs/>
        </w:rPr>
      </w:pPr>
    </w:p>
    <w:p w14:paraId="58629BC8" w14:textId="77777777" w:rsidR="00AA74A8" w:rsidRPr="00AA74A8" w:rsidRDefault="00AA74A8" w:rsidP="00AA74A8">
      <w:pPr>
        <w:autoSpaceDE w:val="0"/>
        <w:autoSpaceDN w:val="0"/>
        <w:adjustRightInd w:val="0"/>
        <w:jc w:val="both"/>
        <w:rPr>
          <w:rFonts w:eastAsia="Calibri"/>
          <w:sz w:val="28"/>
          <w:szCs w:val="28"/>
        </w:rPr>
      </w:pPr>
      <w:bookmarkStart w:id="1" w:name="Par24"/>
      <w:bookmarkStart w:id="2" w:name="Par35"/>
      <w:bookmarkEnd w:id="1"/>
      <w:bookmarkEnd w:id="2"/>
    </w:p>
    <w:p w14:paraId="59FF1A87" w14:textId="77777777" w:rsidR="00AA74A8" w:rsidRPr="00AA74A8" w:rsidRDefault="00AA74A8" w:rsidP="00AA74A8">
      <w:pPr>
        <w:autoSpaceDE w:val="0"/>
        <w:autoSpaceDN w:val="0"/>
        <w:adjustRightInd w:val="0"/>
        <w:jc w:val="center"/>
        <w:rPr>
          <w:rFonts w:eastAsia="Calibri"/>
          <w:b/>
          <w:bCs/>
          <w:sz w:val="28"/>
          <w:szCs w:val="28"/>
        </w:rPr>
      </w:pPr>
      <w:r w:rsidRPr="00AA74A8">
        <w:rPr>
          <w:rFonts w:eastAsia="Calibri"/>
          <w:b/>
          <w:bCs/>
          <w:sz w:val="28"/>
          <w:szCs w:val="28"/>
        </w:rPr>
        <w:t>Порядок</w:t>
      </w:r>
    </w:p>
    <w:p w14:paraId="2AA982D6" w14:textId="77777777" w:rsidR="00AA74A8" w:rsidRPr="00AA74A8" w:rsidRDefault="00AA74A8" w:rsidP="00AA74A8">
      <w:pPr>
        <w:autoSpaceDE w:val="0"/>
        <w:autoSpaceDN w:val="0"/>
        <w:adjustRightInd w:val="0"/>
        <w:ind w:firstLine="709"/>
        <w:jc w:val="center"/>
        <w:rPr>
          <w:rFonts w:eastAsia="Calibri"/>
          <w:b/>
          <w:bCs/>
          <w:sz w:val="28"/>
          <w:szCs w:val="28"/>
        </w:rPr>
      </w:pPr>
      <w:r w:rsidRPr="00AA74A8">
        <w:rPr>
          <w:rFonts w:eastAsia="Calibri"/>
          <w:b/>
          <w:bCs/>
          <w:sz w:val="28"/>
          <w:szCs w:val="28"/>
        </w:rPr>
        <w:t xml:space="preserve">освобождения от должности главы муниципального образования Сурское городское поселение Сурского района </w:t>
      </w:r>
      <w:r w:rsidRPr="00AA74A8">
        <w:rPr>
          <w:rFonts w:eastAsia="Calibri"/>
          <w:b/>
          <w:bCs/>
          <w:iCs/>
          <w:sz w:val="28"/>
          <w:szCs w:val="28"/>
        </w:rPr>
        <w:t>Ульяновской области</w:t>
      </w:r>
      <w:r w:rsidRPr="00AA74A8">
        <w:rPr>
          <w:rFonts w:eastAsia="Calibri"/>
          <w:b/>
          <w:bCs/>
          <w:i/>
          <w:iCs/>
          <w:sz w:val="28"/>
          <w:szCs w:val="28"/>
        </w:rPr>
        <w:t xml:space="preserve"> </w:t>
      </w:r>
      <w:r w:rsidRPr="00AA74A8">
        <w:rPr>
          <w:rFonts w:eastAsia="Calibri"/>
          <w:b/>
          <w:bCs/>
          <w:sz w:val="28"/>
          <w:szCs w:val="28"/>
        </w:rPr>
        <w:t>в связи с утратой доверия</w:t>
      </w:r>
    </w:p>
    <w:p w14:paraId="440D24C2" w14:textId="77777777" w:rsidR="00AA74A8" w:rsidRPr="00AA74A8" w:rsidRDefault="00AA74A8" w:rsidP="00AA74A8">
      <w:pPr>
        <w:autoSpaceDE w:val="0"/>
        <w:autoSpaceDN w:val="0"/>
        <w:adjustRightInd w:val="0"/>
        <w:ind w:firstLine="709"/>
        <w:jc w:val="center"/>
        <w:rPr>
          <w:rFonts w:eastAsia="Calibri"/>
          <w:sz w:val="28"/>
          <w:szCs w:val="28"/>
        </w:rPr>
      </w:pPr>
    </w:p>
    <w:p w14:paraId="4747F839" w14:textId="77777777" w:rsidR="00AA74A8" w:rsidRPr="00AA74A8" w:rsidRDefault="00AA74A8" w:rsidP="00AA74A8">
      <w:pPr>
        <w:autoSpaceDE w:val="0"/>
        <w:autoSpaceDN w:val="0"/>
        <w:adjustRightInd w:val="0"/>
        <w:ind w:firstLine="709"/>
        <w:jc w:val="both"/>
        <w:rPr>
          <w:rFonts w:eastAsia="Calibri"/>
          <w:sz w:val="28"/>
          <w:szCs w:val="28"/>
        </w:rPr>
      </w:pPr>
    </w:p>
    <w:p w14:paraId="2F0A8311"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 Настоящий Порядок в соответствии с Федеральным законом</w:t>
      </w:r>
      <w:r w:rsidRPr="00AA74A8">
        <w:rPr>
          <w:rFonts w:eastAsia="Calibri"/>
          <w:sz w:val="28"/>
          <w:szCs w:val="28"/>
        </w:rPr>
        <w:br/>
        <w:t>от 25.12.2008 № 273-ФЗ «О противодействии коррупции»</w:t>
      </w:r>
      <w:r w:rsidRPr="00AA74A8">
        <w:rPr>
          <w:rFonts w:eastAsia="Calibri"/>
          <w:sz w:val="28"/>
          <w:szCs w:val="28"/>
        </w:rPr>
        <w:br/>
        <w:t>(далее – Федеральный закон № 273-ФЗ), Федеральным законом</w:t>
      </w:r>
      <w:r w:rsidRPr="00AA74A8">
        <w:rPr>
          <w:rFonts w:eastAsia="Calibri"/>
          <w:sz w:val="28"/>
          <w:szCs w:val="28"/>
        </w:rPr>
        <w:br/>
        <w:t xml:space="preserve">от 06.10.2003 № 131-ФЗ «Об общих принципах организации местного самоуправления в Российской Федерации» (далее – Федеральный закон         № 131-ФЗ), Уставом </w:t>
      </w:r>
      <w:r w:rsidRPr="00AA74A8">
        <w:rPr>
          <w:rFonts w:eastAsia="Calibri"/>
          <w:iCs/>
          <w:sz w:val="28"/>
          <w:szCs w:val="28"/>
        </w:rPr>
        <w:t>муниципального образования</w:t>
      </w:r>
      <w:r w:rsidRPr="00AA74A8">
        <w:rPr>
          <w:rFonts w:eastAsia="Calibri"/>
          <w:i/>
          <w:iCs/>
          <w:sz w:val="28"/>
          <w:szCs w:val="28"/>
        </w:rPr>
        <w:t xml:space="preserve"> </w:t>
      </w:r>
      <w:r w:rsidRPr="00AA74A8">
        <w:rPr>
          <w:rFonts w:eastAsia="Calibri"/>
          <w:iCs/>
          <w:sz w:val="28"/>
          <w:szCs w:val="28"/>
        </w:rPr>
        <w:t xml:space="preserve">Сурское городское поселение Сурского района </w:t>
      </w:r>
      <w:r w:rsidRPr="00AA74A8">
        <w:rPr>
          <w:rFonts w:eastAsia="Calibri"/>
          <w:sz w:val="28"/>
          <w:szCs w:val="28"/>
        </w:rPr>
        <w:t xml:space="preserve">Ульяновской области устанавливает процедуру освобождения от должности главы муниципального образования                      </w:t>
      </w:r>
      <w:r w:rsidRPr="00AA74A8">
        <w:rPr>
          <w:rFonts w:eastAsia="Calibri"/>
          <w:iCs/>
          <w:sz w:val="28"/>
          <w:szCs w:val="28"/>
        </w:rPr>
        <w:t xml:space="preserve">Сурское городское поселение Сурского района Ульяновской области                                </w:t>
      </w:r>
      <w:r w:rsidRPr="00AA74A8">
        <w:rPr>
          <w:rFonts w:eastAsia="Calibri"/>
          <w:sz w:val="28"/>
          <w:szCs w:val="28"/>
        </w:rPr>
        <w:t xml:space="preserve">(далее – глава муниципального образования) </w:t>
      </w:r>
      <w:r w:rsidRPr="00AA74A8">
        <w:rPr>
          <w:rFonts w:eastAsia="Calibri"/>
          <w:sz w:val="28"/>
          <w:szCs w:val="28"/>
          <w:lang w:eastAsia="en-US"/>
        </w:rPr>
        <w:t xml:space="preserve">в связи с утратой доверия                                       </w:t>
      </w:r>
      <w:r w:rsidRPr="00AA74A8">
        <w:rPr>
          <w:rFonts w:eastAsia="Calibri"/>
          <w:sz w:val="28"/>
          <w:szCs w:val="28"/>
        </w:rPr>
        <w:t>(далее – освобождение от должности).</w:t>
      </w:r>
    </w:p>
    <w:p w14:paraId="4152ED48"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2. Освобождение от должности главы муниципального образования осуществляется в порядке, установленном статьей 74</w:t>
      </w:r>
      <w:r w:rsidRPr="00AA74A8">
        <w:rPr>
          <w:rFonts w:eastAsia="Calibri"/>
          <w:kern w:val="2"/>
          <w:sz w:val="28"/>
          <w:szCs w:val="28"/>
        </w:rPr>
        <w:t>.1</w:t>
      </w:r>
      <w:r w:rsidRPr="00AA74A8">
        <w:rPr>
          <w:rFonts w:eastAsia="Calibri"/>
          <w:sz w:val="28"/>
          <w:szCs w:val="28"/>
        </w:rPr>
        <w:t xml:space="preserve"> Федерального закона </w:t>
      </w:r>
      <w:r w:rsidRPr="00AA74A8">
        <w:rPr>
          <w:rFonts w:eastAsia="Calibri"/>
          <w:sz w:val="28"/>
          <w:szCs w:val="28"/>
        </w:rPr>
        <w:br/>
        <w:t>№ 131-ФЗ, с учетом особенностей, предусмотренных настоящим Порядком.</w:t>
      </w:r>
    </w:p>
    <w:p w14:paraId="2565AF49" w14:textId="77777777" w:rsidR="00AA74A8" w:rsidRPr="00AA74A8" w:rsidRDefault="00AA74A8" w:rsidP="00AA74A8">
      <w:pPr>
        <w:suppressAutoHyphens/>
        <w:autoSpaceDE w:val="0"/>
        <w:autoSpaceDN w:val="0"/>
        <w:adjustRightInd w:val="0"/>
        <w:ind w:firstLine="709"/>
        <w:jc w:val="both"/>
        <w:rPr>
          <w:rFonts w:eastAsia="Calibri"/>
          <w:sz w:val="28"/>
          <w:szCs w:val="28"/>
        </w:rPr>
      </w:pPr>
      <w:bookmarkStart w:id="3" w:name="Par47"/>
      <w:bookmarkEnd w:id="3"/>
      <w:r w:rsidRPr="00AA74A8">
        <w:rPr>
          <w:rFonts w:eastAsia="Calibri"/>
          <w:sz w:val="28"/>
          <w:szCs w:val="28"/>
        </w:rPr>
        <w:t xml:space="preserve">3. Решение представительного органа муниципального образования </w:t>
      </w:r>
      <w:r w:rsidRPr="00AA74A8">
        <w:rPr>
          <w:rFonts w:eastAsia="Calibri"/>
          <w:iCs/>
          <w:sz w:val="28"/>
          <w:szCs w:val="28"/>
        </w:rPr>
        <w:t>Совета депутатов муниципального образования Сурское городское поселение Сурского района Ульяновской области</w:t>
      </w:r>
      <w:r w:rsidRPr="00AA74A8">
        <w:rPr>
          <w:rFonts w:eastAsia="Calibri"/>
          <w:sz w:val="28"/>
          <w:szCs w:val="28"/>
        </w:rPr>
        <w:t xml:space="preserve"> (далее – представительный орган) об освобождении от должности главы муниципального образования при наличии случаев, предусмотренных частями 1 и 2 статьи 13</w:t>
      </w:r>
      <w:r w:rsidRPr="00AA74A8">
        <w:rPr>
          <w:rFonts w:eastAsia="Calibri"/>
          <w:kern w:val="2"/>
          <w:sz w:val="28"/>
          <w:szCs w:val="28"/>
        </w:rPr>
        <w:t>.1</w:t>
      </w:r>
      <w:r w:rsidRPr="00AA74A8">
        <w:rPr>
          <w:rFonts w:eastAsia="Calibri"/>
          <w:kern w:val="2"/>
          <w:sz w:val="28"/>
          <w:szCs w:val="28"/>
          <w:vertAlign w:val="superscript"/>
        </w:rPr>
        <w:t xml:space="preserve"> </w:t>
      </w:r>
      <w:r w:rsidRPr="00AA74A8">
        <w:rPr>
          <w:rFonts w:eastAsia="Calibri"/>
          <w:sz w:val="28"/>
          <w:szCs w:val="28"/>
        </w:rPr>
        <w:t>Федерального закона №273-ФЗ, принимается по результатам проверки, проводимой в порядке, определенном нормативным правовым актом Совета депутатов.</w:t>
      </w:r>
    </w:p>
    <w:p w14:paraId="49024BFA" w14:textId="77777777" w:rsidR="00AA74A8" w:rsidRPr="00AA74A8" w:rsidRDefault="00AA74A8" w:rsidP="00AA74A8">
      <w:pPr>
        <w:suppressAutoHyphens/>
        <w:autoSpaceDE w:val="0"/>
        <w:autoSpaceDN w:val="0"/>
        <w:adjustRightInd w:val="0"/>
        <w:ind w:firstLine="709"/>
        <w:jc w:val="both"/>
        <w:rPr>
          <w:rFonts w:eastAsia="Calibri"/>
          <w:b/>
          <w:bCs/>
          <w:i/>
          <w:iCs/>
          <w:sz w:val="28"/>
          <w:szCs w:val="28"/>
          <w:lang w:eastAsia="en-US"/>
        </w:rPr>
      </w:pPr>
      <w:r w:rsidRPr="00AA74A8">
        <w:rPr>
          <w:rFonts w:eastAsia="Calibri"/>
          <w:sz w:val="28"/>
          <w:szCs w:val="28"/>
        </w:rPr>
        <w:t xml:space="preserve">4. Инициатива депутатов представительного органа об освобождении от должности главы муниципального образования выдвигается на основании </w:t>
      </w:r>
      <w:r w:rsidRPr="00AA74A8">
        <w:rPr>
          <w:rFonts w:eastAsia="Calibri"/>
          <w:sz w:val="28"/>
          <w:szCs w:val="28"/>
          <w:lang w:eastAsia="en-US"/>
        </w:rPr>
        <w:t xml:space="preserve">информации о </w:t>
      </w:r>
      <w:r w:rsidRPr="00AA74A8">
        <w:rPr>
          <w:rFonts w:eastAsia="Calibri"/>
          <w:sz w:val="28"/>
          <w:szCs w:val="28"/>
        </w:rPr>
        <w:t>наличии соответствующих случаев, предусмотренных пунктами 1, 3-5 части 1 и частью 2 статьи 13</w:t>
      </w:r>
      <w:r w:rsidRPr="00AA74A8">
        <w:rPr>
          <w:rFonts w:eastAsia="Calibri"/>
          <w:kern w:val="2"/>
          <w:sz w:val="28"/>
          <w:szCs w:val="28"/>
        </w:rPr>
        <w:t>.1</w:t>
      </w:r>
      <w:r w:rsidRPr="00AA74A8">
        <w:rPr>
          <w:rFonts w:eastAsia="Calibri"/>
          <w:kern w:val="2"/>
          <w:sz w:val="28"/>
          <w:szCs w:val="28"/>
          <w:vertAlign w:val="superscript"/>
        </w:rPr>
        <w:t xml:space="preserve"> </w:t>
      </w:r>
      <w:r w:rsidRPr="00AA74A8">
        <w:rPr>
          <w:rFonts w:eastAsia="Calibri"/>
          <w:sz w:val="28"/>
          <w:szCs w:val="28"/>
        </w:rPr>
        <w:t>Федерального закона                 №273-ФЗ</w:t>
      </w:r>
      <w:r w:rsidRPr="00AA74A8">
        <w:rPr>
          <w:rFonts w:eastAsia="Calibri"/>
          <w:sz w:val="28"/>
          <w:szCs w:val="28"/>
          <w:lang w:eastAsia="en-US"/>
        </w:rPr>
        <w:t>, представленной в письменном виде в представительный орган:</w:t>
      </w:r>
    </w:p>
    <w:p w14:paraId="78298218" w14:textId="77777777" w:rsidR="00AA74A8" w:rsidRPr="00AA74A8" w:rsidRDefault="00AA74A8" w:rsidP="00AA74A8">
      <w:pPr>
        <w:suppressAutoHyphens/>
        <w:autoSpaceDE w:val="0"/>
        <w:autoSpaceDN w:val="0"/>
        <w:adjustRightInd w:val="0"/>
        <w:ind w:firstLine="540"/>
        <w:jc w:val="both"/>
        <w:rPr>
          <w:rFonts w:eastAsia="Calibri"/>
          <w:sz w:val="28"/>
          <w:szCs w:val="28"/>
          <w:lang w:eastAsia="en-US"/>
        </w:rPr>
      </w:pPr>
      <w:r w:rsidRPr="00AA74A8">
        <w:rPr>
          <w:rFonts w:eastAsia="Calibri"/>
          <w:sz w:val="28"/>
          <w:szCs w:val="28"/>
          <w:lang w:eastAsia="en-US"/>
        </w:rPr>
        <w:t xml:space="preserve"> 1) правоохранительными и другими государственными органами, органами местного самоуправления и их должностными лицами; </w:t>
      </w:r>
    </w:p>
    <w:p w14:paraId="6B70CF79" w14:textId="77777777" w:rsidR="00AA74A8" w:rsidRPr="00AA74A8" w:rsidRDefault="00AA74A8" w:rsidP="00AA74A8">
      <w:pPr>
        <w:autoSpaceDE w:val="0"/>
        <w:autoSpaceDN w:val="0"/>
        <w:adjustRightInd w:val="0"/>
        <w:ind w:firstLine="540"/>
        <w:jc w:val="both"/>
        <w:rPr>
          <w:rFonts w:eastAsia="Calibri"/>
          <w:sz w:val="28"/>
          <w:szCs w:val="28"/>
          <w:lang w:eastAsia="en-US"/>
        </w:rPr>
      </w:pPr>
      <w:r w:rsidRPr="00AA74A8">
        <w:rPr>
          <w:rFonts w:eastAsia="Calibri"/>
          <w:sz w:val="28"/>
          <w:szCs w:val="28"/>
          <w:lang w:eastAsia="en-US"/>
        </w:rPr>
        <w:lastRenderedPageBreak/>
        <w:t xml:space="preserve"> 2) должностными лицами подразделений органов государственной власти Ульяновской области, ответственных за работу по профилактике коррупционных и иных правонарушений;</w:t>
      </w:r>
    </w:p>
    <w:p w14:paraId="61D43F6E"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14:paraId="26923D26"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lang w:eastAsia="en-US"/>
        </w:rPr>
        <w:t>4) Общественной палатой Российской Федерации, Общественной палатой Ульяновской области, Общественной палатой муниципального образования «</w:t>
      </w:r>
      <w:proofErr w:type="spellStart"/>
      <w:r w:rsidRPr="00AA74A8">
        <w:rPr>
          <w:rFonts w:eastAsia="Calibri"/>
          <w:sz w:val="28"/>
          <w:szCs w:val="28"/>
          <w:lang w:eastAsia="en-US"/>
        </w:rPr>
        <w:t>Сурский</w:t>
      </w:r>
      <w:proofErr w:type="spellEnd"/>
      <w:r w:rsidRPr="00AA74A8">
        <w:rPr>
          <w:rFonts w:eastAsia="Calibri"/>
          <w:sz w:val="28"/>
          <w:szCs w:val="28"/>
          <w:lang w:eastAsia="en-US"/>
        </w:rPr>
        <w:t xml:space="preserve"> район»</w:t>
      </w:r>
      <w:r w:rsidRPr="00AA74A8">
        <w:rPr>
          <w:rFonts w:eastAsia="Calibri"/>
          <w:sz w:val="28"/>
          <w:szCs w:val="28"/>
        </w:rPr>
        <w:t xml:space="preserve"> Ульяновской области</w:t>
      </w:r>
      <w:r w:rsidRPr="00AA74A8">
        <w:rPr>
          <w:rFonts w:eastAsia="Calibri"/>
          <w:sz w:val="28"/>
          <w:szCs w:val="28"/>
          <w:lang w:eastAsia="en-US"/>
        </w:rPr>
        <w:t>;</w:t>
      </w:r>
    </w:p>
    <w:p w14:paraId="53409AA5"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lang w:eastAsia="en-US"/>
        </w:rPr>
        <w:t>5) общероссийскими, региональными и местными средствами массовой информации.</w:t>
      </w:r>
    </w:p>
    <w:p w14:paraId="70797C7D" w14:textId="77777777" w:rsidR="00AA74A8" w:rsidRPr="00AA74A8" w:rsidRDefault="00AA74A8" w:rsidP="00AA74A8">
      <w:pPr>
        <w:autoSpaceDE w:val="0"/>
        <w:autoSpaceDN w:val="0"/>
        <w:adjustRightInd w:val="0"/>
        <w:ind w:firstLine="709"/>
        <w:jc w:val="both"/>
        <w:rPr>
          <w:rFonts w:eastAsia="Calibri"/>
          <w:sz w:val="28"/>
          <w:szCs w:val="28"/>
          <w:lang w:eastAsia="en-US"/>
        </w:rPr>
      </w:pPr>
      <w:r w:rsidRPr="00AA74A8">
        <w:rPr>
          <w:rFonts w:eastAsia="Calibri"/>
          <w:sz w:val="28"/>
          <w:szCs w:val="28"/>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14:paraId="7FA9AB5C"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rPr>
        <w:t xml:space="preserve">5. </w:t>
      </w:r>
      <w:r w:rsidRPr="00AA74A8">
        <w:rPr>
          <w:rFonts w:eastAsia="Calibri"/>
          <w:sz w:val="28"/>
          <w:szCs w:val="28"/>
          <w:lang w:eastAsia="en-US"/>
        </w:rPr>
        <w:t xml:space="preserve">Инициатива депутатов представительного органа </w:t>
      </w:r>
      <w:r w:rsidRPr="00AA74A8">
        <w:rPr>
          <w:rFonts w:eastAsia="Calibri"/>
          <w:sz w:val="28"/>
          <w:szCs w:val="28"/>
        </w:rPr>
        <w:t>об освобождении от должности главы муниципального образования</w:t>
      </w:r>
      <w:r w:rsidRPr="00AA74A8">
        <w:rPr>
          <w:rFonts w:eastAsia="Calibri"/>
          <w:sz w:val="28"/>
          <w:szCs w:val="28"/>
          <w:lang w:eastAsia="en-US"/>
        </w:rPr>
        <w:t>, выдвинутая не менее чем одной третью от установленной численности депутатов представительного органа, оформляется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14:paraId="2B1FF49D"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rPr>
        <w:t xml:space="preserve">6. Инициатива Губернатора Ульяновской области об освобождении от должности главы муниципального образования считается выдвинутой в случае поступления в представительный орган </w:t>
      </w:r>
      <w:r w:rsidRPr="00AA74A8">
        <w:rPr>
          <w:rFonts w:eastAsia="Calibri"/>
          <w:sz w:val="28"/>
          <w:szCs w:val="28"/>
          <w:lang w:eastAsia="en-US"/>
        </w:rPr>
        <w:t xml:space="preserve">обращения Губернатора Ульяновской области об освобождении от должности главы муниципального образования в случаях, </w:t>
      </w:r>
      <w:r w:rsidRPr="00AA74A8">
        <w:rPr>
          <w:rFonts w:eastAsia="Calibri"/>
          <w:sz w:val="28"/>
          <w:szCs w:val="28"/>
        </w:rPr>
        <w:t xml:space="preserve">предусмотренных пунктами 1, 3-5 части 1 и частью 2 статьи </w:t>
      </w:r>
      <w:bookmarkStart w:id="4" w:name="_Hlk172118107"/>
      <w:r w:rsidRPr="00AA74A8">
        <w:rPr>
          <w:rFonts w:eastAsia="Calibri"/>
          <w:sz w:val="28"/>
          <w:szCs w:val="28"/>
        </w:rPr>
        <w:t>13</w:t>
      </w:r>
      <w:r w:rsidRPr="00AA74A8">
        <w:rPr>
          <w:rFonts w:eastAsia="Calibri"/>
          <w:kern w:val="2"/>
          <w:sz w:val="28"/>
          <w:szCs w:val="28"/>
        </w:rPr>
        <w:t>.1</w:t>
      </w:r>
      <w:r w:rsidRPr="00AA74A8">
        <w:rPr>
          <w:rFonts w:eastAsia="Calibri"/>
          <w:kern w:val="2"/>
          <w:sz w:val="28"/>
          <w:szCs w:val="28"/>
          <w:vertAlign w:val="superscript"/>
        </w:rPr>
        <w:t xml:space="preserve"> </w:t>
      </w:r>
      <w:bookmarkEnd w:id="4"/>
      <w:r w:rsidRPr="00AA74A8">
        <w:rPr>
          <w:rFonts w:eastAsia="Calibri"/>
          <w:sz w:val="28"/>
          <w:szCs w:val="28"/>
        </w:rPr>
        <w:t>Федерального закона № 273-ФЗ, заявления Губернатора Ульяновской области о досрочном прекращении полномочий главы муниципального образования в случае, предусмотренном пунктом 2 части 1 статьи 13</w:t>
      </w:r>
      <w:r w:rsidRPr="00AA74A8">
        <w:rPr>
          <w:rFonts w:eastAsia="Calibri"/>
          <w:kern w:val="2"/>
          <w:sz w:val="28"/>
          <w:szCs w:val="28"/>
        </w:rPr>
        <w:t>.1</w:t>
      </w:r>
      <w:r w:rsidRPr="00AA74A8">
        <w:rPr>
          <w:rFonts w:eastAsia="Calibri"/>
          <w:kern w:val="2"/>
          <w:sz w:val="28"/>
          <w:szCs w:val="28"/>
          <w:vertAlign w:val="superscript"/>
        </w:rPr>
        <w:t xml:space="preserve"> </w:t>
      </w:r>
      <w:r w:rsidRPr="00AA74A8">
        <w:rPr>
          <w:rFonts w:eastAsia="Calibri"/>
          <w:sz w:val="28"/>
          <w:szCs w:val="28"/>
        </w:rPr>
        <w:t xml:space="preserve">Федерального закона № 273-ФЗ, по итогам проведения проверки достоверности и полноты сведений, представленных главой муниципального образования Губернатору Ульяновской области в соответствии с </w:t>
      </w:r>
      <w:r w:rsidRPr="00AA74A8">
        <w:rPr>
          <w:sz w:val="28"/>
          <w:szCs w:val="28"/>
        </w:rPr>
        <w:t>Законом Ульяновской области от 31.08.2017 № 85-ЗО «О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 (</w:t>
      </w:r>
      <w:r w:rsidRPr="00AA74A8">
        <w:rPr>
          <w:rFonts w:eastAsia="Calibri"/>
          <w:sz w:val="28"/>
          <w:szCs w:val="28"/>
          <w:lang w:eastAsia="en-US"/>
        </w:rPr>
        <w:t>далее при совместном упоминании – обращение Губернатора Ульяновской области). Обращение Губернатора Ульяновской области вносится в представительный орган вместе с проектом решения представительного органа об освобождении от должности главы муниципального образования.</w:t>
      </w:r>
    </w:p>
    <w:p w14:paraId="03F7FF2F"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lang w:eastAsia="en-US"/>
        </w:rPr>
        <w:t xml:space="preserve">7. Должностное лицо, ответственное за прием и регистрацию документов в представительном органе, регистрирует обращение, обращение Губернатора Ульяновской области в день их поступления в представительный орган (далее – день </w:t>
      </w:r>
      <w:r w:rsidRPr="00AA74A8">
        <w:rPr>
          <w:rFonts w:eastAsia="Calibri"/>
          <w:sz w:val="28"/>
          <w:szCs w:val="28"/>
          <w:lang w:eastAsia="en-US"/>
        </w:rPr>
        <w:lastRenderedPageBreak/>
        <w:t xml:space="preserve">внесения), в соответствии </w:t>
      </w:r>
      <w:r w:rsidRPr="00AA74A8">
        <w:rPr>
          <w:rFonts w:eastAsia="Calibri"/>
          <w:sz w:val="28"/>
          <w:szCs w:val="28"/>
        </w:rPr>
        <w:t>с правилами делопроизводства, установленными в представительном органе.</w:t>
      </w:r>
    </w:p>
    <w:p w14:paraId="5C0560E0"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lang w:eastAsia="en-US"/>
        </w:rPr>
        <w:t xml:space="preserve">  </w:t>
      </w:r>
      <w:r w:rsidRPr="00AA74A8">
        <w:rPr>
          <w:rFonts w:eastAsia="Calibri"/>
          <w:sz w:val="28"/>
          <w:szCs w:val="28"/>
        </w:rPr>
        <w:t xml:space="preserve"> Поступившие в представительный орган обращение, обращение Губернатора Ульяновской области передаются для рассмотрения заместителю </w:t>
      </w:r>
      <w:r w:rsidRPr="00AA74A8">
        <w:rPr>
          <w:rFonts w:eastAsia="Calibri"/>
          <w:sz w:val="28"/>
          <w:szCs w:val="28"/>
          <w:lang w:eastAsia="en-US"/>
        </w:rPr>
        <w:t>председателя представительного органа.</w:t>
      </w:r>
    </w:p>
    <w:p w14:paraId="5562510F" w14:textId="77777777" w:rsidR="00AA74A8" w:rsidRPr="00AA74A8" w:rsidRDefault="00AA74A8" w:rsidP="00AA74A8">
      <w:pPr>
        <w:suppressAutoHyphens/>
        <w:autoSpaceDE w:val="0"/>
        <w:autoSpaceDN w:val="0"/>
        <w:adjustRightInd w:val="0"/>
        <w:ind w:firstLine="709"/>
        <w:jc w:val="both"/>
        <w:rPr>
          <w:rFonts w:eastAsia="Calibri"/>
          <w:b/>
          <w:bCs/>
          <w:color w:val="FF0000"/>
          <w:sz w:val="28"/>
          <w:szCs w:val="28"/>
        </w:rPr>
      </w:pPr>
      <w:r w:rsidRPr="00AA74A8">
        <w:rPr>
          <w:rFonts w:eastAsia="Calibri"/>
          <w:sz w:val="28"/>
          <w:szCs w:val="28"/>
          <w:lang w:eastAsia="en-US"/>
        </w:rPr>
        <w:t xml:space="preserve">   8. Губернатор Ульяновской области уведомляется представительным органом об инициативе депутатов представительного органа</w:t>
      </w:r>
      <w:r w:rsidRPr="00AA74A8">
        <w:rPr>
          <w:rFonts w:eastAsia="Calibri"/>
          <w:sz w:val="28"/>
          <w:szCs w:val="28"/>
        </w:rPr>
        <w:t xml:space="preserve"> об освобождении от должности главы муниципального образования</w:t>
      </w:r>
      <w:r w:rsidRPr="00AA74A8">
        <w:rPr>
          <w:rFonts w:eastAsia="Calibri"/>
          <w:sz w:val="28"/>
          <w:szCs w:val="28"/>
          <w:lang w:eastAsia="en-US"/>
        </w:rPr>
        <w:t xml:space="preserve"> путем направления копии обращения через организацию почтовой связи не позднее дня, следующего за днем внесения обращения.  О выдвижении инициативы об освобождении от должности глава муниципального образования уведомляется представительным органом путем направления копии обращения, копии обращения Губернатора Ульяновской области через организацию почтовой связи не позднее дня, следующего за днем внесения соответствующего обращения. Глава муниципального образования может быть уведомлен также путем вручения копии обращения, копии обращения Губернатора Ульяновской области лично под подпись. </w:t>
      </w:r>
    </w:p>
    <w:p w14:paraId="37CC8491"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lang w:eastAsia="en-US"/>
        </w:rPr>
        <w:t>9. Лицо, которому в соответствии с пунктом 7 настоящего Порядка передано для рассмотрения обращение, обращение Губернатора Ульяновской области, в порядке и в сроки, установленные правовым актом, определяющим организацию работы представительного органа, передает обращение, обращение Губернатора Ульяновской области на предварительное рассмотрение в Комиссию по соблюдению требований к должностному поведению лиц, замещающих муниципальные должности муниципального образования Сурское городское поселение Сурского района Ульяновской области и урегулированию конфликта интересов (далее – уполномоченный орган).</w:t>
      </w:r>
    </w:p>
    <w:p w14:paraId="3C067988"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rPr>
        <w:t>10. Предварительное рассмотрение обращения, обращения Губернатора Ульяновской области осуществляется уполномоченным органом в течение</w:t>
      </w:r>
      <w:r w:rsidRPr="00AA74A8">
        <w:rPr>
          <w:rFonts w:eastAsia="Calibri"/>
          <w:sz w:val="28"/>
          <w:szCs w:val="28"/>
        </w:rPr>
        <w:br/>
        <w:t xml:space="preserve">30 календарных дней со дня внесения обращения, обращения Губернатора Ульяновской области в представительный орган в </w:t>
      </w:r>
      <w:r w:rsidRPr="00AA74A8">
        <w:rPr>
          <w:rFonts w:eastAsia="Calibri"/>
          <w:sz w:val="28"/>
          <w:szCs w:val="28"/>
          <w:lang w:eastAsia="en-US"/>
        </w:rPr>
        <w:t xml:space="preserve">порядке, установленном муниципальным правовым актом, определяющим организацию работы представительного органа. </w:t>
      </w:r>
    </w:p>
    <w:p w14:paraId="5F711B7D" w14:textId="77777777" w:rsidR="00AA74A8" w:rsidRPr="00AA74A8" w:rsidRDefault="00AA74A8" w:rsidP="00AA74A8">
      <w:pPr>
        <w:suppressAutoHyphens/>
        <w:autoSpaceDE w:val="0"/>
        <w:autoSpaceDN w:val="0"/>
        <w:adjustRightInd w:val="0"/>
        <w:ind w:firstLine="709"/>
        <w:jc w:val="both"/>
        <w:rPr>
          <w:rFonts w:eastAsia="Calibri"/>
          <w:color w:val="FF0000"/>
          <w:sz w:val="28"/>
          <w:szCs w:val="28"/>
          <w:lang w:eastAsia="en-US"/>
        </w:rPr>
      </w:pPr>
      <w:r w:rsidRPr="00AA74A8">
        <w:rPr>
          <w:rFonts w:eastAsia="Calibri"/>
          <w:sz w:val="28"/>
          <w:szCs w:val="28"/>
          <w:lang w:eastAsia="en-US"/>
        </w:rPr>
        <w:t xml:space="preserve">При предварительном рассмотрении обращения, обращения Губернатора Ульяновской области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w:t>
      </w:r>
    </w:p>
    <w:p w14:paraId="11387663"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11.Рассмотрение обращения, обращения Губернатора Ульяновской области на заседании представительного органа осуществляется в течение одного месяца со дня внесения обращения, обращения Губернатора Ульяновской области в представительный орган. В указанный срок входит срок предварительного рассмотрения обращения, обращения Губернатора Ульяновской области уполномоченным органом.</w:t>
      </w:r>
    </w:p>
    <w:p w14:paraId="3E225DA0"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lastRenderedPageBreak/>
        <w:t xml:space="preserve">Рассмотрение обращения осуществляется с учетом мнения Губернатора Ульяновской области. </w:t>
      </w:r>
    </w:p>
    <w:p w14:paraId="476E9CAA"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12. По результатам рассмотрения обращения, обращения Губернатора Ульяновской области представительный орган принимает одно из следующих решений:</w:t>
      </w:r>
    </w:p>
    <w:p w14:paraId="797D01EB"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 решение об освобождении от должности главы муниципального образования;</w:t>
      </w:r>
    </w:p>
    <w:p w14:paraId="4BBF7E3F"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2) решение об отклонении обращения, обращения Губернатора Ульяновской области.</w:t>
      </w:r>
    </w:p>
    <w:p w14:paraId="0C5B03B1"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13. При принятии решения об освобождении от должности главы муниципального образования учитываются характер и тяжесть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14:paraId="1AA957BF"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14. При рассмотрении обращения, обращения Губернатора Ульяновской области и принятии решения представительным органом должны быть обеспечены:</w:t>
      </w:r>
    </w:p>
    <w:p w14:paraId="6D9807EF"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Ульяновской области и с проектом решения представительного органа об освобождении его от должности в срок не позднее 7 рабочих дней до даты соответствующего заседания представительного органа;</w:t>
      </w:r>
    </w:p>
    <w:p w14:paraId="7C755BF3"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2) предоставление ему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14:paraId="3D556A7F" w14:textId="77777777" w:rsidR="00AA74A8" w:rsidRPr="00AA74A8" w:rsidRDefault="00AA74A8" w:rsidP="00AA74A8">
      <w:pPr>
        <w:widowControl w:val="0"/>
        <w:suppressAutoHyphens/>
        <w:autoSpaceDE w:val="0"/>
        <w:autoSpaceDN w:val="0"/>
        <w:adjustRightInd w:val="0"/>
        <w:ind w:firstLine="709"/>
        <w:jc w:val="both"/>
        <w:rPr>
          <w:rFonts w:eastAsia="Calibri"/>
          <w:sz w:val="28"/>
          <w:szCs w:val="28"/>
        </w:rPr>
      </w:pPr>
      <w:r w:rsidRPr="00AA74A8">
        <w:rPr>
          <w:rFonts w:eastAsia="Calibri"/>
          <w:sz w:val="28"/>
          <w:szCs w:val="28"/>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sidRPr="00AA74A8">
        <w:rPr>
          <w:rFonts w:eastAsia="Calibri"/>
          <w:kern w:val="2"/>
          <w:sz w:val="28"/>
          <w:szCs w:val="28"/>
        </w:rPr>
        <w:t>.1</w:t>
      </w:r>
      <w:r w:rsidRPr="00AA74A8">
        <w:rPr>
          <w:rFonts w:eastAsia="Calibri"/>
          <w:kern w:val="2"/>
          <w:sz w:val="28"/>
          <w:szCs w:val="28"/>
          <w:vertAlign w:val="superscript"/>
        </w:rPr>
        <w:t xml:space="preserve"> </w:t>
      </w:r>
      <w:r w:rsidRPr="00AA74A8">
        <w:rPr>
          <w:rFonts w:eastAsia="Calibri"/>
          <w:sz w:val="28"/>
          <w:szCs w:val="28"/>
        </w:rPr>
        <w:t>Федерального закона № 273-ФЗ.</w:t>
      </w:r>
    </w:p>
    <w:p w14:paraId="10E34F4C"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16. Основанием для отклонения обращения, обращения Губернатора Ульяновской области является отсутствие факта коррупционного правонарушения, установленного частями 1, 2 статьи 13</w:t>
      </w:r>
      <w:r w:rsidRPr="00AA74A8">
        <w:rPr>
          <w:rFonts w:eastAsia="Calibri"/>
          <w:kern w:val="2"/>
          <w:sz w:val="28"/>
          <w:szCs w:val="28"/>
        </w:rPr>
        <w:t>.1</w:t>
      </w:r>
      <w:r w:rsidRPr="00AA74A8">
        <w:rPr>
          <w:rFonts w:eastAsia="Calibri"/>
          <w:kern w:val="2"/>
          <w:sz w:val="28"/>
          <w:szCs w:val="28"/>
          <w:vertAlign w:val="superscript"/>
        </w:rPr>
        <w:t xml:space="preserve"> </w:t>
      </w:r>
      <w:r w:rsidRPr="00AA74A8">
        <w:rPr>
          <w:rFonts w:eastAsia="Calibri"/>
          <w:sz w:val="28"/>
          <w:szCs w:val="28"/>
        </w:rPr>
        <w:t>Федерального закона № 273-ФЗ.</w:t>
      </w:r>
    </w:p>
    <w:p w14:paraId="7B65E32F"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rPr>
        <w:t xml:space="preserve">17. </w:t>
      </w:r>
      <w:r w:rsidRPr="00AA74A8">
        <w:rPr>
          <w:rFonts w:eastAsia="Calibri"/>
          <w:sz w:val="28"/>
          <w:szCs w:val="28"/>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14:paraId="0EC97458" w14:textId="77777777" w:rsidR="00AA74A8" w:rsidRPr="00AA74A8" w:rsidRDefault="00AA74A8" w:rsidP="00AA74A8">
      <w:pPr>
        <w:autoSpaceDE w:val="0"/>
        <w:autoSpaceDN w:val="0"/>
        <w:adjustRightInd w:val="0"/>
        <w:ind w:firstLine="709"/>
        <w:jc w:val="both"/>
        <w:rPr>
          <w:rFonts w:eastAsia="Calibri"/>
          <w:color w:val="FF0000"/>
          <w:sz w:val="28"/>
          <w:szCs w:val="28"/>
        </w:rPr>
      </w:pPr>
      <w:r w:rsidRPr="00AA74A8">
        <w:rPr>
          <w:rFonts w:eastAsia="Calibri"/>
          <w:sz w:val="28"/>
          <w:szCs w:val="28"/>
        </w:rPr>
        <w:t>18. Решение представительного органа об освобождении от должности главы муниципального образования подписывается</w:t>
      </w:r>
      <w:r w:rsidRPr="00AA74A8">
        <w:rPr>
          <w:rFonts w:eastAsia="Calibri"/>
          <w:sz w:val="28"/>
          <w:szCs w:val="28"/>
          <w:lang w:eastAsia="en-US"/>
        </w:rPr>
        <w:t xml:space="preserve"> депутатом, председательствующим на заседании представительного органа.</w:t>
      </w:r>
      <w:r w:rsidRPr="00AA74A8">
        <w:rPr>
          <w:rFonts w:eastAsia="Calibri"/>
          <w:sz w:val="28"/>
          <w:szCs w:val="28"/>
        </w:rPr>
        <w:t xml:space="preserve"> </w:t>
      </w:r>
    </w:p>
    <w:p w14:paraId="61810798" w14:textId="77777777" w:rsidR="00AA74A8" w:rsidRPr="00AA74A8" w:rsidRDefault="00AA74A8" w:rsidP="00AA74A8">
      <w:pPr>
        <w:widowControl w:val="0"/>
        <w:suppressAutoHyphens/>
        <w:autoSpaceDE w:val="0"/>
        <w:autoSpaceDN w:val="0"/>
        <w:adjustRightInd w:val="0"/>
        <w:ind w:firstLine="709"/>
        <w:jc w:val="both"/>
        <w:rPr>
          <w:rFonts w:eastAsia="Calibri"/>
          <w:sz w:val="28"/>
          <w:szCs w:val="28"/>
        </w:rPr>
      </w:pPr>
      <w:r w:rsidRPr="00AA74A8">
        <w:rPr>
          <w:rFonts w:eastAsia="Calibri"/>
          <w:sz w:val="28"/>
          <w:szCs w:val="28"/>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14:paraId="2E0D31D4" w14:textId="77777777" w:rsidR="00AA74A8" w:rsidRPr="00AA74A8" w:rsidRDefault="00AA74A8" w:rsidP="00AA74A8">
      <w:pPr>
        <w:widowControl w:val="0"/>
        <w:suppressAutoHyphens/>
        <w:autoSpaceDE w:val="0"/>
        <w:autoSpaceDN w:val="0"/>
        <w:adjustRightInd w:val="0"/>
        <w:ind w:firstLine="709"/>
        <w:jc w:val="both"/>
        <w:rPr>
          <w:rFonts w:eastAsia="Calibri"/>
          <w:sz w:val="28"/>
          <w:szCs w:val="28"/>
        </w:rPr>
      </w:pPr>
      <w:r w:rsidRPr="00AA74A8">
        <w:rPr>
          <w:rFonts w:eastAsia="Calibri"/>
          <w:sz w:val="28"/>
          <w:szCs w:val="28"/>
        </w:rPr>
        <w:t xml:space="preserve">20. Главе муниципального образования, в отношении которого принято решение </w:t>
      </w:r>
      <w:r w:rsidRPr="00AA74A8">
        <w:rPr>
          <w:rFonts w:eastAsia="Calibri"/>
          <w:sz w:val="28"/>
          <w:szCs w:val="28"/>
        </w:rPr>
        <w:lastRenderedPageBreak/>
        <w:t>об освобождении от должности, представительным органом вручается копия указанного решения под подпись в течение 3 рабочих дней со дня принятия решения представительного органа.</w:t>
      </w:r>
    </w:p>
    <w:p w14:paraId="4B3D632A" w14:textId="77777777" w:rsidR="00AA74A8" w:rsidRPr="00AA74A8" w:rsidRDefault="00AA74A8" w:rsidP="00AA74A8">
      <w:pPr>
        <w:suppressAutoHyphens/>
        <w:autoSpaceDE w:val="0"/>
        <w:autoSpaceDN w:val="0"/>
        <w:adjustRightInd w:val="0"/>
        <w:ind w:firstLine="709"/>
        <w:jc w:val="both"/>
        <w:rPr>
          <w:rFonts w:eastAsia="Calibri"/>
          <w:sz w:val="28"/>
          <w:szCs w:val="28"/>
        </w:rPr>
      </w:pPr>
      <w:r w:rsidRPr="00AA74A8">
        <w:rPr>
          <w:rFonts w:eastAsia="Calibri"/>
          <w:sz w:val="28"/>
          <w:szCs w:val="28"/>
        </w:rPr>
        <w:t>Если глава муниципального образования отказывается от получения копии указанного решения под подпись, то об этом представительным органом составляется соответствующий акт.</w:t>
      </w:r>
    </w:p>
    <w:p w14:paraId="0D12113C" w14:textId="77777777" w:rsidR="00AA74A8" w:rsidRPr="00AA74A8" w:rsidRDefault="00AA74A8" w:rsidP="00AA74A8">
      <w:pPr>
        <w:suppressAutoHyphens/>
        <w:autoSpaceDE w:val="0"/>
        <w:autoSpaceDN w:val="0"/>
        <w:adjustRightInd w:val="0"/>
        <w:ind w:firstLine="709"/>
        <w:jc w:val="both"/>
        <w:rPr>
          <w:rFonts w:eastAsia="Calibri"/>
          <w:sz w:val="28"/>
          <w:szCs w:val="28"/>
          <w:lang w:eastAsia="en-US"/>
        </w:rPr>
      </w:pPr>
      <w:r w:rsidRPr="00AA74A8">
        <w:rPr>
          <w:rFonts w:eastAsia="Calibri"/>
          <w:sz w:val="28"/>
          <w:szCs w:val="28"/>
          <w:lang w:eastAsia="en-US"/>
        </w:rPr>
        <w:t>21. В случае, если указанная инициатива депутатов представительного органа или Губернатора Ульяновской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14:paraId="092BEF83" w14:textId="77777777" w:rsidR="00AA74A8" w:rsidRPr="00AA74A8" w:rsidRDefault="00AA74A8" w:rsidP="00AA74A8">
      <w:pPr>
        <w:suppressAutoHyphens/>
        <w:ind w:firstLine="709"/>
        <w:jc w:val="both"/>
        <w:rPr>
          <w:rFonts w:eastAsia="Calibri"/>
        </w:rPr>
      </w:pPr>
    </w:p>
    <w:p w14:paraId="1A07F439" w14:textId="77777777" w:rsidR="00E17135" w:rsidRDefault="00E17135"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06C46377"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AA74A8">
              <w:rPr>
                <w:sz w:val="18"/>
                <w:szCs w:val="18"/>
              </w:rPr>
              <w:t>6</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9"/>
      <w:footerReference w:type="default" r:id="rId10"/>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BC08" w14:textId="77777777" w:rsidR="006A108D" w:rsidRDefault="006A108D" w:rsidP="003B5F36">
      <w:r>
        <w:separator/>
      </w:r>
    </w:p>
  </w:endnote>
  <w:endnote w:type="continuationSeparator" w:id="0">
    <w:p w14:paraId="6482B9ED" w14:textId="77777777" w:rsidR="006A108D" w:rsidRDefault="006A108D"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FC729" w14:textId="77777777" w:rsidR="006A108D" w:rsidRDefault="006A108D" w:rsidP="003B5F36">
      <w:r>
        <w:separator/>
      </w:r>
    </w:p>
  </w:footnote>
  <w:footnote w:type="continuationSeparator" w:id="0">
    <w:p w14:paraId="41487788" w14:textId="77777777" w:rsidR="006A108D" w:rsidRDefault="006A108D"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9071" w14:textId="77777777" w:rsidR="005149F0" w:rsidRDefault="005149F0" w:rsidP="005149F0">
    <w:pPr>
      <w:pStyle w:val="af6"/>
      <w:jc w:val="center"/>
    </w:pPr>
    <w:r>
      <w:t xml:space="preserve">Информационный </w:t>
    </w:r>
    <w:proofErr w:type="gramStart"/>
    <w:r>
      <w:t>бюллетень  №</w:t>
    </w:r>
    <w:proofErr w:type="gramEnd"/>
    <w:r>
      <w:t>16 от 07.11.2024</w:t>
    </w:r>
  </w:p>
  <w:p w14:paraId="185055D4" w14:textId="77777777" w:rsidR="005149F0" w:rsidRDefault="005149F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62B701FD" w:rsidR="0048263C" w:rsidRDefault="008C76BD" w:rsidP="00D21F71">
    <w:pPr>
      <w:pStyle w:val="af6"/>
      <w:jc w:val="center"/>
    </w:pPr>
    <w:r>
      <w:t xml:space="preserve">Информационный </w:t>
    </w:r>
    <w:proofErr w:type="gramStart"/>
    <w:r>
      <w:t>бюллетень  №</w:t>
    </w:r>
    <w:proofErr w:type="gramEnd"/>
    <w:r>
      <w:t>1</w:t>
    </w:r>
    <w:r w:rsidR="00AA74A8">
      <w:t>6</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149F0"/>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108D"/>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9C8D-3EAA-4FF3-9781-B72A3FC3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26</cp:revision>
  <cp:lastPrinted>2023-02-21T11:34:00Z</cp:lastPrinted>
  <dcterms:created xsi:type="dcterms:W3CDTF">2024-04-10T11:42:00Z</dcterms:created>
  <dcterms:modified xsi:type="dcterms:W3CDTF">2024-11-08T12:01:00Z</dcterms:modified>
</cp:coreProperties>
</file>