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77">
        <w:rPr>
          <w:rFonts w:ascii="Times New Roman" w:hAnsi="Times New Roman" w:cs="Times New Roman"/>
          <w:b/>
          <w:sz w:val="24"/>
          <w:szCs w:val="24"/>
        </w:rPr>
        <w:t>п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>роверк</w:t>
      </w:r>
      <w:r w:rsidR="00171C77">
        <w:rPr>
          <w:rFonts w:ascii="Times New Roman" w:hAnsi="Times New Roman" w:cs="Times New Roman"/>
          <w:b/>
          <w:sz w:val="24"/>
          <w:szCs w:val="24"/>
        </w:rPr>
        <w:t>и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DE6" w:rsidRPr="00115DE6">
        <w:rPr>
          <w:rFonts w:ascii="Times New Roman" w:hAnsi="Times New Roman" w:cs="Times New Roman"/>
          <w:b/>
          <w:sz w:val="24"/>
          <w:szCs w:val="24"/>
        </w:rPr>
        <w:t>использования субсидий, предоставленных из бюджета муниципального образования «</w:t>
      </w:r>
      <w:proofErr w:type="spellStart"/>
      <w:r w:rsidR="00115DE6" w:rsidRPr="00115DE6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115DE6" w:rsidRPr="00115DE6">
        <w:rPr>
          <w:rFonts w:ascii="Times New Roman" w:hAnsi="Times New Roman" w:cs="Times New Roman"/>
          <w:b/>
          <w:sz w:val="24"/>
          <w:szCs w:val="24"/>
        </w:rPr>
        <w:t xml:space="preserve"> район», и их отражение в бухгалтерском учёте и бухгалтерской (финансовой) отчётности. Проверка достоверности отчёта об исполнении муниципального задания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муниципальн</w:t>
      </w:r>
      <w:r w:rsidR="008D1173">
        <w:rPr>
          <w:rFonts w:ascii="PT Astra Serif" w:hAnsi="PT Astra Serif"/>
          <w:b/>
          <w:sz w:val="24"/>
          <w:szCs w:val="24"/>
        </w:rPr>
        <w:t>ым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115DE6">
        <w:rPr>
          <w:rFonts w:ascii="PT Astra Serif" w:hAnsi="PT Astra Serif"/>
          <w:b/>
          <w:sz w:val="24"/>
          <w:szCs w:val="24"/>
        </w:rPr>
        <w:t xml:space="preserve">бюджетным дошкольным </w:t>
      </w:r>
      <w:r w:rsidR="00976F74">
        <w:rPr>
          <w:rFonts w:ascii="PT Astra Serif" w:hAnsi="PT Astra Serif"/>
          <w:b/>
          <w:sz w:val="24"/>
          <w:szCs w:val="24"/>
        </w:rPr>
        <w:t>образовательн</w:t>
      </w:r>
      <w:r w:rsidR="008D1173">
        <w:rPr>
          <w:rFonts w:ascii="PT Astra Serif" w:hAnsi="PT Astra Serif"/>
          <w:b/>
          <w:sz w:val="24"/>
          <w:szCs w:val="24"/>
        </w:rPr>
        <w:t>ым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учреждени</w:t>
      </w:r>
      <w:r w:rsidR="008D1173">
        <w:rPr>
          <w:rFonts w:ascii="PT Astra Serif" w:hAnsi="PT Astra Serif"/>
          <w:b/>
          <w:sz w:val="24"/>
          <w:szCs w:val="24"/>
        </w:rPr>
        <w:t>ем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115DE6">
        <w:rPr>
          <w:rFonts w:ascii="PT Astra Serif" w:hAnsi="PT Astra Serif"/>
          <w:b/>
          <w:sz w:val="24"/>
          <w:szCs w:val="24"/>
        </w:rPr>
        <w:t xml:space="preserve"> детским садом «Солнышко» р.п. Сурское</w:t>
      </w:r>
      <w:r w:rsidR="008D1173">
        <w:rPr>
          <w:rFonts w:ascii="PT Astra Serif" w:hAnsi="PT Astra Serif"/>
          <w:b/>
          <w:sz w:val="24"/>
          <w:szCs w:val="24"/>
        </w:rPr>
        <w:t xml:space="preserve"> за </w:t>
      </w:r>
      <w:r w:rsidR="001F4076" w:rsidRPr="001F4076">
        <w:rPr>
          <w:rFonts w:ascii="PT Astra Serif" w:hAnsi="PT Astra Serif"/>
          <w:b/>
          <w:sz w:val="24"/>
          <w:szCs w:val="24"/>
        </w:rPr>
        <w:t>202</w:t>
      </w:r>
      <w:r w:rsidR="00115DE6">
        <w:rPr>
          <w:rFonts w:ascii="PT Astra Serif" w:hAnsi="PT Astra Serif"/>
          <w:b/>
          <w:sz w:val="24"/>
          <w:szCs w:val="24"/>
        </w:rPr>
        <w:t>2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год.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72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B6158D" w:rsidRPr="00801B6B" w:rsidTr="00B6158D">
        <w:tc>
          <w:tcPr>
            <w:tcW w:w="1668" w:type="dxa"/>
            <w:vMerge w:val="restart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нарушений тыс. руб.</w:t>
            </w:r>
          </w:p>
        </w:tc>
      </w:tr>
      <w:tr w:rsidR="00B6158D" w:rsidRPr="00801B6B" w:rsidTr="00B6158D">
        <w:tc>
          <w:tcPr>
            <w:tcW w:w="1668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58D" w:rsidRPr="00801B6B" w:rsidTr="00B6158D">
        <w:tc>
          <w:tcPr>
            <w:tcW w:w="1668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нецелевое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  тыс. руб.</w:t>
            </w:r>
          </w:p>
        </w:tc>
        <w:tc>
          <w:tcPr>
            <w:tcW w:w="850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ответственности</w:t>
            </w:r>
          </w:p>
        </w:tc>
        <w:tc>
          <w:tcPr>
            <w:tcW w:w="992" w:type="dxa"/>
            <w:vMerge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58D" w:rsidRPr="00801B6B" w:rsidTr="00B6158D">
        <w:tc>
          <w:tcPr>
            <w:tcW w:w="1668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6158D" w:rsidRPr="00801B6B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6158D" w:rsidRPr="00801B6B" w:rsidTr="00B6158D">
        <w:trPr>
          <w:trHeight w:val="1913"/>
        </w:trPr>
        <w:tc>
          <w:tcPr>
            <w:tcW w:w="1668" w:type="dxa"/>
            <w:vAlign w:val="center"/>
          </w:tcPr>
          <w:p w:rsidR="00B6158D" w:rsidRPr="001F4076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B6158D" w:rsidRPr="001F4076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6158D" w:rsidRPr="001F4076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B6158D" w:rsidRPr="00B52835" w:rsidRDefault="00B6158D" w:rsidP="00B6158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C77">
              <w:rPr>
                <w:rFonts w:ascii="PT Astra Serif" w:hAnsi="PT Astra Serif"/>
                <w:b/>
                <w:sz w:val="20"/>
                <w:szCs w:val="20"/>
              </w:rPr>
              <w:t xml:space="preserve">Проверка </w:t>
            </w:r>
            <w:r w:rsidRPr="00115DE6">
              <w:rPr>
                <w:rFonts w:ascii="PT Astra Serif" w:hAnsi="PT Astra Serif"/>
                <w:b/>
                <w:sz w:val="20"/>
                <w:szCs w:val="20"/>
              </w:rPr>
              <w:t>использования субсидий, предоставленных из бюджета муниципального образования «</w:t>
            </w:r>
            <w:proofErr w:type="spellStart"/>
            <w:r w:rsidRPr="00115DE6">
              <w:rPr>
                <w:rFonts w:ascii="PT Astra Serif" w:hAnsi="PT Astra Serif"/>
                <w:b/>
                <w:sz w:val="20"/>
                <w:szCs w:val="20"/>
              </w:rPr>
              <w:t>Сурский</w:t>
            </w:r>
            <w:proofErr w:type="spellEnd"/>
            <w:r w:rsidRPr="00115DE6">
              <w:rPr>
                <w:rFonts w:ascii="PT Astra Serif" w:hAnsi="PT Astra Serif"/>
                <w:b/>
                <w:sz w:val="20"/>
                <w:szCs w:val="20"/>
              </w:rPr>
              <w:t xml:space="preserve"> район», и их отражение в бухгалтерском учёте и бухгалтерской (финансовой) отчётности. Проверка достоверности отчёта об исполнении муниципального задания</w:t>
            </w:r>
          </w:p>
        </w:tc>
        <w:tc>
          <w:tcPr>
            <w:tcW w:w="1417" w:type="dxa"/>
            <w:vAlign w:val="center"/>
          </w:tcPr>
          <w:p w:rsidR="00B6158D" w:rsidRPr="00DC7D45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5D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5D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547,42</w:t>
            </w:r>
          </w:p>
        </w:tc>
        <w:tc>
          <w:tcPr>
            <w:tcW w:w="1203" w:type="dxa"/>
            <w:vAlign w:val="center"/>
          </w:tcPr>
          <w:p w:rsidR="00B6158D" w:rsidRPr="00DC7D45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15DE6">
              <w:rPr>
                <w:rFonts w:ascii="Times New Roman" w:hAnsi="Times New Roman" w:cs="Times New Roman"/>
                <w:b/>
                <w:sz w:val="20"/>
                <w:szCs w:val="20"/>
              </w:rPr>
              <w:t>546,9</w:t>
            </w:r>
          </w:p>
        </w:tc>
        <w:tc>
          <w:tcPr>
            <w:tcW w:w="924" w:type="dxa"/>
            <w:vAlign w:val="center"/>
          </w:tcPr>
          <w:p w:rsidR="00B6158D" w:rsidRPr="00DC7D45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B6158D" w:rsidRPr="00DC7D45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B6158D" w:rsidRPr="00DC7D45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Pr="00B528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B6158D" w:rsidRPr="00DC7D45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15DE6">
              <w:rPr>
                <w:rFonts w:ascii="Times New Roman" w:hAnsi="Times New Roman" w:cs="Times New Roman"/>
                <w:b/>
                <w:sz w:val="20"/>
                <w:szCs w:val="20"/>
              </w:rPr>
              <w:t>464,95</w:t>
            </w:r>
          </w:p>
        </w:tc>
        <w:tc>
          <w:tcPr>
            <w:tcW w:w="850" w:type="dxa"/>
            <w:vAlign w:val="center"/>
          </w:tcPr>
          <w:p w:rsidR="00B6158D" w:rsidRPr="00940E47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E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6158D" w:rsidRPr="00940E47" w:rsidRDefault="00B6158D" w:rsidP="00B6158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E47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замечание</w:t>
            </w:r>
          </w:p>
        </w:tc>
        <w:tc>
          <w:tcPr>
            <w:tcW w:w="992" w:type="dxa"/>
            <w:vAlign w:val="center"/>
          </w:tcPr>
          <w:p w:rsidR="00B6158D" w:rsidRPr="007B7E65" w:rsidRDefault="00B6158D" w:rsidP="00B615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6158D" w:rsidRDefault="00B6158D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B6158D" w:rsidRDefault="00B6158D" w:rsidP="00B6158D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B6158D">
        <w:rPr>
          <w:rFonts w:ascii="Times New Roman" w:hAnsi="Times New Roman" w:cs="Times New Roman"/>
          <w:sz w:val="18"/>
          <w:szCs w:val="18"/>
        </w:rPr>
        <w:t>еэффективное использование бюджетных средст</w:t>
      </w:r>
      <w:proofErr w:type="gramStart"/>
      <w:r w:rsidRPr="00B6158D">
        <w:rPr>
          <w:rFonts w:ascii="Times New Roman" w:hAnsi="Times New Roman" w:cs="Times New Roman"/>
          <w:sz w:val="18"/>
          <w:szCs w:val="18"/>
        </w:rPr>
        <w:t>в(</w:t>
      </w:r>
      <w:proofErr w:type="gramEnd"/>
      <w:r w:rsidRPr="00B6158D">
        <w:rPr>
          <w:rFonts w:ascii="Times New Roman" w:hAnsi="Times New Roman" w:cs="Times New Roman"/>
          <w:sz w:val="18"/>
          <w:szCs w:val="18"/>
        </w:rPr>
        <w:t>средства местного бюджета направлены на оплату пеней на недоимку по страх</w:t>
      </w:r>
      <w:r>
        <w:rPr>
          <w:rFonts w:ascii="Times New Roman" w:hAnsi="Times New Roman" w:cs="Times New Roman"/>
          <w:sz w:val="18"/>
          <w:szCs w:val="18"/>
        </w:rPr>
        <w:t xml:space="preserve">овым взносам, оплату штрафов, и </w:t>
      </w:r>
      <w:r w:rsidRPr="00B6158D">
        <w:rPr>
          <w:rFonts w:ascii="Times New Roman" w:hAnsi="Times New Roman" w:cs="Times New Roman"/>
          <w:sz w:val="18"/>
          <w:szCs w:val="18"/>
        </w:rPr>
        <w:t>возмещение расходов по госпошлине что согласно ст. 34 Бюджетного кодекса РФ является неэффективным использованием бюджетных средств - 81,95 тыс.руб.;</w:t>
      </w:r>
    </w:p>
    <w:p w:rsidR="00B6158D" w:rsidRDefault="00B6158D" w:rsidP="00B6158D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B6158D">
        <w:rPr>
          <w:rFonts w:ascii="Times New Roman" w:hAnsi="Times New Roman" w:cs="Times New Roman"/>
          <w:sz w:val="18"/>
          <w:szCs w:val="18"/>
        </w:rPr>
        <w:t xml:space="preserve">скажение и </w:t>
      </w:r>
      <w:proofErr w:type="gramStart"/>
      <w:r w:rsidRPr="00B6158D">
        <w:rPr>
          <w:rFonts w:ascii="Times New Roman" w:hAnsi="Times New Roman" w:cs="Times New Roman"/>
          <w:sz w:val="18"/>
          <w:szCs w:val="18"/>
        </w:rPr>
        <w:t>не верное</w:t>
      </w:r>
      <w:proofErr w:type="gramEnd"/>
      <w:r w:rsidRPr="00B6158D">
        <w:rPr>
          <w:rFonts w:ascii="Times New Roman" w:hAnsi="Times New Roman" w:cs="Times New Roman"/>
          <w:sz w:val="18"/>
          <w:szCs w:val="18"/>
        </w:rPr>
        <w:t xml:space="preserve"> отражение информации по нематериальным активам в ведомости и балансе государственного (муниципального) учрежден</w:t>
      </w:r>
      <w:r>
        <w:rPr>
          <w:rFonts w:ascii="Times New Roman" w:hAnsi="Times New Roman" w:cs="Times New Roman"/>
          <w:sz w:val="18"/>
          <w:szCs w:val="18"/>
        </w:rPr>
        <w:t>ия - 464,95 тыс. руб.;</w:t>
      </w:r>
    </w:p>
    <w:p w:rsidR="00B6158D" w:rsidRDefault="00B6158D" w:rsidP="00B6158D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B6158D">
        <w:rPr>
          <w:rFonts w:ascii="Times New Roman" w:hAnsi="Times New Roman" w:cs="Times New Roman"/>
          <w:sz w:val="18"/>
          <w:szCs w:val="18"/>
        </w:rPr>
        <w:t>арушение п. 3 Порядка составления и утверждения плана финансово–хозяйственной деятельности  от 16.06.2021 № 267-П-А к представленному на утверждение проекту Плана и изменениям в План не прилагается обоснований (расчетов) плановых показателей по п</w:t>
      </w:r>
      <w:r>
        <w:rPr>
          <w:rFonts w:ascii="Times New Roman" w:hAnsi="Times New Roman" w:cs="Times New Roman"/>
          <w:sz w:val="18"/>
          <w:szCs w:val="18"/>
        </w:rPr>
        <w:t>оступлениям и выплатам;</w:t>
      </w:r>
    </w:p>
    <w:p w:rsidR="00B6158D" w:rsidRDefault="00B6158D" w:rsidP="00B6158D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B6158D">
        <w:rPr>
          <w:rFonts w:ascii="Times New Roman" w:hAnsi="Times New Roman" w:cs="Times New Roman"/>
          <w:sz w:val="18"/>
          <w:szCs w:val="18"/>
        </w:rPr>
        <w:t>арушение п. 3 Порядка составления и утверждения плана финансово–хозяйственной деятельности  от 16.06.2021 № 267-П-А к представленному на утверждение проекту Плана и изменениям в План не прилагается обоснований (расчетов) плановых показателей по поступлениям и выпла</w:t>
      </w:r>
      <w:r>
        <w:rPr>
          <w:rFonts w:ascii="Times New Roman" w:hAnsi="Times New Roman" w:cs="Times New Roman"/>
          <w:sz w:val="18"/>
          <w:szCs w:val="18"/>
        </w:rPr>
        <w:t>там;</w:t>
      </w:r>
    </w:p>
    <w:p w:rsidR="00B6158D" w:rsidRPr="00B6158D" w:rsidRDefault="00B6158D" w:rsidP="00B6158D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B6158D">
        <w:rPr>
          <w:rFonts w:ascii="Times New Roman" w:hAnsi="Times New Roman" w:cs="Times New Roman"/>
          <w:sz w:val="18"/>
          <w:szCs w:val="18"/>
        </w:rPr>
        <w:t>нарушение статьи 69.2 Бюджетного кодекса Российской Федерации и пункта 3 Положения о формировании муниципального задания № 668–П-А муниципальное задание на 2022 год исполнено с превышением либо не достижением установленных плановых допустимых возможных отклонений показателей.</w:t>
      </w:r>
    </w:p>
    <w:p w:rsidR="0067366B" w:rsidRDefault="0067366B" w:rsidP="0067366B">
      <w:pPr>
        <w:tabs>
          <w:tab w:val="left" w:pos="9866"/>
        </w:tabs>
        <w:spacing w:after="0"/>
        <w:ind w:firstLine="1134"/>
        <w:rPr>
          <w:rFonts w:ascii="Times New Roman" w:hAnsi="Times New Roman" w:cs="Times New Roman"/>
          <w:sz w:val="18"/>
          <w:szCs w:val="18"/>
        </w:rPr>
      </w:pPr>
    </w:p>
    <w:p w:rsidR="00FA4479" w:rsidRDefault="00FA4479" w:rsidP="0000589C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71C84D28"/>
    <w:multiLevelType w:val="hybridMultilevel"/>
    <w:tmpl w:val="B29E0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8483A"/>
    <w:rsid w:val="0028707E"/>
    <w:rsid w:val="002A40CD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65C4C"/>
    <w:rsid w:val="0067366B"/>
    <w:rsid w:val="00687B4C"/>
    <w:rsid w:val="00695490"/>
    <w:rsid w:val="006A72F2"/>
    <w:rsid w:val="006B2389"/>
    <w:rsid w:val="006B4F26"/>
    <w:rsid w:val="006B72CD"/>
    <w:rsid w:val="006B7EBC"/>
    <w:rsid w:val="006C0FA9"/>
    <w:rsid w:val="006C4A7B"/>
    <w:rsid w:val="006C6555"/>
    <w:rsid w:val="006C6B28"/>
    <w:rsid w:val="006C76D2"/>
    <w:rsid w:val="00724A34"/>
    <w:rsid w:val="00732A31"/>
    <w:rsid w:val="00742AEF"/>
    <w:rsid w:val="00742B5E"/>
    <w:rsid w:val="00744926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158D"/>
    <w:rsid w:val="00B66E6B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25E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16</cp:revision>
  <cp:lastPrinted>2022-06-24T05:14:00Z</cp:lastPrinted>
  <dcterms:created xsi:type="dcterms:W3CDTF">2020-07-10T07:40:00Z</dcterms:created>
  <dcterms:modified xsi:type="dcterms:W3CDTF">2023-12-19T06:09:00Z</dcterms:modified>
</cp:coreProperties>
</file>