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9E" w:rsidRDefault="009C529E" w:rsidP="009C529E">
      <w:pPr>
        <w:jc w:val="right"/>
        <w:rPr>
          <w:b/>
          <w:sz w:val="28"/>
          <w:szCs w:val="28"/>
        </w:rPr>
      </w:pPr>
    </w:p>
    <w:p w:rsidR="009C529E" w:rsidRDefault="009C529E" w:rsidP="009C529E">
      <w:pPr>
        <w:jc w:val="center"/>
        <w:rPr>
          <w:b/>
          <w:sz w:val="28"/>
          <w:szCs w:val="28"/>
        </w:rPr>
      </w:pPr>
      <w:r>
        <w:rPr>
          <w:b/>
          <w:sz w:val="28"/>
          <w:szCs w:val="28"/>
        </w:rPr>
        <w:t xml:space="preserve">  </w:t>
      </w:r>
    </w:p>
    <w:p w:rsidR="009C529E" w:rsidRDefault="009C529E" w:rsidP="009C529E">
      <w:pPr>
        <w:jc w:val="center"/>
        <w:rPr>
          <w:b/>
          <w:sz w:val="28"/>
          <w:szCs w:val="28"/>
        </w:rPr>
      </w:pPr>
      <w:r>
        <w:rPr>
          <w:b/>
          <w:sz w:val="28"/>
          <w:szCs w:val="28"/>
        </w:rPr>
        <w:t>СОВЕТ ДЕПУТАТОВ</w:t>
      </w:r>
    </w:p>
    <w:p w:rsidR="009C529E" w:rsidRPr="00AE1A8F" w:rsidRDefault="009C529E" w:rsidP="009C529E">
      <w:pPr>
        <w:jc w:val="center"/>
        <w:rPr>
          <w:b/>
          <w:sz w:val="28"/>
          <w:szCs w:val="28"/>
        </w:rPr>
      </w:pPr>
      <w:r>
        <w:rPr>
          <w:b/>
          <w:sz w:val="28"/>
          <w:szCs w:val="28"/>
        </w:rPr>
        <w:t xml:space="preserve">МУНИЦИПАЛЬНОГО ОБРАЗОВАНИЯ </w:t>
      </w:r>
      <w:r w:rsidRPr="00AE1A8F">
        <w:rPr>
          <w:b/>
          <w:sz w:val="28"/>
          <w:szCs w:val="28"/>
        </w:rPr>
        <w:t>СУРСКОЕ ГОРОДСКОЕ ПОСЕЛЕНИЕ СУРСКОГО РАЙОНА</w:t>
      </w:r>
    </w:p>
    <w:p w:rsidR="009C529E" w:rsidRDefault="009C529E" w:rsidP="009C529E">
      <w:pPr>
        <w:jc w:val="center"/>
        <w:rPr>
          <w:b/>
          <w:sz w:val="28"/>
          <w:szCs w:val="28"/>
        </w:rPr>
      </w:pPr>
      <w:r>
        <w:rPr>
          <w:b/>
          <w:sz w:val="28"/>
          <w:szCs w:val="28"/>
        </w:rPr>
        <w:t>УЛЬЯНОВСКОЙ ОБЛАСТИ</w:t>
      </w:r>
    </w:p>
    <w:p w:rsidR="009C529E" w:rsidRDefault="009C529E" w:rsidP="009C529E">
      <w:pPr>
        <w:widowControl w:val="0"/>
        <w:autoSpaceDE w:val="0"/>
        <w:autoSpaceDN w:val="0"/>
        <w:adjustRightInd w:val="0"/>
        <w:jc w:val="center"/>
        <w:rPr>
          <w:b/>
          <w:bCs/>
        </w:rPr>
      </w:pPr>
    </w:p>
    <w:p w:rsidR="009C529E" w:rsidRPr="0031785D" w:rsidRDefault="009C529E" w:rsidP="009C529E">
      <w:pPr>
        <w:widowControl w:val="0"/>
        <w:autoSpaceDE w:val="0"/>
        <w:autoSpaceDN w:val="0"/>
        <w:adjustRightInd w:val="0"/>
        <w:jc w:val="center"/>
        <w:rPr>
          <w:b/>
          <w:bCs/>
          <w:sz w:val="28"/>
          <w:szCs w:val="28"/>
        </w:rPr>
      </w:pPr>
    </w:p>
    <w:p w:rsidR="009C529E" w:rsidRPr="0031785D" w:rsidRDefault="009C529E" w:rsidP="009C529E">
      <w:pPr>
        <w:widowControl w:val="0"/>
        <w:autoSpaceDE w:val="0"/>
        <w:autoSpaceDN w:val="0"/>
        <w:adjustRightInd w:val="0"/>
        <w:jc w:val="center"/>
        <w:rPr>
          <w:b/>
          <w:bCs/>
          <w:sz w:val="28"/>
          <w:szCs w:val="28"/>
        </w:rPr>
      </w:pPr>
      <w:r w:rsidRPr="0031785D">
        <w:rPr>
          <w:b/>
          <w:bCs/>
          <w:sz w:val="28"/>
          <w:szCs w:val="28"/>
        </w:rPr>
        <w:t>РЕШЕНИЕ</w:t>
      </w:r>
    </w:p>
    <w:p w:rsidR="009C529E" w:rsidRPr="002C47E8" w:rsidRDefault="009C529E" w:rsidP="009C529E">
      <w:pPr>
        <w:widowControl w:val="0"/>
        <w:tabs>
          <w:tab w:val="left" w:pos="7334"/>
        </w:tabs>
        <w:autoSpaceDE w:val="0"/>
        <w:autoSpaceDN w:val="0"/>
        <w:adjustRightInd w:val="0"/>
        <w:rPr>
          <w:b/>
          <w:bCs/>
          <w:u w:val="single"/>
        </w:rPr>
      </w:pPr>
    </w:p>
    <w:p w:rsidR="009C529E" w:rsidRPr="00B7629C" w:rsidRDefault="006F27B5" w:rsidP="009C529E">
      <w:pPr>
        <w:widowControl w:val="0"/>
        <w:tabs>
          <w:tab w:val="left" w:pos="7334"/>
        </w:tabs>
        <w:autoSpaceDE w:val="0"/>
        <w:autoSpaceDN w:val="0"/>
        <w:adjustRightInd w:val="0"/>
        <w:rPr>
          <w:bCs/>
          <w:sz w:val="28"/>
          <w:szCs w:val="28"/>
        </w:rPr>
      </w:pPr>
      <w:r>
        <w:rPr>
          <w:b/>
          <w:bCs/>
          <w:sz w:val="28"/>
          <w:szCs w:val="28"/>
          <w:u w:val="single"/>
        </w:rPr>
        <w:t>02.05.2023</w:t>
      </w:r>
      <w:r w:rsidR="009C529E" w:rsidRPr="00B7629C">
        <w:rPr>
          <w:b/>
          <w:bCs/>
          <w:sz w:val="28"/>
          <w:szCs w:val="28"/>
        </w:rPr>
        <w:tab/>
        <w:t xml:space="preserve">         </w:t>
      </w:r>
      <w:r w:rsidR="009C529E" w:rsidRPr="00B7629C">
        <w:rPr>
          <w:bCs/>
          <w:sz w:val="28"/>
          <w:szCs w:val="28"/>
        </w:rPr>
        <w:t xml:space="preserve">№ </w:t>
      </w:r>
      <w:r>
        <w:rPr>
          <w:bCs/>
          <w:sz w:val="28"/>
          <w:szCs w:val="28"/>
        </w:rPr>
        <w:t>45/3</w:t>
      </w:r>
      <w:bookmarkStart w:id="0" w:name="_GoBack"/>
      <w:bookmarkEnd w:id="0"/>
    </w:p>
    <w:p w:rsidR="009C529E" w:rsidRDefault="009C529E" w:rsidP="009C529E">
      <w:pPr>
        <w:widowControl w:val="0"/>
        <w:tabs>
          <w:tab w:val="left" w:pos="7334"/>
        </w:tabs>
        <w:autoSpaceDE w:val="0"/>
        <w:autoSpaceDN w:val="0"/>
        <w:adjustRightInd w:val="0"/>
        <w:rPr>
          <w:bCs/>
        </w:rPr>
      </w:pPr>
      <w:r w:rsidRPr="000D7F06">
        <w:rPr>
          <w:bCs/>
        </w:rPr>
        <w:t xml:space="preserve">                                                                                                                         </w:t>
      </w:r>
      <w:r>
        <w:rPr>
          <w:bCs/>
        </w:rPr>
        <w:t xml:space="preserve">            </w:t>
      </w:r>
      <w:proofErr w:type="spellStart"/>
      <w:r>
        <w:rPr>
          <w:bCs/>
        </w:rPr>
        <w:t>Экз</w:t>
      </w:r>
      <w:proofErr w:type="spellEnd"/>
      <w:r>
        <w:rPr>
          <w:bCs/>
        </w:rPr>
        <w:t xml:space="preserve">_______ </w:t>
      </w:r>
    </w:p>
    <w:p w:rsidR="009C529E" w:rsidRPr="005169FB" w:rsidRDefault="009C529E" w:rsidP="009C529E">
      <w:pPr>
        <w:widowControl w:val="0"/>
        <w:tabs>
          <w:tab w:val="left" w:pos="7334"/>
        </w:tabs>
        <w:autoSpaceDE w:val="0"/>
        <w:autoSpaceDN w:val="0"/>
        <w:adjustRightInd w:val="0"/>
        <w:rPr>
          <w:bCs/>
          <w:u w:val="single"/>
        </w:rPr>
      </w:pPr>
      <w:r>
        <w:rPr>
          <w:bCs/>
        </w:rPr>
        <w:t xml:space="preserve">        </w:t>
      </w:r>
    </w:p>
    <w:p w:rsidR="009C529E" w:rsidRPr="000D7F06" w:rsidRDefault="009C529E" w:rsidP="009C529E">
      <w:pPr>
        <w:widowControl w:val="0"/>
        <w:autoSpaceDE w:val="0"/>
        <w:autoSpaceDN w:val="0"/>
        <w:adjustRightInd w:val="0"/>
        <w:jc w:val="center"/>
        <w:rPr>
          <w:b/>
          <w:bCs/>
        </w:rPr>
      </w:pPr>
    </w:p>
    <w:p w:rsidR="009C529E" w:rsidRPr="00D5756E" w:rsidRDefault="009C529E" w:rsidP="009C529E">
      <w:pPr>
        <w:widowControl w:val="0"/>
        <w:autoSpaceDE w:val="0"/>
        <w:autoSpaceDN w:val="0"/>
        <w:adjustRightInd w:val="0"/>
        <w:jc w:val="center"/>
        <w:rPr>
          <w:bCs/>
        </w:rPr>
      </w:pPr>
      <w:proofErr w:type="spellStart"/>
      <w:r w:rsidRPr="00D5756E">
        <w:rPr>
          <w:bCs/>
        </w:rPr>
        <w:t>р.п.Сурское</w:t>
      </w:r>
      <w:proofErr w:type="spellEnd"/>
    </w:p>
    <w:p w:rsidR="002D4C1A" w:rsidRPr="00382952" w:rsidRDefault="002D4C1A">
      <w:pPr>
        <w:pStyle w:val="ConsPlusTitlePage"/>
        <w:rPr>
          <w:rFonts w:ascii="Times New Roman" w:hAnsi="Times New Roman" w:cs="Times New Roman"/>
          <w:sz w:val="28"/>
          <w:szCs w:val="28"/>
        </w:rPr>
      </w:pPr>
    </w:p>
    <w:p w:rsidR="002D4C1A" w:rsidRDefault="002D4C1A">
      <w:pPr>
        <w:pStyle w:val="ConsPlusNormal"/>
        <w:jc w:val="both"/>
        <w:rPr>
          <w:rFonts w:ascii="Times New Roman" w:hAnsi="Times New Roman" w:cs="Times New Roman"/>
          <w:sz w:val="28"/>
          <w:szCs w:val="28"/>
        </w:rPr>
      </w:pPr>
    </w:p>
    <w:p w:rsidR="00EE1454" w:rsidRDefault="00EE1454" w:rsidP="00EE1454">
      <w:pPr>
        <w:pStyle w:val="ConsPlusNormal"/>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Об утверждении порядка определения размера арендной платы за земельные участки, находящиеся в собственности </w:t>
      </w:r>
      <w:r w:rsidR="00C66795">
        <w:rPr>
          <w:rFonts w:ascii="Times New Roman" w:eastAsiaTheme="minorHAnsi" w:hAnsi="Times New Roman" w:cs="Times New Roman"/>
          <w:b/>
          <w:sz w:val="28"/>
          <w:szCs w:val="28"/>
          <w:lang w:eastAsia="en-US"/>
        </w:rPr>
        <w:t xml:space="preserve">муниципального образования Сурское городское поселение Сурского </w:t>
      </w:r>
      <w:r w:rsidR="00F853C4">
        <w:rPr>
          <w:rFonts w:ascii="Times New Roman" w:eastAsiaTheme="minorHAnsi" w:hAnsi="Times New Roman" w:cs="Times New Roman"/>
          <w:b/>
          <w:sz w:val="28"/>
          <w:szCs w:val="28"/>
          <w:lang w:eastAsia="en-US"/>
        </w:rPr>
        <w:t>района Ульяновской</w:t>
      </w:r>
      <w:r>
        <w:rPr>
          <w:rFonts w:ascii="Times New Roman" w:eastAsiaTheme="minorHAnsi" w:hAnsi="Times New Roman" w:cs="Times New Roman"/>
          <w:b/>
          <w:sz w:val="28"/>
          <w:szCs w:val="28"/>
          <w:lang w:eastAsia="en-US"/>
        </w:rPr>
        <w:t xml:space="preserve"> области</w:t>
      </w:r>
      <w:r w:rsidR="0087317A">
        <w:rPr>
          <w:rFonts w:ascii="Times New Roman" w:eastAsiaTheme="minorHAnsi" w:hAnsi="Times New Roman" w:cs="Times New Roman"/>
          <w:b/>
          <w:sz w:val="28"/>
          <w:szCs w:val="28"/>
          <w:lang w:eastAsia="en-US"/>
        </w:rPr>
        <w:t>,</w:t>
      </w:r>
      <w:r>
        <w:rPr>
          <w:rFonts w:ascii="Times New Roman" w:eastAsiaTheme="minorHAnsi" w:hAnsi="Times New Roman" w:cs="Times New Roman"/>
          <w:b/>
          <w:sz w:val="28"/>
          <w:szCs w:val="28"/>
          <w:lang w:eastAsia="en-US"/>
        </w:rPr>
        <w:t xml:space="preserve"> предоставленные в аренду без торгов</w:t>
      </w:r>
    </w:p>
    <w:p w:rsidR="00EE1454" w:rsidRDefault="00EE1454" w:rsidP="00EE1454">
      <w:pPr>
        <w:pStyle w:val="ConsPlusNormal"/>
        <w:jc w:val="center"/>
        <w:rPr>
          <w:rFonts w:ascii="Times New Roman" w:eastAsiaTheme="minorHAnsi" w:hAnsi="Times New Roman" w:cs="Times New Roman"/>
          <w:b/>
          <w:sz w:val="28"/>
          <w:szCs w:val="28"/>
          <w:lang w:eastAsia="en-US"/>
        </w:rPr>
      </w:pPr>
    </w:p>
    <w:p w:rsidR="00382952" w:rsidRPr="00382952" w:rsidRDefault="00382952">
      <w:pPr>
        <w:pStyle w:val="ConsPlusNormal"/>
        <w:jc w:val="both"/>
        <w:rPr>
          <w:rFonts w:ascii="Times New Roman" w:hAnsi="Times New Roman" w:cs="Times New Roman"/>
          <w:sz w:val="28"/>
          <w:szCs w:val="28"/>
        </w:rPr>
      </w:pPr>
    </w:p>
    <w:p w:rsidR="006221F7" w:rsidRPr="006C1FF8" w:rsidRDefault="002D4C1A" w:rsidP="006221F7">
      <w:pPr>
        <w:widowControl w:val="0"/>
        <w:autoSpaceDE w:val="0"/>
        <w:autoSpaceDN w:val="0"/>
        <w:adjustRightInd w:val="0"/>
        <w:ind w:firstLine="708"/>
        <w:jc w:val="both"/>
        <w:rPr>
          <w:sz w:val="28"/>
          <w:szCs w:val="28"/>
        </w:rPr>
      </w:pPr>
      <w:r w:rsidRPr="006C1FF8">
        <w:rPr>
          <w:sz w:val="28"/>
          <w:szCs w:val="28"/>
        </w:rPr>
        <w:t xml:space="preserve">В соответствии с </w:t>
      </w:r>
      <w:hyperlink r:id="rId4">
        <w:r w:rsidRPr="006C1FF8">
          <w:rPr>
            <w:color w:val="0000FF"/>
            <w:sz w:val="28"/>
            <w:szCs w:val="28"/>
          </w:rPr>
          <w:t xml:space="preserve">подпунктом </w:t>
        </w:r>
        <w:r w:rsidR="00597A4F">
          <w:rPr>
            <w:color w:val="0000FF"/>
            <w:sz w:val="28"/>
            <w:szCs w:val="28"/>
          </w:rPr>
          <w:t>3</w:t>
        </w:r>
        <w:r w:rsidRPr="006C1FF8">
          <w:rPr>
            <w:color w:val="0000FF"/>
            <w:sz w:val="28"/>
            <w:szCs w:val="28"/>
          </w:rPr>
          <w:t xml:space="preserve"> пункта 3 статьи 39.7</w:t>
        </w:r>
      </w:hyperlink>
      <w:r w:rsidRPr="006C1FF8">
        <w:rPr>
          <w:sz w:val="28"/>
          <w:szCs w:val="28"/>
        </w:rPr>
        <w:t xml:space="preserve"> Земельного кодекса Российской Федерации, </w:t>
      </w:r>
      <w:r w:rsidR="00A41173">
        <w:rPr>
          <w:sz w:val="28"/>
          <w:szCs w:val="28"/>
        </w:rPr>
        <w:t xml:space="preserve">Федеральным </w:t>
      </w:r>
      <w:r w:rsidR="004F0402" w:rsidRPr="006C1FF8">
        <w:rPr>
          <w:sz w:val="28"/>
          <w:szCs w:val="28"/>
        </w:rPr>
        <w:t xml:space="preserve">законом </w:t>
      </w:r>
      <w:r w:rsidR="006221F7">
        <w:rPr>
          <w:sz w:val="28"/>
          <w:szCs w:val="28"/>
        </w:rPr>
        <w:t>Российской Федерации от 06.10.2003г. №131-ФЗ «Об общих принципах организации местного самоуправления в Российской Федерации»</w:t>
      </w:r>
      <w:r w:rsidR="006221F7" w:rsidRPr="006221F7">
        <w:rPr>
          <w:sz w:val="28"/>
          <w:szCs w:val="28"/>
        </w:rPr>
        <w:t xml:space="preserve"> </w:t>
      </w:r>
      <w:r w:rsidR="006221F7" w:rsidRPr="006C1FF8">
        <w:rPr>
          <w:sz w:val="28"/>
          <w:szCs w:val="28"/>
        </w:rPr>
        <w:t>Совет депутатов муниципального образования Сурское городское поселение Сурс</w:t>
      </w:r>
      <w:r w:rsidR="006C172A">
        <w:rPr>
          <w:sz w:val="28"/>
          <w:szCs w:val="28"/>
        </w:rPr>
        <w:t>кого района Ульяновской области,</w:t>
      </w:r>
      <w:r w:rsidR="006221F7" w:rsidRPr="006C1FF8">
        <w:rPr>
          <w:sz w:val="28"/>
          <w:szCs w:val="28"/>
        </w:rPr>
        <w:t xml:space="preserve"> </w:t>
      </w:r>
      <w:r w:rsidR="006221F7" w:rsidRPr="006C1FF8">
        <w:rPr>
          <w:spacing w:val="40"/>
          <w:sz w:val="28"/>
          <w:szCs w:val="28"/>
        </w:rPr>
        <w:t>решил:</w:t>
      </w:r>
    </w:p>
    <w:p w:rsidR="002D4C1A" w:rsidRDefault="002D4C1A" w:rsidP="006C172A">
      <w:pPr>
        <w:pStyle w:val="ConsPlusNormal"/>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1. Утвердить </w:t>
      </w:r>
      <w:hyperlink w:anchor="P43">
        <w:r w:rsidRPr="00382952">
          <w:rPr>
            <w:rFonts w:ascii="Times New Roman" w:hAnsi="Times New Roman" w:cs="Times New Roman"/>
            <w:color w:val="0000FF"/>
            <w:sz w:val="28"/>
            <w:szCs w:val="28"/>
          </w:rPr>
          <w:t>Порядок</w:t>
        </w:r>
      </w:hyperlink>
      <w:r w:rsidRPr="00382952">
        <w:rPr>
          <w:rFonts w:ascii="Times New Roman" w:hAnsi="Times New Roman" w:cs="Times New Roman"/>
          <w:sz w:val="28"/>
          <w:szCs w:val="28"/>
        </w:rPr>
        <w:t xml:space="preserve"> определения размера арендной платы за земельные участки, находящиеся</w:t>
      </w:r>
      <w:r w:rsidR="0087317A">
        <w:rPr>
          <w:rFonts w:ascii="Times New Roman" w:hAnsi="Times New Roman" w:cs="Times New Roman"/>
          <w:sz w:val="28"/>
          <w:szCs w:val="28"/>
        </w:rPr>
        <w:t xml:space="preserve"> в собственности </w:t>
      </w:r>
      <w:r w:rsidR="00C66795">
        <w:rPr>
          <w:rFonts w:ascii="Times New Roman" w:hAnsi="Times New Roman" w:cs="Times New Roman"/>
          <w:sz w:val="28"/>
          <w:szCs w:val="28"/>
        </w:rPr>
        <w:t>муниципального образования Сурское городское поселение Сурского района</w:t>
      </w:r>
      <w:r w:rsidR="0087317A">
        <w:rPr>
          <w:rFonts w:ascii="Times New Roman" w:hAnsi="Times New Roman" w:cs="Times New Roman"/>
          <w:sz w:val="28"/>
          <w:szCs w:val="28"/>
        </w:rPr>
        <w:t xml:space="preserve"> Ульяновской области, </w:t>
      </w:r>
      <w:r w:rsidR="0087317A" w:rsidRPr="00382952">
        <w:rPr>
          <w:rFonts w:ascii="Times New Roman" w:hAnsi="Times New Roman" w:cs="Times New Roman"/>
          <w:sz w:val="28"/>
          <w:szCs w:val="28"/>
        </w:rPr>
        <w:t>предоставленные</w:t>
      </w:r>
      <w:r w:rsidRPr="00382952">
        <w:rPr>
          <w:rFonts w:ascii="Times New Roman" w:hAnsi="Times New Roman" w:cs="Times New Roman"/>
          <w:sz w:val="28"/>
          <w:szCs w:val="28"/>
        </w:rPr>
        <w:t xml:space="preserve"> в аренду без торгов (прилагается).</w:t>
      </w:r>
    </w:p>
    <w:p w:rsidR="00597A4F" w:rsidRDefault="00597A4F" w:rsidP="006C172A">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w:t>
      </w:r>
      <w:r w:rsidR="003E784B">
        <w:rPr>
          <w:rFonts w:ascii="Times New Roman" w:hAnsi="Times New Roman" w:cs="Times New Roman"/>
          <w:sz w:val="28"/>
          <w:szCs w:val="28"/>
        </w:rPr>
        <w:t>Признать</w:t>
      </w:r>
      <w:r w:rsidR="00F95DF5">
        <w:rPr>
          <w:rFonts w:ascii="Times New Roman" w:hAnsi="Times New Roman" w:cs="Times New Roman"/>
          <w:sz w:val="28"/>
          <w:szCs w:val="28"/>
        </w:rPr>
        <w:t xml:space="preserve"> утратившим силу </w:t>
      </w:r>
      <w:r>
        <w:rPr>
          <w:rFonts w:ascii="Times New Roman" w:hAnsi="Times New Roman" w:cs="Times New Roman"/>
          <w:sz w:val="28"/>
          <w:szCs w:val="28"/>
        </w:rPr>
        <w:t xml:space="preserve">Решение Совета депутатов муниципального образования Сурское городское поселение Сурского района Ульяновской области от 16.09.2019г. №11/22 «Об </w:t>
      </w:r>
      <w:r w:rsidRPr="00597A4F">
        <w:rPr>
          <w:rFonts w:ascii="Times New Roman" w:eastAsiaTheme="minorHAnsi" w:hAnsi="Times New Roman" w:cs="Times New Roman"/>
          <w:sz w:val="28"/>
          <w:szCs w:val="28"/>
          <w:lang w:eastAsia="en-US"/>
        </w:rPr>
        <w:t>утверждении порядка определения размера арендной платы за земельные участки, находящиеся в собственности муниципального образования Сурское городское поселение Сурского района Ульяновской области, предоставленные в аренду без торгов</w:t>
      </w:r>
      <w:r w:rsidR="00F95DF5">
        <w:rPr>
          <w:rFonts w:ascii="Times New Roman" w:eastAsiaTheme="minorHAnsi" w:hAnsi="Times New Roman" w:cs="Times New Roman"/>
          <w:sz w:val="28"/>
          <w:szCs w:val="28"/>
          <w:lang w:eastAsia="en-US"/>
        </w:rPr>
        <w:t>».</w:t>
      </w:r>
    </w:p>
    <w:p w:rsidR="006C172A" w:rsidRDefault="006C172A" w:rsidP="006C172A">
      <w:pPr>
        <w:pStyle w:val="ConsPlusNormal"/>
        <w:ind w:firstLine="540"/>
        <w:jc w:val="both"/>
        <w:rPr>
          <w:rFonts w:ascii="Times New Roman" w:eastAsiaTheme="minorHAnsi" w:hAnsi="Times New Roman" w:cs="Times New Roman"/>
          <w:sz w:val="28"/>
          <w:szCs w:val="28"/>
          <w:lang w:eastAsia="en-US"/>
        </w:rPr>
      </w:pPr>
    </w:p>
    <w:p w:rsidR="004A5A1F" w:rsidRDefault="00597A4F" w:rsidP="006C172A">
      <w:pPr>
        <w:widowControl w:val="0"/>
        <w:ind w:firstLine="567"/>
        <w:jc w:val="both"/>
        <w:rPr>
          <w:rFonts w:ascii="PT Astra Serif" w:hAnsi="PT Astra Serif"/>
          <w:bCs/>
          <w:sz w:val="28"/>
          <w:szCs w:val="28"/>
        </w:rPr>
      </w:pPr>
      <w:r>
        <w:rPr>
          <w:sz w:val="28"/>
          <w:szCs w:val="28"/>
        </w:rPr>
        <w:t>3</w:t>
      </w:r>
      <w:r w:rsidR="002D4C1A" w:rsidRPr="00382952">
        <w:rPr>
          <w:sz w:val="28"/>
          <w:szCs w:val="28"/>
        </w:rPr>
        <w:t xml:space="preserve">. </w:t>
      </w:r>
      <w:r w:rsidR="004A5A1F" w:rsidRPr="00F84923">
        <w:rPr>
          <w:rFonts w:ascii="PT Astra Serif" w:hAnsi="PT Astra Serif"/>
          <w:bCs/>
          <w:sz w:val="28"/>
          <w:szCs w:val="28"/>
        </w:rPr>
        <w:t>Настоящее решение вступает в силу на следующий день после дня его официального опубликования.</w:t>
      </w:r>
    </w:p>
    <w:p w:rsidR="006C172A" w:rsidRDefault="006C172A" w:rsidP="006C172A">
      <w:pPr>
        <w:widowControl w:val="0"/>
        <w:ind w:firstLine="567"/>
        <w:jc w:val="both"/>
        <w:rPr>
          <w:rFonts w:ascii="PT Astra Serif" w:hAnsi="PT Astra Serif"/>
          <w:bCs/>
          <w:sz w:val="28"/>
          <w:szCs w:val="28"/>
        </w:rPr>
      </w:pPr>
    </w:p>
    <w:p w:rsidR="002D4C1A" w:rsidRPr="00382952" w:rsidRDefault="002D4C1A">
      <w:pPr>
        <w:pStyle w:val="ConsPlusNormal"/>
        <w:jc w:val="both"/>
        <w:rPr>
          <w:rFonts w:ascii="Times New Roman" w:hAnsi="Times New Roman" w:cs="Times New Roman"/>
          <w:sz w:val="28"/>
          <w:szCs w:val="28"/>
        </w:rPr>
      </w:pPr>
    </w:p>
    <w:p w:rsidR="00A125FF" w:rsidRPr="000011E0" w:rsidRDefault="00A125FF" w:rsidP="00A125FF">
      <w:pPr>
        <w:widowControl w:val="0"/>
        <w:autoSpaceDE w:val="0"/>
        <w:autoSpaceDN w:val="0"/>
        <w:adjustRightInd w:val="0"/>
        <w:rPr>
          <w:sz w:val="28"/>
          <w:szCs w:val="28"/>
        </w:rPr>
      </w:pPr>
      <w:r w:rsidRPr="000011E0">
        <w:rPr>
          <w:sz w:val="28"/>
          <w:szCs w:val="28"/>
        </w:rPr>
        <w:t>Глава муниципального образования</w:t>
      </w:r>
    </w:p>
    <w:p w:rsidR="00A125FF" w:rsidRPr="00B151DE" w:rsidRDefault="00A125FF" w:rsidP="00A125FF">
      <w:pPr>
        <w:widowControl w:val="0"/>
        <w:autoSpaceDE w:val="0"/>
        <w:autoSpaceDN w:val="0"/>
        <w:adjustRightInd w:val="0"/>
        <w:rPr>
          <w:sz w:val="28"/>
          <w:szCs w:val="28"/>
        </w:rPr>
      </w:pPr>
      <w:r>
        <w:rPr>
          <w:sz w:val="28"/>
          <w:szCs w:val="28"/>
        </w:rPr>
        <w:t>Сурское городское поселение</w:t>
      </w:r>
      <w:r w:rsidRPr="005169FB">
        <w:rPr>
          <w:sz w:val="28"/>
          <w:szCs w:val="28"/>
        </w:rPr>
        <w:t xml:space="preserve">  </w:t>
      </w:r>
    </w:p>
    <w:p w:rsidR="00A125FF" w:rsidRDefault="00A125FF" w:rsidP="00A125FF">
      <w:pPr>
        <w:widowControl w:val="0"/>
        <w:autoSpaceDE w:val="0"/>
        <w:autoSpaceDN w:val="0"/>
        <w:adjustRightInd w:val="0"/>
        <w:rPr>
          <w:sz w:val="28"/>
          <w:szCs w:val="28"/>
        </w:rPr>
      </w:pPr>
      <w:r w:rsidRPr="008311F5">
        <w:rPr>
          <w:sz w:val="28"/>
          <w:szCs w:val="28"/>
        </w:rPr>
        <w:t>Сурского района Ульяновской области</w:t>
      </w:r>
      <w:r w:rsidRPr="005169FB">
        <w:rPr>
          <w:sz w:val="28"/>
          <w:szCs w:val="28"/>
        </w:rPr>
        <w:t xml:space="preserve">       </w:t>
      </w:r>
      <w:r>
        <w:rPr>
          <w:sz w:val="28"/>
          <w:szCs w:val="28"/>
        </w:rPr>
        <w:t xml:space="preserve">    </w:t>
      </w:r>
      <w:r w:rsidRPr="005169FB">
        <w:rPr>
          <w:sz w:val="28"/>
          <w:szCs w:val="28"/>
        </w:rPr>
        <w:t xml:space="preserve">                      </w:t>
      </w:r>
      <w:r>
        <w:rPr>
          <w:sz w:val="28"/>
          <w:szCs w:val="28"/>
        </w:rPr>
        <w:t xml:space="preserve">             </w:t>
      </w:r>
      <w:proofErr w:type="spellStart"/>
      <w:r>
        <w:rPr>
          <w:sz w:val="28"/>
          <w:szCs w:val="28"/>
        </w:rPr>
        <w:t>Д.П.Сосин</w:t>
      </w:r>
      <w:proofErr w:type="spellEnd"/>
    </w:p>
    <w:p w:rsidR="004F7B05" w:rsidRDefault="00705415" w:rsidP="00705415">
      <w:pPr>
        <w:widowControl w:val="0"/>
        <w:tabs>
          <w:tab w:val="left" w:pos="8221"/>
          <w:tab w:val="right" w:pos="10440"/>
        </w:tabs>
        <w:autoSpaceDE w:val="0"/>
        <w:autoSpaceDN w:val="0"/>
        <w:adjustRightInd w:val="0"/>
        <w:jc w:val="center"/>
        <w:rPr>
          <w:sz w:val="26"/>
          <w:szCs w:val="26"/>
        </w:rPr>
      </w:pPr>
      <w:r>
        <w:rPr>
          <w:sz w:val="26"/>
          <w:szCs w:val="26"/>
        </w:rPr>
        <w:t xml:space="preserve">                                                                            </w:t>
      </w:r>
    </w:p>
    <w:p w:rsidR="002B325D" w:rsidRDefault="006F0D81" w:rsidP="00705415">
      <w:pPr>
        <w:widowControl w:val="0"/>
        <w:tabs>
          <w:tab w:val="left" w:pos="8221"/>
          <w:tab w:val="right" w:pos="10440"/>
        </w:tabs>
        <w:autoSpaceDE w:val="0"/>
        <w:autoSpaceDN w:val="0"/>
        <w:adjustRightInd w:val="0"/>
        <w:jc w:val="center"/>
        <w:rPr>
          <w:sz w:val="26"/>
          <w:szCs w:val="26"/>
        </w:rPr>
      </w:pPr>
      <w:r>
        <w:rPr>
          <w:sz w:val="26"/>
          <w:szCs w:val="26"/>
        </w:rPr>
        <w:lastRenderedPageBreak/>
        <w:t xml:space="preserve">                                                                     </w:t>
      </w:r>
      <w:r w:rsidR="004F7B05">
        <w:rPr>
          <w:sz w:val="26"/>
          <w:szCs w:val="26"/>
        </w:rPr>
        <w:t xml:space="preserve">   </w:t>
      </w:r>
    </w:p>
    <w:p w:rsidR="002B325D" w:rsidRDefault="002B325D" w:rsidP="00705415">
      <w:pPr>
        <w:widowControl w:val="0"/>
        <w:tabs>
          <w:tab w:val="left" w:pos="8221"/>
          <w:tab w:val="right" w:pos="10440"/>
        </w:tabs>
        <w:autoSpaceDE w:val="0"/>
        <w:autoSpaceDN w:val="0"/>
        <w:adjustRightInd w:val="0"/>
        <w:jc w:val="center"/>
        <w:rPr>
          <w:sz w:val="26"/>
          <w:szCs w:val="26"/>
        </w:rPr>
      </w:pPr>
    </w:p>
    <w:p w:rsidR="002B325D" w:rsidRDefault="002B325D" w:rsidP="00705415">
      <w:pPr>
        <w:widowControl w:val="0"/>
        <w:tabs>
          <w:tab w:val="left" w:pos="8221"/>
          <w:tab w:val="right" w:pos="10440"/>
        </w:tabs>
        <w:autoSpaceDE w:val="0"/>
        <w:autoSpaceDN w:val="0"/>
        <w:adjustRightInd w:val="0"/>
        <w:jc w:val="center"/>
        <w:rPr>
          <w:sz w:val="26"/>
          <w:szCs w:val="26"/>
        </w:rPr>
      </w:pPr>
    </w:p>
    <w:p w:rsidR="00705415" w:rsidRPr="006F105E" w:rsidRDefault="002B325D" w:rsidP="00705415">
      <w:pPr>
        <w:widowControl w:val="0"/>
        <w:tabs>
          <w:tab w:val="left" w:pos="8221"/>
          <w:tab w:val="right" w:pos="10440"/>
        </w:tabs>
        <w:autoSpaceDE w:val="0"/>
        <w:autoSpaceDN w:val="0"/>
        <w:adjustRightInd w:val="0"/>
        <w:jc w:val="center"/>
        <w:rPr>
          <w:sz w:val="26"/>
          <w:szCs w:val="26"/>
        </w:rPr>
      </w:pPr>
      <w:r>
        <w:rPr>
          <w:sz w:val="26"/>
          <w:szCs w:val="26"/>
        </w:rPr>
        <w:t xml:space="preserve">                                                                       </w:t>
      </w:r>
      <w:r w:rsidR="004F7B05">
        <w:rPr>
          <w:sz w:val="26"/>
          <w:szCs w:val="26"/>
        </w:rPr>
        <w:t xml:space="preserve"> </w:t>
      </w:r>
      <w:r w:rsidR="00705415" w:rsidRPr="006F105E">
        <w:rPr>
          <w:sz w:val="26"/>
          <w:szCs w:val="26"/>
        </w:rPr>
        <w:t>Приложение</w:t>
      </w:r>
    </w:p>
    <w:p w:rsidR="00705415" w:rsidRPr="006F105E" w:rsidRDefault="00705415" w:rsidP="00705415">
      <w:pPr>
        <w:widowControl w:val="0"/>
        <w:autoSpaceDE w:val="0"/>
        <w:autoSpaceDN w:val="0"/>
        <w:adjustRightInd w:val="0"/>
        <w:jc w:val="center"/>
        <w:rPr>
          <w:sz w:val="26"/>
          <w:szCs w:val="26"/>
        </w:rPr>
      </w:pPr>
      <w:r w:rsidRPr="006F105E">
        <w:rPr>
          <w:sz w:val="26"/>
          <w:szCs w:val="26"/>
        </w:rPr>
        <w:t xml:space="preserve">                                                                   </w:t>
      </w:r>
      <w:r>
        <w:rPr>
          <w:sz w:val="26"/>
          <w:szCs w:val="26"/>
        </w:rPr>
        <w:t xml:space="preserve">       </w:t>
      </w:r>
      <w:r w:rsidRPr="006F105E">
        <w:rPr>
          <w:sz w:val="26"/>
          <w:szCs w:val="26"/>
        </w:rPr>
        <w:t xml:space="preserve">  к решению Совета депутатов</w:t>
      </w:r>
    </w:p>
    <w:p w:rsidR="008E1B09" w:rsidRDefault="00705415" w:rsidP="00705415">
      <w:pPr>
        <w:widowControl w:val="0"/>
        <w:autoSpaceDE w:val="0"/>
        <w:autoSpaceDN w:val="0"/>
        <w:adjustRightInd w:val="0"/>
        <w:jc w:val="center"/>
        <w:rPr>
          <w:sz w:val="26"/>
          <w:szCs w:val="26"/>
        </w:rPr>
      </w:pPr>
      <w:r w:rsidRPr="006F105E">
        <w:rPr>
          <w:sz w:val="26"/>
          <w:szCs w:val="26"/>
        </w:rPr>
        <w:t xml:space="preserve">        </w:t>
      </w:r>
      <w:r w:rsidR="008E1B09">
        <w:rPr>
          <w:sz w:val="26"/>
          <w:szCs w:val="26"/>
        </w:rPr>
        <w:t xml:space="preserve">                                                                 муниципального образования </w:t>
      </w:r>
      <w:r w:rsidRPr="006F105E">
        <w:rPr>
          <w:sz w:val="26"/>
          <w:szCs w:val="26"/>
        </w:rPr>
        <w:t xml:space="preserve">   </w:t>
      </w:r>
    </w:p>
    <w:p w:rsidR="008E1B09" w:rsidRDefault="008E1B09" w:rsidP="00705415">
      <w:pPr>
        <w:widowControl w:val="0"/>
        <w:autoSpaceDE w:val="0"/>
        <w:autoSpaceDN w:val="0"/>
        <w:adjustRightInd w:val="0"/>
        <w:jc w:val="center"/>
        <w:rPr>
          <w:sz w:val="26"/>
          <w:szCs w:val="26"/>
        </w:rPr>
      </w:pPr>
      <w:r>
        <w:rPr>
          <w:sz w:val="26"/>
          <w:szCs w:val="26"/>
        </w:rPr>
        <w:t xml:space="preserve">                                                                         Сурское городское поселение </w:t>
      </w:r>
    </w:p>
    <w:p w:rsidR="00705415" w:rsidRPr="006F105E" w:rsidRDefault="008E1B09" w:rsidP="00705415">
      <w:pPr>
        <w:widowControl w:val="0"/>
        <w:autoSpaceDE w:val="0"/>
        <w:autoSpaceDN w:val="0"/>
        <w:adjustRightInd w:val="0"/>
        <w:jc w:val="center"/>
        <w:rPr>
          <w:sz w:val="26"/>
          <w:szCs w:val="26"/>
        </w:rPr>
      </w:pPr>
      <w:r>
        <w:rPr>
          <w:sz w:val="26"/>
          <w:szCs w:val="26"/>
        </w:rPr>
        <w:t xml:space="preserve">                                                                        Сурского района </w:t>
      </w:r>
      <w:r w:rsidRPr="006F105E">
        <w:rPr>
          <w:sz w:val="26"/>
          <w:szCs w:val="26"/>
        </w:rPr>
        <w:t>Ульяновской области</w:t>
      </w:r>
      <w:r>
        <w:rPr>
          <w:sz w:val="26"/>
          <w:szCs w:val="26"/>
        </w:rPr>
        <w:t xml:space="preserve"> </w:t>
      </w:r>
      <w:r w:rsidR="00705415" w:rsidRPr="006F105E">
        <w:rPr>
          <w:sz w:val="26"/>
          <w:szCs w:val="26"/>
        </w:rPr>
        <w:t xml:space="preserve">                                                        </w:t>
      </w:r>
      <w:r w:rsidR="00705415">
        <w:rPr>
          <w:sz w:val="26"/>
          <w:szCs w:val="26"/>
        </w:rPr>
        <w:t xml:space="preserve">       </w:t>
      </w:r>
      <w:r w:rsidR="00705415" w:rsidRPr="006F105E">
        <w:rPr>
          <w:sz w:val="26"/>
          <w:szCs w:val="26"/>
        </w:rPr>
        <w:t xml:space="preserve">  </w:t>
      </w:r>
    </w:p>
    <w:p w:rsidR="00705415" w:rsidRPr="006F105E" w:rsidRDefault="00705415" w:rsidP="00705415">
      <w:pPr>
        <w:widowControl w:val="0"/>
        <w:autoSpaceDE w:val="0"/>
        <w:autoSpaceDN w:val="0"/>
        <w:adjustRightInd w:val="0"/>
        <w:jc w:val="center"/>
        <w:rPr>
          <w:sz w:val="26"/>
          <w:szCs w:val="26"/>
        </w:rPr>
      </w:pPr>
      <w:r>
        <w:rPr>
          <w:sz w:val="26"/>
          <w:szCs w:val="26"/>
        </w:rPr>
        <w:t xml:space="preserve">                                                                          </w:t>
      </w:r>
    </w:p>
    <w:p w:rsidR="00705415" w:rsidRPr="006F105E" w:rsidRDefault="00705415" w:rsidP="00705415">
      <w:pPr>
        <w:widowControl w:val="0"/>
        <w:autoSpaceDE w:val="0"/>
        <w:autoSpaceDN w:val="0"/>
        <w:adjustRightInd w:val="0"/>
        <w:jc w:val="center"/>
        <w:rPr>
          <w:sz w:val="28"/>
          <w:szCs w:val="28"/>
        </w:rPr>
      </w:pPr>
      <w:r w:rsidRPr="006F105E">
        <w:rPr>
          <w:sz w:val="26"/>
          <w:szCs w:val="26"/>
        </w:rPr>
        <w:t xml:space="preserve">                                                                           </w:t>
      </w:r>
      <w:r>
        <w:rPr>
          <w:sz w:val="26"/>
          <w:szCs w:val="26"/>
        </w:rPr>
        <w:t xml:space="preserve"> </w:t>
      </w:r>
      <w:r w:rsidRPr="006F105E">
        <w:rPr>
          <w:sz w:val="26"/>
          <w:szCs w:val="26"/>
        </w:rPr>
        <w:t>от________</w:t>
      </w:r>
      <w:r>
        <w:rPr>
          <w:sz w:val="26"/>
          <w:szCs w:val="26"/>
        </w:rPr>
        <w:t>______</w:t>
      </w:r>
      <w:r w:rsidRPr="006F105E">
        <w:rPr>
          <w:sz w:val="26"/>
          <w:szCs w:val="26"/>
        </w:rPr>
        <w:t>№_____</w:t>
      </w:r>
    </w:p>
    <w:p w:rsidR="00705415" w:rsidRDefault="00705415" w:rsidP="00705415">
      <w:pPr>
        <w:widowControl w:val="0"/>
        <w:autoSpaceDE w:val="0"/>
        <w:autoSpaceDN w:val="0"/>
        <w:adjustRightInd w:val="0"/>
        <w:spacing w:before="240"/>
        <w:rPr>
          <w:b/>
          <w:bCs/>
        </w:rPr>
      </w:pPr>
    </w:p>
    <w:p w:rsidR="008E1B09" w:rsidRPr="00D0137E" w:rsidRDefault="008E1B09" w:rsidP="00705415">
      <w:pPr>
        <w:widowControl w:val="0"/>
        <w:autoSpaceDE w:val="0"/>
        <w:autoSpaceDN w:val="0"/>
        <w:adjustRightInd w:val="0"/>
        <w:spacing w:before="240"/>
        <w:rPr>
          <w:b/>
          <w:bCs/>
        </w:rPr>
      </w:pPr>
    </w:p>
    <w:p w:rsidR="00AF64E3" w:rsidRPr="00382952" w:rsidRDefault="00AF64E3">
      <w:pPr>
        <w:pStyle w:val="ConsPlusNormal"/>
        <w:jc w:val="both"/>
        <w:rPr>
          <w:rFonts w:ascii="Times New Roman" w:hAnsi="Times New Roman" w:cs="Times New Roman"/>
          <w:sz w:val="28"/>
          <w:szCs w:val="28"/>
        </w:rPr>
      </w:pPr>
    </w:p>
    <w:p w:rsidR="002D4C1A" w:rsidRPr="00382952" w:rsidRDefault="002D4C1A">
      <w:pPr>
        <w:pStyle w:val="ConsPlusTitle"/>
        <w:jc w:val="center"/>
        <w:rPr>
          <w:rFonts w:ascii="Times New Roman" w:hAnsi="Times New Roman" w:cs="Times New Roman"/>
          <w:sz w:val="28"/>
          <w:szCs w:val="28"/>
        </w:rPr>
      </w:pPr>
      <w:bookmarkStart w:id="1" w:name="P43"/>
      <w:bookmarkEnd w:id="1"/>
      <w:r w:rsidRPr="00382952">
        <w:rPr>
          <w:rFonts w:ascii="Times New Roman" w:hAnsi="Times New Roman" w:cs="Times New Roman"/>
          <w:sz w:val="28"/>
          <w:szCs w:val="28"/>
        </w:rPr>
        <w:t>ПОРЯДОК</w:t>
      </w:r>
    </w:p>
    <w:p w:rsidR="00705415" w:rsidRPr="00382952" w:rsidRDefault="002D4C1A" w:rsidP="00705415">
      <w:pPr>
        <w:pStyle w:val="ConsPlusTitle"/>
        <w:jc w:val="center"/>
        <w:rPr>
          <w:rFonts w:ascii="Times New Roman" w:hAnsi="Times New Roman" w:cs="Times New Roman"/>
          <w:sz w:val="28"/>
          <w:szCs w:val="28"/>
        </w:rPr>
      </w:pPr>
      <w:r w:rsidRPr="00382952">
        <w:rPr>
          <w:rFonts w:ascii="Times New Roman" w:hAnsi="Times New Roman" w:cs="Times New Roman"/>
          <w:sz w:val="28"/>
          <w:szCs w:val="28"/>
        </w:rPr>
        <w:t>ОПРЕДЕЛЕНИЯ РАЗМЕРА АРЕНДНОЙ ПЛАТЫ ЗА ЗЕМЕЛЬНЫЕ УЧАСТКИ,</w:t>
      </w:r>
      <w:r w:rsidR="00705415" w:rsidRPr="00705415">
        <w:rPr>
          <w:rFonts w:ascii="Times New Roman" w:hAnsi="Times New Roman" w:cs="Times New Roman"/>
          <w:sz w:val="28"/>
          <w:szCs w:val="28"/>
        </w:rPr>
        <w:t xml:space="preserve"> </w:t>
      </w:r>
      <w:r w:rsidR="00705415" w:rsidRPr="00382952">
        <w:rPr>
          <w:rFonts w:ascii="Times New Roman" w:hAnsi="Times New Roman" w:cs="Times New Roman"/>
          <w:sz w:val="28"/>
          <w:szCs w:val="28"/>
        </w:rPr>
        <w:t>НАХОДЯЩИЕСЯ В</w:t>
      </w:r>
      <w:r w:rsidR="00705415">
        <w:rPr>
          <w:rFonts w:ascii="Times New Roman" w:hAnsi="Times New Roman" w:cs="Times New Roman"/>
          <w:sz w:val="28"/>
          <w:szCs w:val="28"/>
        </w:rPr>
        <w:t xml:space="preserve"> СОБСТВЕННОСТИ </w:t>
      </w:r>
      <w:r w:rsidR="00330D8E">
        <w:rPr>
          <w:rFonts w:ascii="Times New Roman" w:hAnsi="Times New Roman" w:cs="Times New Roman"/>
          <w:sz w:val="28"/>
          <w:szCs w:val="28"/>
        </w:rPr>
        <w:t>СУРСКОЕ ГОРОДСКОЕ ПОСЕЛЕНИЕ СУРСКОГО РАЙОНА</w:t>
      </w:r>
      <w:r w:rsidR="00705415">
        <w:rPr>
          <w:rFonts w:ascii="Times New Roman" w:hAnsi="Times New Roman" w:cs="Times New Roman"/>
          <w:sz w:val="28"/>
          <w:szCs w:val="28"/>
        </w:rPr>
        <w:t xml:space="preserve"> УЛЬЯНОВСКОЙ </w:t>
      </w:r>
      <w:proofErr w:type="gramStart"/>
      <w:r w:rsidR="00705415">
        <w:rPr>
          <w:rFonts w:ascii="Times New Roman" w:hAnsi="Times New Roman" w:cs="Times New Roman"/>
          <w:sz w:val="28"/>
          <w:szCs w:val="28"/>
        </w:rPr>
        <w:t xml:space="preserve">ОБЛАСТИ, </w:t>
      </w:r>
      <w:r w:rsidR="00705415" w:rsidRPr="00705415">
        <w:rPr>
          <w:rFonts w:ascii="Times New Roman" w:hAnsi="Times New Roman" w:cs="Times New Roman"/>
          <w:sz w:val="28"/>
          <w:szCs w:val="28"/>
        </w:rPr>
        <w:t xml:space="preserve"> </w:t>
      </w:r>
      <w:r w:rsidR="00705415" w:rsidRPr="00382952">
        <w:rPr>
          <w:rFonts w:ascii="Times New Roman" w:hAnsi="Times New Roman" w:cs="Times New Roman"/>
          <w:sz w:val="28"/>
          <w:szCs w:val="28"/>
        </w:rPr>
        <w:t>ПРЕДОСТАВЛЕННЫЕ</w:t>
      </w:r>
      <w:proofErr w:type="gramEnd"/>
    </w:p>
    <w:p w:rsidR="00705415" w:rsidRPr="00382952" w:rsidRDefault="00705415" w:rsidP="00705415">
      <w:pPr>
        <w:pStyle w:val="ConsPlusTitle"/>
        <w:jc w:val="center"/>
        <w:rPr>
          <w:rFonts w:ascii="Times New Roman" w:hAnsi="Times New Roman" w:cs="Times New Roman"/>
          <w:sz w:val="28"/>
          <w:szCs w:val="28"/>
        </w:rPr>
      </w:pPr>
      <w:r w:rsidRPr="00382952">
        <w:rPr>
          <w:rFonts w:ascii="Times New Roman" w:hAnsi="Times New Roman" w:cs="Times New Roman"/>
          <w:sz w:val="28"/>
          <w:szCs w:val="28"/>
        </w:rPr>
        <w:t>В АРЕНДУ БЕЗ ТОРГОВ</w:t>
      </w:r>
    </w:p>
    <w:p w:rsidR="002D4C1A" w:rsidRPr="00382952" w:rsidRDefault="002D4C1A" w:rsidP="00330D8E">
      <w:pPr>
        <w:pStyle w:val="ConsPlusTitle"/>
        <w:jc w:val="center"/>
        <w:rPr>
          <w:rFonts w:ascii="Times New Roman" w:hAnsi="Times New Roman" w:cs="Times New Roman"/>
          <w:sz w:val="28"/>
          <w:szCs w:val="28"/>
        </w:rPr>
      </w:pPr>
      <w:r w:rsidRPr="00382952">
        <w:rPr>
          <w:rFonts w:ascii="Times New Roman" w:hAnsi="Times New Roman" w:cs="Times New Roman"/>
          <w:sz w:val="28"/>
          <w:szCs w:val="28"/>
        </w:rPr>
        <w:t xml:space="preserve"> </w:t>
      </w:r>
    </w:p>
    <w:p w:rsidR="002D4C1A" w:rsidRDefault="002D4C1A">
      <w:pPr>
        <w:pStyle w:val="ConsPlusNormal"/>
        <w:jc w:val="both"/>
        <w:rPr>
          <w:rFonts w:ascii="Times New Roman" w:hAnsi="Times New Roman" w:cs="Times New Roman"/>
          <w:sz w:val="28"/>
          <w:szCs w:val="28"/>
        </w:rPr>
      </w:pPr>
    </w:p>
    <w:p w:rsidR="008E1B09" w:rsidRPr="00382952" w:rsidRDefault="008E1B09">
      <w:pPr>
        <w:pStyle w:val="ConsPlusNormal"/>
        <w:jc w:val="both"/>
        <w:rPr>
          <w:rFonts w:ascii="Times New Roman" w:hAnsi="Times New Roman" w:cs="Times New Roman"/>
          <w:sz w:val="28"/>
          <w:szCs w:val="28"/>
        </w:rPr>
      </w:pPr>
    </w:p>
    <w:p w:rsidR="002D4C1A" w:rsidRPr="00382952" w:rsidRDefault="002D4C1A">
      <w:pPr>
        <w:pStyle w:val="ConsPlusTitle"/>
        <w:jc w:val="center"/>
        <w:outlineLvl w:val="1"/>
        <w:rPr>
          <w:rFonts w:ascii="Times New Roman" w:hAnsi="Times New Roman" w:cs="Times New Roman"/>
          <w:sz w:val="28"/>
          <w:szCs w:val="28"/>
        </w:rPr>
      </w:pPr>
      <w:r w:rsidRPr="00382952">
        <w:rPr>
          <w:rFonts w:ascii="Times New Roman" w:hAnsi="Times New Roman" w:cs="Times New Roman"/>
          <w:sz w:val="28"/>
          <w:szCs w:val="28"/>
        </w:rPr>
        <w:t>1. Общие положения</w:t>
      </w: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Normal"/>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1.1. Порядок определения размера арендной платы за земельные участки, находящиеся в </w:t>
      </w:r>
      <w:r w:rsidR="00705415">
        <w:rPr>
          <w:rFonts w:ascii="Times New Roman" w:hAnsi="Times New Roman" w:cs="Times New Roman"/>
          <w:sz w:val="28"/>
          <w:szCs w:val="28"/>
        </w:rPr>
        <w:t xml:space="preserve">собственности </w:t>
      </w:r>
      <w:r w:rsidR="00330D8E">
        <w:rPr>
          <w:rFonts w:ascii="Times New Roman" w:hAnsi="Times New Roman" w:cs="Times New Roman"/>
          <w:sz w:val="28"/>
          <w:szCs w:val="28"/>
        </w:rPr>
        <w:t>Сурское городское поселение Сурского района</w:t>
      </w:r>
      <w:r w:rsidR="00705415">
        <w:rPr>
          <w:rFonts w:ascii="Times New Roman" w:hAnsi="Times New Roman" w:cs="Times New Roman"/>
          <w:sz w:val="28"/>
          <w:szCs w:val="28"/>
        </w:rPr>
        <w:t xml:space="preserve"> Ульяновской области, </w:t>
      </w:r>
      <w:r w:rsidRPr="00382952">
        <w:rPr>
          <w:rFonts w:ascii="Times New Roman" w:hAnsi="Times New Roman" w:cs="Times New Roman"/>
          <w:sz w:val="28"/>
          <w:szCs w:val="28"/>
        </w:rPr>
        <w:t xml:space="preserve">предоставленные в аренду без торгов (далее - земельные участки), разработан в соответствии с Земельным </w:t>
      </w:r>
      <w:hyperlink r:id="rId5">
        <w:r w:rsidRPr="00382952">
          <w:rPr>
            <w:rFonts w:ascii="Times New Roman" w:hAnsi="Times New Roman" w:cs="Times New Roman"/>
            <w:color w:val="0000FF"/>
            <w:sz w:val="28"/>
            <w:szCs w:val="28"/>
          </w:rPr>
          <w:t>кодексом</w:t>
        </w:r>
      </w:hyperlink>
      <w:r w:rsidRPr="00382952">
        <w:rPr>
          <w:rFonts w:ascii="Times New Roman" w:hAnsi="Times New Roman" w:cs="Times New Roman"/>
          <w:sz w:val="28"/>
          <w:szCs w:val="28"/>
        </w:rPr>
        <w:t xml:space="preserve"> Российской Федерации.</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1.2. Размер арендной платы за земельные участки определяется в соответствии с </w:t>
      </w:r>
      <w:hyperlink w:anchor="P66">
        <w:r w:rsidRPr="00382952">
          <w:rPr>
            <w:rFonts w:ascii="Times New Roman" w:hAnsi="Times New Roman" w:cs="Times New Roman"/>
            <w:color w:val="0000FF"/>
            <w:sz w:val="28"/>
            <w:szCs w:val="28"/>
          </w:rPr>
          <w:t>разделом 2</w:t>
        </w:r>
      </w:hyperlink>
      <w:r w:rsidRPr="00382952">
        <w:rPr>
          <w:rFonts w:ascii="Times New Roman" w:hAnsi="Times New Roman" w:cs="Times New Roman"/>
          <w:sz w:val="28"/>
          <w:szCs w:val="28"/>
        </w:rPr>
        <w:t xml:space="preserve"> настоящего Порядка и отражается в договорах аренды земельных участков.</w:t>
      </w: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Title"/>
        <w:jc w:val="center"/>
        <w:outlineLvl w:val="1"/>
        <w:rPr>
          <w:rFonts w:ascii="Times New Roman" w:hAnsi="Times New Roman" w:cs="Times New Roman"/>
          <w:sz w:val="28"/>
          <w:szCs w:val="28"/>
        </w:rPr>
      </w:pPr>
      <w:bookmarkStart w:id="2" w:name="P66"/>
      <w:bookmarkEnd w:id="2"/>
      <w:r w:rsidRPr="00382952">
        <w:rPr>
          <w:rFonts w:ascii="Times New Roman" w:hAnsi="Times New Roman" w:cs="Times New Roman"/>
          <w:sz w:val="28"/>
          <w:szCs w:val="28"/>
        </w:rPr>
        <w:t>2. Порядок определения размера арендной платы</w:t>
      </w: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Normal"/>
        <w:ind w:firstLine="540"/>
        <w:jc w:val="both"/>
        <w:rPr>
          <w:rFonts w:ascii="Times New Roman" w:hAnsi="Times New Roman" w:cs="Times New Roman"/>
          <w:sz w:val="28"/>
          <w:szCs w:val="28"/>
        </w:rPr>
      </w:pPr>
      <w:bookmarkStart w:id="3" w:name="P68"/>
      <w:bookmarkEnd w:id="3"/>
      <w:r w:rsidRPr="00382952">
        <w:rPr>
          <w:rFonts w:ascii="Times New Roman" w:hAnsi="Times New Roman" w:cs="Times New Roman"/>
          <w:sz w:val="28"/>
          <w:szCs w:val="28"/>
        </w:rPr>
        <w:t xml:space="preserve">2.1. Размер ежегодной арендной платы за земельные участки определяется как значение произведения размера кадастровой стоимости земельного участка, размера налоговой ставки земельного налога, определенной представительным органом муниципального образования </w:t>
      </w:r>
      <w:r w:rsidR="006F0D81">
        <w:rPr>
          <w:rFonts w:ascii="Times New Roman" w:hAnsi="Times New Roman" w:cs="Times New Roman"/>
          <w:sz w:val="28"/>
          <w:szCs w:val="28"/>
        </w:rPr>
        <w:t>Сурское городское поселение Сурского района Ульяновской области</w:t>
      </w:r>
      <w:r w:rsidRPr="00382952">
        <w:rPr>
          <w:rFonts w:ascii="Times New Roman" w:hAnsi="Times New Roman" w:cs="Times New Roman"/>
          <w:sz w:val="28"/>
          <w:szCs w:val="28"/>
        </w:rPr>
        <w:t xml:space="preserve">, и размера поправочного коэффициента к размеру налоговой ставки земельного налога, предусмотренного таблицей, за исключением случаев, указанных в </w:t>
      </w:r>
      <w:hyperlink w:anchor="P164">
        <w:r w:rsidRPr="00382952">
          <w:rPr>
            <w:rFonts w:ascii="Times New Roman" w:hAnsi="Times New Roman" w:cs="Times New Roman"/>
            <w:color w:val="0000FF"/>
            <w:sz w:val="28"/>
            <w:szCs w:val="28"/>
          </w:rPr>
          <w:t>пунктах 2.2</w:t>
        </w:r>
      </w:hyperlink>
      <w:r w:rsidRPr="00382952">
        <w:rPr>
          <w:rFonts w:ascii="Times New Roman" w:hAnsi="Times New Roman" w:cs="Times New Roman"/>
          <w:sz w:val="28"/>
          <w:szCs w:val="28"/>
        </w:rPr>
        <w:t xml:space="preserve"> - </w:t>
      </w:r>
      <w:hyperlink w:anchor="P183">
        <w:r w:rsidRPr="00382952">
          <w:rPr>
            <w:rFonts w:ascii="Times New Roman" w:hAnsi="Times New Roman" w:cs="Times New Roman"/>
            <w:color w:val="0000FF"/>
            <w:sz w:val="28"/>
            <w:szCs w:val="28"/>
          </w:rPr>
          <w:t>2.7</w:t>
        </w:r>
      </w:hyperlink>
      <w:r w:rsidRPr="00382952">
        <w:rPr>
          <w:rFonts w:ascii="Times New Roman" w:hAnsi="Times New Roman" w:cs="Times New Roman"/>
          <w:sz w:val="28"/>
          <w:szCs w:val="28"/>
        </w:rPr>
        <w:t xml:space="preserve"> настоящего раздела.</w:t>
      </w:r>
    </w:p>
    <w:p w:rsidR="002D4C1A" w:rsidRPr="00382952" w:rsidRDefault="002D4C1A">
      <w:pPr>
        <w:pStyle w:val="ConsPlusNormal"/>
        <w:jc w:val="both"/>
        <w:rPr>
          <w:rFonts w:ascii="Times New Roman" w:hAnsi="Times New Roman" w:cs="Times New Roman"/>
          <w:sz w:val="28"/>
          <w:szCs w:val="28"/>
        </w:rPr>
      </w:pPr>
    </w:p>
    <w:p w:rsidR="008E1B09" w:rsidRDefault="008E1B09">
      <w:pPr>
        <w:pStyle w:val="ConsPlusNormal"/>
        <w:jc w:val="right"/>
        <w:rPr>
          <w:rFonts w:ascii="Times New Roman" w:hAnsi="Times New Roman" w:cs="Times New Roman"/>
          <w:sz w:val="28"/>
          <w:szCs w:val="28"/>
        </w:rPr>
      </w:pPr>
    </w:p>
    <w:p w:rsidR="008E1B09" w:rsidRDefault="008E1B09">
      <w:pPr>
        <w:pStyle w:val="ConsPlusNormal"/>
        <w:jc w:val="right"/>
        <w:rPr>
          <w:rFonts w:ascii="Times New Roman" w:hAnsi="Times New Roman" w:cs="Times New Roman"/>
          <w:sz w:val="28"/>
          <w:szCs w:val="28"/>
        </w:rPr>
      </w:pPr>
    </w:p>
    <w:p w:rsidR="008E1B09" w:rsidRDefault="008E1B09">
      <w:pPr>
        <w:pStyle w:val="ConsPlusNormal"/>
        <w:jc w:val="right"/>
        <w:rPr>
          <w:rFonts w:ascii="Times New Roman" w:hAnsi="Times New Roman" w:cs="Times New Roman"/>
          <w:sz w:val="28"/>
          <w:szCs w:val="28"/>
        </w:rPr>
      </w:pPr>
    </w:p>
    <w:p w:rsidR="008E1B09" w:rsidRDefault="008E1B09">
      <w:pPr>
        <w:pStyle w:val="ConsPlusNormal"/>
        <w:jc w:val="right"/>
        <w:rPr>
          <w:rFonts w:ascii="Times New Roman" w:hAnsi="Times New Roman" w:cs="Times New Roman"/>
          <w:sz w:val="28"/>
          <w:szCs w:val="28"/>
        </w:rPr>
      </w:pPr>
    </w:p>
    <w:p w:rsidR="008E1B09" w:rsidRDefault="008E1B09">
      <w:pPr>
        <w:pStyle w:val="ConsPlusNormal"/>
        <w:jc w:val="right"/>
        <w:rPr>
          <w:rFonts w:ascii="Times New Roman" w:hAnsi="Times New Roman" w:cs="Times New Roman"/>
          <w:sz w:val="28"/>
          <w:szCs w:val="28"/>
        </w:rPr>
      </w:pPr>
    </w:p>
    <w:p w:rsidR="002D4C1A" w:rsidRPr="00382952" w:rsidRDefault="002D4C1A">
      <w:pPr>
        <w:pStyle w:val="ConsPlusNormal"/>
        <w:jc w:val="right"/>
        <w:rPr>
          <w:rFonts w:ascii="Times New Roman" w:hAnsi="Times New Roman" w:cs="Times New Roman"/>
          <w:sz w:val="28"/>
          <w:szCs w:val="28"/>
        </w:rPr>
      </w:pPr>
      <w:r w:rsidRPr="00382952">
        <w:rPr>
          <w:rFonts w:ascii="Times New Roman" w:hAnsi="Times New Roman" w:cs="Times New Roman"/>
          <w:sz w:val="28"/>
          <w:szCs w:val="28"/>
        </w:rPr>
        <w:t>Таблица</w:t>
      </w: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Размер поправочного коэффициента к размеру налоговой ставки</w:t>
      </w:r>
    </w:p>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земельного налога, применяемый для расчета арендной платы</w:t>
      </w:r>
    </w:p>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за земельные участки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12"/>
      </w:tblGrid>
      <w:tr w:rsidR="002D4C1A" w:rsidRPr="00382952">
        <w:tc>
          <w:tcPr>
            <w:tcW w:w="567" w:type="dxa"/>
            <w:vAlign w:val="center"/>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N п/п</w:t>
            </w:r>
          </w:p>
        </w:tc>
        <w:tc>
          <w:tcPr>
            <w:tcW w:w="6350" w:type="dxa"/>
            <w:vAlign w:val="center"/>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Наименование случаев предоставления земельных участков</w:t>
            </w:r>
          </w:p>
        </w:tc>
        <w:tc>
          <w:tcPr>
            <w:tcW w:w="2112" w:type="dxa"/>
            <w:vAlign w:val="center"/>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Размер поправочного коэффициента к размеру налоговой ставки земельного налога</w:t>
            </w:r>
          </w:p>
        </w:tc>
      </w:tr>
      <w:tr w:rsidR="002D4C1A" w:rsidRPr="00382952">
        <w:tc>
          <w:tcPr>
            <w:tcW w:w="567" w:type="dxa"/>
            <w:vAlign w:val="center"/>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w:t>
            </w:r>
          </w:p>
        </w:tc>
        <w:tc>
          <w:tcPr>
            <w:tcW w:w="6350" w:type="dxa"/>
            <w:vAlign w:val="center"/>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2</w:t>
            </w:r>
          </w:p>
        </w:tc>
        <w:tc>
          <w:tcPr>
            <w:tcW w:w="2112" w:type="dxa"/>
            <w:vAlign w:val="center"/>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3</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bookmarkStart w:id="4" w:name="P85"/>
            <w:bookmarkEnd w:id="4"/>
            <w:r w:rsidRPr="00382952">
              <w:rPr>
                <w:rFonts w:ascii="Times New Roman" w:hAnsi="Times New Roman" w:cs="Times New Roman"/>
                <w:sz w:val="28"/>
                <w:szCs w:val="28"/>
              </w:rPr>
              <w:t>1.</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сельскохозяйственного использования</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2.</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предоставленные:</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членам садоводческого или огороднического некоммерческого товарищества;</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лицам, определенным </w:t>
            </w:r>
            <w:hyperlink r:id="rId6">
              <w:r w:rsidRPr="00382952">
                <w:rPr>
                  <w:rFonts w:ascii="Times New Roman" w:hAnsi="Times New Roman" w:cs="Times New Roman"/>
                  <w:color w:val="0000FF"/>
                  <w:sz w:val="28"/>
                  <w:szCs w:val="28"/>
                </w:rPr>
                <w:t>пунктом 5 статьи 39.7</w:t>
              </w:r>
            </w:hyperlink>
            <w:r w:rsidRPr="00382952">
              <w:rPr>
                <w:rFonts w:ascii="Times New Roman" w:hAnsi="Times New Roman" w:cs="Times New Roman"/>
                <w:sz w:val="28"/>
                <w:szCs w:val="28"/>
              </w:rPr>
              <w:t xml:space="preserve"> Земельного кодекса Российской Федерации</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3.</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использования в целях образования и просвещения, обеспечения научной деятельности, здравоохранения, социального обслуживания, культурного развития, для религиозного использования</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0,7</w:t>
            </w:r>
          </w:p>
        </w:tc>
      </w:tr>
      <w:tr w:rsidR="002D4C1A" w:rsidRPr="00382952">
        <w:tblPrEx>
          <w:tblBorders>
            <w:insideH w:val="nil"/>
          </w:tblBorders>
        </w:tblPrEx>
        <w:tc>
          <w:tcPr>
            <w:tcW w:w="567" w:type="dxa"/>
            <w:tcBorders>
              <w:bottom w:val="nil"/>
            </w:tcBorders>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4.</w:t>
            </w:r>
          </w:p>
        </w:tc>
        <w:tc>
          <w:tcPr>
            <w:tcW w:w="6350" w:type="dxa"/>
            <w:tcBorders>
              <w:bottom w:val="nil"/>
            </w:tcBorders>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размещения объектов:</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торговли (за исключением нестационарных торговых объектов);</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общественного питания;</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бытового обслуживания</w:t>
            </w:r>
          </w:p>
        </w:tc>
        <w:tc>
          <w:tcPr>
            <w:tcW w:w="2112" w:type="dxa"/>
            <w:tcBorders>
              <w:bottom w:val="nil"/>
            </w:tcBorders>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1,3</w:t>
            </w:r>
          </w:p>
        </w:tc>
      </w:tr>
      <w:tr w:rsidR="002D4C1A" w:rsidRPr="00382952">
        <w:tblPrEx>
          <w:tblBorders>
            <w:insideH w:val="nil"/>
          </w:tblBorders>
        </w:tblPrEx>
        <w:tc>
          <w:tcPr>
            <w:tcW w:w="9029" w:type="dxa"/>
            <w:gridSpan w:val="3"/>
            <w:tcBorders>
              <w:top w:val="nil"/>
            </w:tcBorders>
          </w:tcPr>
          <w:p w:rsidR="002D4C1A" w:rsidRPr="00382952" w:rsidRDefault="002D4C1A">
            <w:pPr>
              <w:pStyle w:val="ConsPlusNormal"/>
              <w:jc w:val="both"/>
              <w:rPr>
                <w:rFonts w:ascii="Times New Roman" w:hAnsi="Times New Roman" w:cs="Times New Roman"/>
                <w:sz w:val="28"/>
                <w:szCs w:val="28"/>
              </w:rPr>
            </w:pP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5.</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Земельные участки, предназначенные для малоэтажной многоквартирной жилой застройки, </w:t>
            </w:r>
            <w:proofErr w:type="spellStart"/>
            <w:r w:rsidRPr="00382952">
              <w:rPr>
                <w:rFonts w:ascii="Times New Roman" w:hAnsi="Times New Roman" w:cs="Times New Roman"/>
                <w:sz w:val="28"/>
                <w:szCs w:val="28"/>
              </w:rPr>
              <w:t>среднеэтажной</w:t>
            </w:r>
            <w:proofErr w:type="spellEnd"/>
            <w:r w:rsidRPr="00382952">
              <w:rPr>
                <w:rFonts w:ascii="Times New Roman" w:hAnsi="Times New Roman" w:cs="Times New Roman"/>
                <w:sz w:val="28"/>
                <w:szCs w:val="28"/>
              </w:rPr>
              <w:t xml:space="preserve"> жилой застройки, многоэтажной жилой застройки (высотной застройки) и размещения общежитий</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lastRenderedPageBreak/>
              <w:t>6.</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индивидуального жилищного строительства, для ведения личного подсобного хозяйства (приусадебные земельные участки)</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3,3</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7.</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на которых расположены объекты, предназначенные для размещения организаций, осуществляющих банковскую и страховую деятельность, а также кредитных организаций</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4</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8.</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размещения: предприятий по производству алкогольной продукции;</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зданий и сооружений, предназначенных для развлечения</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2,7</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9.</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Земельные участки, предназначенные для размещения объектов дорожного сервиса (за исключением земельных участков, указанных в </w:t>
            </w:r>
            <w:hyperlink w:anchor="P119">
              <w:r w:rsidRPr="00382952">
                <w:rPr>
                  <w:rFonts w:ascii="Times New Roman" w:hAnsi="Times New Roman" w:cs="Times New Roman"/>
                  <w:color w:val="0000FF"/>
                  <w:sz w:val="28"/>
                  <w:szCs w:val="28"/>
                </w:rPr>
                <w:t>строке 10</w:t>
              </w:r>
            </w:hyperlink>
            <w:r w:rsidRPr="00382952">
              <w:rPr>
                <w:rFonts w:ascii="Times New Roman" w:hAnsi="Times New Roman" w:cs="Times New Roman"/>
                <w:sz w:val="28"/>
                <w:szCs w:val="28"/>
              </w:rPr>
              <w:t xml:space="preserve"> настоящей таблицы)</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2</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bookmarkStart w:id="5" w:name="P119"/>
            <w:bookmarkEnd w:id="5"/>
            <w:r w:rsidRPr="00382952">
              <w:rPr>
                <w:rFonts w:ascii="Times New Roman" w:hAnsi="Times New Roman" w:cs="Times New Roman"/>
                <w:sz w:val="28"/>
                <w:szCs w:val="28"/>
              </w:rPr>
              <w:t>10.</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размещения объектов дорожного сервиса, расположенные на землях промышленности и иного специального назначения</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13,3</w:t>
            </w:r>
          </w:p>
        </w:tc>
      </w:tr>
      <w:tr w:rsidR="002D4C1A" w:rsidRPr="00382952">
        <w:tblPrEx>
          <w:tblBorders>
            <w:insideH w:val="nil"/>
          </w:tblBorders>
        </w:tblPrEx>
        <w:tc>
          <w:tcPr>
            <w:tcW w:w="567" w:type="dxa"/>
            <w:tcBorders>
              <w:bottom w:val="nil"/>
            </w:tcBorders>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11.</w:t>
            </w:r>
          </w:p>
        </w:tc>
        <w:tc>
          <w:tcPr>
            <w:tcW w:w="6350" w:type="dxa"/>
            <w:tcBorders>
              <w:bottom w:val="nil"/>
            </w:tcBorders>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на которых расположены объекты, предназначенные для организации и проведения лотерей</w:t>
            </w:r>
          </w:p>
        </w:tc>
        <w:tc>
          <w:tcPr>
            <w:tcW w:w="2112" w:type="dxa"/>
            <w:tcBorders>
              <w:bottom w:val="nil"/>
            </w:tcBorders>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2,2</w:t>
            </w:r>
          </w:p>
        </w:tc>
      </w:tr>
      <w:tr w:rsidR="002D4C1A" w:rsidRPr="00382952">
        <w:tblPrEx>
          <w:tblBorders>
            <w:insideH w:val="nil"/>
          </w:tblBorders>
        </w:tblPrEx>
        <w:tc>
          <w:tcPr>
            <w:tcW w:w="9029" w:type="dxa"/>
            <w:gridSpan w:val="3"/>
            <w:tcBorders>
              <w:top w:val="nil"/>
            </w:tcBorders>
          </w:tcPr>
          <w:p w:rsidR="002D4C1A" w:rsidRPr="00382952" w:rsidRDefault="002D4C1A">
            <w:pPr>
              <w:pStyle w:val="ConsPlusNormal"/>
              <w:jc w:val="both"/>
              <w:rPr>
                <w:rFonts w:ascii="Times New Roman" w:hAnsi="Times New Roman" w:cs="Times New Roman"/>
                <w:sz w:val="28"/>
                <w:szCs w:val="28"/>
              </w:rPr>
            </w:pP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12.</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на которых расположены объекты, предназначенные для производства, размещения и распространения рекламы</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66,6</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13.</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размещения инфраструктуры подвижной радиотелефонной связи</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35</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14.</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используемые:</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для отдыха (рекреации);</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для размещения объектов, предназначенных для осуществления курортной и санаторной деятельности</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0,2</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15.</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для специальной деятельности;</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для размещения кладбищ</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lastRenderedPageBreak/>
              <w:t>16.</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размещения гаражей для собственных нужд, индивидуальных и кооперативных погребов</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0,5</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17.</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Земельные участки, предназначенные для размещения:</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объектов спорта;</w:t>
            </w:r>
          </w:p>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приютов для животных</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18.</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Земельные участки, предназначенные для размещения объектов инженерной инфраструктуры организациями, которым в соответствии с </w:t>
            </w:r>
            <w:hyperlink r:id="rId7">
              <w:r w:rsidRPr="00382952">
                <w:rPr>
                  <w:rFonts w:ascii="Times New Roman" w:hAnsi="Times New Roman" w:cs="Times New Roman"/>
                  <w:color w:val="0000FF"/>
                  <w:sz w:val="28"/>
                  <w:szCs w:val="28"/>
                </w:rPr>
                <w:t>Законом</w:t>
              </w:r>
            </w:hyperlink>
            <w:r w:rsidRPr="00382952">
              <w:rPr>
                <w:rFonts w:ascii="Times New Roman" w:hAnsi="Times New Roman" w:cs="Times New Roman"/>
                <w:sz w:val="28"/>
                <w:szCs w:val="28"/>
              </w:rPr>
              <w:t xml:space="preserve"> Ульяновской области от 15.03.2005 N 019-ЗО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0,001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19.</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Земельные участки, расположенные в границах территорий опережающего социально-экономического развития, указанных в </w:t>
            </w:r>
            <w:hyperlink r:id="rId8">
              <w:r w:rsidRPr="00382952">
                <w:rPr>
                  <w:rFonts w:ascii="Times New Roman" w:hAnsi="Times New Roman" w:cs="Times New Roman"/>
                  <w:color w:val="0000FF"/>
                  <w:sz w:val="28"/>
                  <w:szCs w:val="28"/>
                </w:rPr>
                <w:t>части 1 статьи 34</w:t>
              </w:r>
            </w:hyperlink>
            <w:r w:rsidRPr="00382952">
              <w:rPr>
                <w:rFonts w:ascii="Times New Roman" w:hAnsi="Times New Roman" w:cs="Times New Roman"/>
                <w:sz w:val="28"/>
                <w:szCs w:val="28"/>
              </w:rPr>
              <w:t xml:space="preserve"> Федерального закона от 29.12.2014 N 473-ФЗ "О территориях опережающего социально-экономического развития в Российской Федерации", предоставляемые резидентам указанных территорий</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bookmarkStart w:id="6" w:name="P156"/>
            <w:bookmarkEnd w:id="6"/>
            <w:r w:rsidRPr="00382952">
              <w:rPr>
                <w:rFonts w:ascii="Times New Roman" w:hAnsi="Times New Roman" w:cs="Times New Roman"/>
                <w:sz w:val="28"/>
                <w:szCs w:val="28"/>
              </w:rPr>
              <w:t>20.</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Земельные участки, предоставляемые в соответствии с </w:t>
            </w:r>
            <w:hyperlink r:id="rId9">
              <w:r w:rsidRPr="00382952">
                <w:rPr>
                  <w:rFonts w:ascii="Times New Roman" w:hAnsi="Times New Roman" w:cs="Times New Roman"/>
                  <w:color w:val="0000FF"/>
                  <w:sz w:val="28"/>
                  <w:szCs w:val="28"/>
                </w:rPr>
                <w:t>подпунктами 21</w:t>
              </w:r>
            </w:hyperlink>
            <w:r w:rsidRPr="00382952">
              <w:rPr>
                <w:rFonts w:ascii="Times New Roman" w:hAnsi="Times New Roman" w:cs="Times New Roman"/>
                <w:sz w:val="28"/>
                <w:szCs w:val="28"/>
              </w:rPr>
              <w:t xml:space="preserve"> и </w:t>
            </w:r>
            <w:hyperlink r:id="rId10">
              <w:r w:rsidRPr="00382952">
                <w:rPr>
                  <w:rFonts w:ascii="Times New Roman" w:hAnsi="Times New Roman" w:cs="Times New Roman"/>
                  <w:color w:val="0000FF"/>
                  <w:sz w:val="28"/>
                  <w:szCs w:val="28"/>
                </w:rPr>
                <w:t>22 пункта 2 статьи 39.6</w:t>
              </w:r>
            </w:hyperlink>
            <w:r w:rsidRPr="00382952">
              <w:rPr>
                <w:rFonts w:ascii="Times New Roman" w:hAnsi="Times New Roman" w:cs="Times New Roman"/>
                <w:sz w:val="28"/>
                <w:szCs w:val="28"/>
              </w:rPr>
              <w:t xml:space="preserve"> Земельного кодекса Российской Федерации</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0,001</w:t>
            </w:r>
          </w:p>
        </w:tc>
      </w:tr>
      <w:tr w:rsidR="002D4C1A" w:rsidRPr="00382952">
        <w:tc>
          <w:tcPr>
            <w:tcW w:w="567"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21.</w:t>
            </w:r>
          </w:p>
        </w:tc>
        <w:tc>
          <w:tcPr>
            <w:tcW w:w="6350" w:type="dxa"/>
          </w:tcPr>
          <w:p w:rsidR="002D4C1A" w:rsidRPr="00382952" w:rsidRDefault="002D4C1A">
            <w:pPr>
              <w:pStyle w:val="ConsPlusNormal"/>
              <w:jc w:val="both"/>
              <w:rPr>
                <w:rFonts w:ascii="Times New Roman" w:hAnsi="Times New Roman" w:cs="Times New Roman"/>
                <w:sz w:val="28"/>
                <w:szCs w:val="28"/>
              </w:rPr>
            </w:pPr>
            <w:r w:rsidRPr="00382952">
              <w:rPr>
                <w:rFonts w:ascii="Times New Roman" w:hAnsi="Times New Roman" w:cs="Times New Roman"/>
                <w:sz w:val="28"/>
                <w:szCs w:val="28"/>
              </w:rPr>
              <w:t xml:space="preserve">Земельные участки, не указанные в </w:t>
            </w:r>
            <w:hyperlink w:anchor="P85">
              <w:r w:rsidRPr="00382952">
                <w:rPr>
                  <w:rFonts w:ascii="Times New Roman" w:hAnsi="Times New Roman" w:cs="Times New Roman"/>
                  <w:color w:val="0000FF"/>
                  <w:sz w:val="28"/>
                  <w:szCs w:val="28"/>
                </w:rPr>
                <w:t>строках 1</w:t>
              </w:r>
            </w:hyperlink>
            <w:r w:rsidRPr="00382952">
              <w:rPr>
                <w:rFonts w:ascii="Times New Roman" w:hAnsi="Times New Roman" w:cs="Times New Roman"/>
                <w:sz w:val="28"/>
                <w:szCs w:val="28"/>
              </w:rPr>
              <w:t xml:space="preserve"> - </w:t>
            </w:r>
            <w:hyperlink w:anchor="P156">
              <w:r w:rsidRPr="00382952">
                <w:rPr>
                  <w:rFonts w:ascii="Times New Roman" w:hAnsi="Times New Roman" w:cs="Times New Roman"/>
                  <w:color w:val="0000FF"/>
                  <w:sz w:val="28"/>
                  <w:szCs w:val="28"/>
                </w:rPr>
                <w:t>20</w:t>
              </w:r>
            </w:hyperlink>
            <w:r w:rsidRPr="00382952">
              <w:rPr>
                <w:rFonts w:ascii="Times New Roman" w:hAnsi="Times New Roman" w:cs="Times New Roman"/>
                <w:sz w:val="28"/>
                <w:szCs w:val="28"/>
              </w:rPr>
              <w:t xml:space="preserve"> настоящей таблицы</w:t>
            </w:r>
          </w:p>
        </w:tc>
        <w:tc>
          <w:tcPr>
            <w:tcW w:w="2112" w:type="dxa"/>
          </w:tcPr>
          <w:p w:rsidR="002D4C1A" w:rsidRPr="00382952" w:rsidRDefault="002D4C1A">
            <w:pPr>
              <w:pStyle w:val="ConsPlusNormal"/>
              <w:jc w:val="center"/>
              <w:rPr>
                <w:rFonts w:ascii="Times New Roman" w:hAnsi="Times New Roman" w:cs="Times New Roman"/>
                <w:sz w:val="28"/>
                <w:szCs w:val="28"/>
              </w:rPr>
            </w:pPr>
            <w:r w:rsidRPr="00382952">
              <w:rPr>
                <w:rFonts w:ascii="Times New Roman" w:hAnsi="Times New Roman" w:cs="Times New Roman"/>
                <w:sz w:val="28"/>
                <w:szCs w:val="28"/>
              </w:rPr>
              <w:t>1,3</w:t>
            </w:r>
          </w:p>
        </w:tc>
      </w:tr>
    </w:tbl>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Normal"/>
        <w:ind w:firstLine="540"/>
        <w:jc w:val="both"/>
        <w:rPr>
          <w:rFonts w:ascii="Times New Roman" w:hAnsi="Times New Roman" w:cs="Times New Roman"/>
          <w:sz w:val="28"/>
          <w:szCs w:val="28"/>
        </w:rPr>
      </w:pPr>
      <w:bookmarkStart w:id="7" w:name="P164"/>
      <w:bookmarkEnd w:id="7"/>
      <w:r w:rsidRPr="00382952">
        <w:rPr>
          <w:rFonts w:ascii="Times New Roman" w:hAnsi="Times New Roman" w:cs="Times New Roman"/>
          <w:sz w:val="28"/>
          <w:szCs w:val="28"/>
        </w:rPr>
        <w:t xml:space="preserve">2.2. Размер арендной платы за земельные участки, предоставленные для размещения объектов, предусмотренных </w:t>
      </w:r>
      <w:hyperlink r:id="rId11">
        <w:r w:rsidRPr="00382952">
          <w:rPr>
            <w:rFonts w:ascii="Times New Roman" w:hAnsi="Times New Roman" w:cs="Times New Roman"/>
            <w:color w:val="0000FF"/>
            <w:sz w:val="28"/>
            <w:szCs w:val="28"/>
          </w:rPr>
          <w:t>подпунктом 2 пункта 1 статьи 49</w:t>
        </w:r>
      </w:hyperlink>
      <w:r w:rsidRPr="00382952">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равен размеру арендной платы, определенному для соответствующих целей в отношении земельных участков, находящихся в федеральной собственности.</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2.3. Размер ежегодной арендной платы за земельные участки, предоставленные для выполнения изыскательских работ и для осуществления строительства объектов недвижимости (за исключением малоэтажной многоквартирной жилой застройки, </w:t>
      </w:r>
      <w:proofErr w:type="spellStart"/>
      <w:r w:rsidRPr="00382952">
        <w:rPr>
          <w:rFonts w:ascii="Times New Roman" w:hAnsi="Times New Roman" w:cs="Times New Roman"/>
          <w:sz w:val="28"/>
          <w:szCs w:val="28"/>
        </w:rPr>
        <w:t>среднеэтажной</w:t>
      </w:r>
      <w:proofErr w:type="spellEnd"/>
      <w:r w:rsidRPr="00382952">
        <w:rPr>
          <w:rFonts w:ascii="Times New Roman" w:hAnsi="Times New Roman" w:cs="Times New Roman"/>
          <w:sz w:val="28"/>
          <w:szCs w:val="28"/>
        </w:rPr>
        <w:t xml:space="preserve"> жилой застройки, многоэтажной жилой застройки (высотной застройки) и осуществления строительства общежитий), устанавливается равным 50 процентам размера арендной платы, определенного в соответствии с </w:t>
      </w:r>
      <w:hyperlink w:anchor="P68">
        <w:r w:rsidRPr="00382952">
          <w:rPr>
            <w:rFonts w:ascii="Times New Roman" w:hAnsi="Times New Roman" w:cs="Times New Roman"/>
            <w:color w:val="0000FF"/>
            <w:sz w:val="28"/>
            <w:szCs w:val="28"/>
          </w:rPr>
          <w:t>пунктом 2.1</w:t>
        </w:r>
      </w:hyperlink>
      <w:r w:rsidRPr="00382952">
        <w:rPr>
          <w:rFonts w:ascii="Times New Roman" w:hAnsi="Times New Roman" w:cs="Times New Roman"/>
          <w:sz w:val="28"/>
          <w:szCs w:val="28"/>
        </w:rPr>
        <w:t xml:space="preserve"> настоящего </w:t>
      </w:r>
      <w:r w:rsidRPr="00382952">
        <w:rPr>
          <w:rFonts w:ascii="Times New Roman" w:hAnsi="Times New Roman" w:cs="Times New Roman"/>
          <w:sz w:val="28"/>
          <w:szCs w:val="28"/>
        </w:rPr>
        <w:lastRenderedPageBreak/>
        <w:t>раздела, если иное не установлено земельным законодательством.</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Размер ежегодной арендной платы за земельные участки, предоставленные для выполнения изыскательских работ и индивидуального жилищного строительства, признается равным 0,25 процента их кадастровой стоимости.</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В случае если право собственности на объект незавершенного строительства зарегистрировано до 1 марта 2015 года или земельный участок, на котором расположен такой объект, предоставлен в аренду до 1 марта 2015 года, собственник этого объекта в целях завершения его строительства имеет право однократно заключить договор аренды указанного земельного участка сроком на три года без проведения торгов в порядке, установленном </w:t>
      </w:r>
      <w:hyperlink r:id="rId12">
        <w:r w:rsidRPr="00382952">
          <w:rPr>
            <w:rFonts w:ascii="Times New Roman" w:hAnsi="Times New Roman" w:cs="Times New Roman"/>
            <w:color w:val="0000FF"/>
            <w:sz w:val="28"/>
            <w:szCs w:val="28"/>
          </w:rPr>
          <w:t>статьями 39.14</w:t>
        </w:r>
      </w:hyperlink>
      <w:r w:rsidRPr="00382952">
        <w:rPr>
          <w:rFonts w:ascii="Times New Roman" w:hAnsi="Times New Roman" w:cs="Times New Roman"/>
          <w:sz w:val="28"/>
          <w:szCs w:val="28"/>
        </w:rPr>
        <w:t xml:space="preserve"> - </w:t>
      </w:r>
      <w:hyperlink r:id="rId13">
        <w:r w:rsidRPr="00382952">
          <w:rPr>
            <w:rFonts w:ascii="Times New Roman" w:hAnsi="Times New Roman" w:cs="Times New Roman"/>
            <w:color w:val="0000FF"/>
            <w:sz w:val="28"/>
            <w:szCs w:val="28"/>
          </w:rPr>
          <w:t>39.17</w:t>
        </w:r>
      </w:hyperlink>
      <w:r w:rsidRPr="00382952">
        <w:rPr>
          <w:rFonts w:ascii="Times New Roman" w:hAnsi="Times New Roman" w:cs="Times New Roman"/>
          <w:sz w:val="28"/>
          <w:szCs w:val="28"/>
        </w:rPr>
        <w:t xml:space="preserve"> Земельного кодекса Российской Федерации. Положения настоящего абзаца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 Размер ежегодной арендной платы за такой земельный участок определяется в соответствии с </w:t>
      </w:r>
      <w:hyperlink w:anchor="P68">
        <w:r w:rsidRPr="00382952">
          <w:rPr>
            <w:rFonts w:ascii="Times New Roman" w:hAnsi="Times New Roman" w:cs="Times New Roman"/>
            <w:color w:val="0000FF"/>
            <w:sz w:val="28"/>
            <w:szCs w:val="28"/>
          </w:rPr>
          <w:t>пунктом 2.1</w:t>
        </w:r>
      </w:hyperlink>
      <w:r w:rsidRPr="00382952">
        <w:rPr>
          <w:rFonts w:ascii="Times New Roman" w:hAnsi="Times New Roman" w:cs="Times New Roman"/>
          <w:sz w:val="28"/>
          <w:szCs w:val="28"/>
        </w:rPr>
        <w:t xml:space="preserve"> настоящего раздела.</w:t>
      </w:r>
    </w:p>
    <w:p w:rsidR="002D4C1A" w:rsidRPr="00382952" w:rsidRDefault="002D4C1A">
      <w:pPr>
        <w:pStyle w:val="ConsPlusNormal"/>
        <w:spacing w:before="26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В случае если по истечении трех лет со дня предоставления земельного участка в аренду для осуществления жилищного строительства (за исключением случаев предоставления земельных участков для осуществления индивидуального жилищного строительства либо для реализации масштабного инвестиционного проекта в сфере жилищного строительства в соответствии с </w:t>
      </w:r>
      <w:hyperlink r:id="rId14">
        <w:r w:rsidRPr="00382952">
          <w:rPr>
            <w:rFonts w:ascii="Times New Roman" w:hAnsi="Times New Roman" w:cs="Times New Roman"/>
            <w:color w:val="0000FF"/>
            <w:sz w:val="28"/>
            <w:szCs w:val="28"/>
          </w:rPr>
          <w:t>абзацами третьим</w:t>
        </w:r>
      </w:hyperlink>
      <w:r w:rsidRPr="00382952">
        <w:rPr>
          <w:rFonts w:ascii="Times New Roman" w:hAnsi="Times New Roman" w:cs="Times New Roman"/>
          <w:sz w:val="28"/>
          <w:szCs w:val="28"/>
        </w:rPr>
        <w:t xml:space="preserve"> и </w:t>
      </w:r>
      <w:hyperlink r:id="rId15">
        <w:r w:rsidRPr="00382952">
          <w:rPr>
            <w:rFonts w:ascii="Times New Roman" w:hAnsi="Times New Roman" w:cs="Times New Roman"/>
            <w:color w:val="0000FF"/>
            <w:sz w:val="28"/>
            <w:szCs w:val="28"/>
          </w:rPr>
          <w:t>четвертым части 2 статьи 13.2</w:t>
        </w:r>
      </w:hyperlink>
      <w:r w:rsidRPr="00382952">
        <w:rPr>
          <w:rFonts w:ascii="Times New Roman" w:hAnsi="Times New Roman" w:cs="Times New Roman"/>
          <w:sz w:val="28"/>
          <w:szCs w:val="28"/>
        </w:rPr>
        <w:t xml:space="preserve"> Закона Ульяновской области от 17.11.2003 N 059-ЗО "О регулировании земельных отношений в Ульяновской области") объект недвижимости на таком земельном участке не построен и не введен в эксплуатацию, размер ежегодной арендной платы за этот земельный участок устанавливается равным двукратному размеру налоговой ставки земельного налога, подлежащей применению в отношении соответствующего земельного участка.</w:t>
      </w:r>
    </w:p>
    <w:p w:rsidR="002D4C1A"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Размер ежегодной арендной платы за земельные участки, предоставленные собственникам зданий и сооружений, право которых на приобретение в собственность земельных участков ограничено законодательством Российской Федерации, равен сумме земельного налога, взимаемого с предназначенных для использования в сходных целях и занимаемых зданиями и сооружениями земельных участков, для которых указанные ограничения права на приобретение в собственность отсутствуют.</w:t>
      </w:r>
    </w:p>
    <w:p w:rsidR="002D4C1A" w:rsidRPr="00382952" w:rsidRDefault="002D4C1A">
      <w:pPr>
        <w:pStyle w:val="ConsPlusNormal"/>
        <w:spacing w:before="26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2.4. Размер ежегодной арендной платы за земельные участки, предназначенные для размещения гаражей для собственных нужд, индивидуальных и кооперативных погребов, находящихся в оползневой зоне и (или) в зоне подтопления, устанавливается равным 50 процентам размера арендной платы, определенного в соответствии с </w:t>
      </w:r>
      <w:hyperlink w:anchor="P68">
        <w:r w:rsidRPr="00382952">
          <w:rPr>
            <w:rFonts w:ascii="Times New Roman" w:hAnsi="Times New Roman" w:cs="Times New Roman"/>
            <w:color w:val="0000FF"/>
            <w:sz w:val="28"/>
            <w:szCs w:val="28"/>
          </w:rPr>
          <w:t>пунктом 2.1</w:t>
        </w:r>
      </w:hyperlink>
      <w:r w:rsidRPr="00382952">
        <w:rPr>
          <w:rFonts w:ascii="Times New Roman" w:hAnsi="Times New Roman" w:cs="Times New Roman"/>
          <w:sz w:val="28"/>
          <w:szCs w:val="28"/>
        </w:rPr>
        <w:t xml:space="preserve">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lastRenderedPageBreak/>
        <w:t xml:space="preserve">Размер ежегодной арендной платы за земельные участки, предоставленные в аренду садоводческим или огородническим некоммерческим товариществам, находящимся в оползневой зоне и (или) в зоне подтопления, устанавливается равным 10 процентам размера арендной платы, определенного в соответствии с </w:t>
      </w:r>
      <w:hyperlink w:anchor="P68">
        <w:r w:rsidRPr="00382952">
          <w:rPr>
            <w:rFonts w:ascii="Times New Roman" w:hAnsi="Times New Roman" w:cs="Times New Roman"/>
            <w:color w:val="0000FF"/>
            <w:sz w:val="28"/>
            <w:szCs w:val="28"/>
          </w:rPr>
          <w:t>пунктом 2.1</w:t>
        </w:r>
      </w:hyperlink>
      <w:r w:rsidRPr="00382952">
        <w:rPr>
          <w:rFonts w:ascii="Times New Roman" w:hAnsi="Times New Roman" w:cs="Times New Roman"/>
          <w:sz w:val="28"/>
          <w:szCs w:val="28"/>
        </w:rPr>
        <w:t xml:space="preserve">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2.5. В случае осуществления арендатором одновременно нескольких видов экономической деятельности и (или) использования им земельного участка одновременно в соответствии с несколькими видами разрешенного использования применяется наибольший размер арендной платы, определенный в соответствии с </w:t>
      </w:r>
      <w:hyperlink w:anchor="P68">
        <w:r w:rsidRPr="00382952">
          <w:rPr>
            <w:rFonts w:ascii="Times New Roman" w:hAnsi="Times New Roman" w:cs="Times New Roman"/>
            <w:color w:val="0000FF"/>
            <w:sz w:val="28"/>
            <w:szCs w:val="28"/>
          </w:rPr>
          <w:t>пунктом 2.1</w:t>
        </w:r>
      </w:hyperlink>
      <w:r w:rsidRPr="00382952">
        <w:rPr>
          <w:rFonts w:ascii="Times New Roman" w:hAnsi="Times New Roman" w:cs="Times New Roman"/>
          <w:sz w:val="28"/>
          <w:szCs w:val="28"/>
        </w:rPr>
        <w:t xml:space="preserve"> настоящего раздела.</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 xml:space="preserve">2.6. В случае поступления в </w:t>
      </w:r>
      <w:r w:rsidR="005F30B4">
        <w:rPr>
          <w:rFonts w:ascii="Times New Roman" w:hAnsi="Times New Roman" w:cs="Times New Roman"/>
          <w:sz w:val="28"/>
          <w:szCs w:val="28"/>
        </w:rPr>
        <w:t>администрацию муниципального образования «</w:t>
      </w:r>
      <w:proofErr w:type="spellStart"/>
      <w:r w:rsidR="005F30B4">
        <w:rPr>
          <w:rFonts w:ascii="Times New Roman" w:hAnsi="Times New Roman" w:cs="Times New Roman"/>
          <w:sz w:val="28"/>
          <w:szCs w:val="28"/>
        </w:rPr>
        <w:t>Сурский</w:t>
      </w:r>
      <w:proofErr w:type="spellEnd"/>
      <w:r w:rsidR="005F30B4">
        <w:rPr>
          <w:rFonts w:ascii="Times New Roman" w:hAnsi="Times New Roman" w:cs="Times New Roman"/>
          <w:sz w:val="28"/>
          <w:szCs w:val="28"/>
        </w:rPr>
        <w:t xml:space="preserve"> район» Ульяновской области</w:t>
      </w:r>
      <w:r w:rsidRPr="00382952">
        <w:rPr>
          <w:rFonts w:ascii="Times New Roman" w:hAnsi="Times New Roman" w:cs="Times New Roman"/>
          <w:sz w:val="28"/>
          <w:szCs w:val="28"/>
        </w:rPr>
        <w:t>,  от федерального органа исполнительной власти, уполномоченного на осуществление государственного земельного контроля (надзора), органа местного самоуправления муниципального образования</w:t>
      </w:r>
      <w:r w:rsidR="005F30B4">
        <w:rPr>
          <w:rFonts w:ascii="Times New Roman" w:hAnsi="Times New Roman" w:cs="Times New Roman"/>
          <w:sz w:val="28"/>
          <w:szCs w:val="28"/>
        </w:rPr>
        <w:t xml:space="preserve"> «</w:t>
      </w:r>
      <w:proofErr w:type="spellStart"/>
      <w:r w:rsidR="005F30B4">
        <w:rPr>
          <w:rFonts w:ascii="Times New Roman" w:hAnsi="Times New Roman" w:cs="Times New Roman"/>
          <w:sz w:val="28"/>
          <w:szCs w:val="28"/>
        </w:rPr>
        <w:t>Сурский</w:t>
      </w:r>
      <w:proofErr w:type="spellEnd"/>
      <w:r w:rsidR="005F30B4">
        <w:rPr>
          <w:rFonts w:ascii="Times New Roman" w:hAnsi="Times New Roman" w:cs="Times New Roman"/>
          <w:sz w:val="28"/>
          <w:szCs w:val="28"/>
        </w:rPr>
        <w:t xml:space="preserve"> район»</w:t>
      </w:r>
      <w:r w:rsidRPr="00382952">
        <w:rPr>
          <w:rFonts w:ascii="Times New Roman" w:hAnsi="Times New Roman" w:cs="Times New Roman"/>
          <w:sz w:val="28"/>
          <w:szCs w:val="28"/>
        </w:rPr>
        <w:t xml:space="preserve"> Ульяновской области, уполномоченного на осуществление муниципального земельного контроля, информации о неиспользовании земельного участка, предназначенного для ведения сельского хозяйства, по целевому назначению или использовании его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размер ежегодной арендной платы за такой земельный участок со дня выявления нарушения до дня его устранения устанавливается равным десятикратному размеру налоговой ставки земельного налога, подлежащей применению в отношении указанного земельного участка.</w:t>
      </w:r>
    </w:p>
    <w:p w:rsidR="002D4C1A" w:rsidRDefault="002D4C1A">
      <w:pPr>
        <w:pStyle w:val="ConsPlusNormal"/>
        <w:spacing w:before="200"/>
        <w:ind w:firstLine="540"/>
        <w:jc w:val="both"/>
        <w:rPr>
          <w:rFonts w:ascii="Times New Roman" w:hAnsi="Times New Roman" w:cs="Times New Roman"/>
          <w:sz w:val="28"/>
          <w:szCs w:val="28"/>
        </w:rPr>
      </w:pPr>
      <w:bookmarkStart w:id="8" w:name="P183"/>
      <w:bookmarkEnd w:id="8"/>
      <w:r w:rsidRPr="00382952">
        <w:rPr>
          <w:rFonts w:ascii="Times New Roman" w:hAnsi="Times New Roman" w:cs="Times New Roman"/>
          <w:sz w:val="28"/>
          <w:szCs w:val="28"/>
        </w:rPr>
        <w:t>2.7. Размер ежегодной арендной платы за земельные участки, предназначенные для размещения нестационарных торговых о</w:t>
      </w:r>
      <w:r w:rsidR="00385DF7">
        <w:rPr>
          <w:rFonts w:ascii="Times New Roman" w:hAnsi="Times New Roman" w:cs="Times New Roman"/>
          <w:sz w:val="28"/>
          <w:szCs w:val="28"/>
        </w:rPr>
        <w:t xml:space="preserve">бъектов, устанавливается равным </w:t>
      </w:r>
      <w:r w:rsidR="00385DF7" w:rsidRPr="00382952">
        <w:rPr>
          <w:rFonts w:ascii="Times New Roman" w:hAnsi="Times New Roman" w:cs="Times New Roman"/>
          <w:sz w:val="28"/>
          <w:szCs w:val="28"/>
        </w:rPr>
        <w:t>10 процентам кадастровой стоимости таких земельных уча</w:t>
      </w:r>
      <w:r w:rsidR="00385DF7">
        <w:rPr>
          <w:rFonts w:ascii="Times New Roman" w:hAnsi="Times New Roman" w:cs="Times New Roman"/>
          <w:sz w:val="28"/>
          <w:szCs w:val="28"/>
        </w:rPr>
        <w:t>стков.</w:t>
      </w:r>
    </w:p>
    <w:p w:rsidR="002D4C1A" w:rsidRDefault="002D4C1A">
      <w:pPr>
        <w:pStyle w:val="ConsPlusNormal"/>
        <w:spacing w:before="260"/>
        <w:ind w:firstLine="540"/>
        <w:jc w:val="both"/>
        <w:rPr>
          <w:rFonts w:ascii="Times New Roman" w:hAnsi="Times New Roman" w:cs="Times New Roman"/>
          <w:sz w:val="28"/>
          <w:szCs w:val="28"/>
        </w:rPr>
      </w:pPr>
      <w:r w:rsidRPr="00382952">
        <w:rPr>
          <w:rFonts w:ascii="Times New Roman" w:hAnsi="Times New Roman" w:cs="Times New Roman"/>
          <w:sz w:val="28"/>
          <w:szCs w:val="28"/>
        </w:rPr>
        <w:t>Размер ежегодной арендной платы за земельные участки, предназначенные для размещения нестационарных торговых объектов, устанавливается равным 50 процентам размера арендной платы, определенного в соответствии с настоящим пунктом, в отношении одного земельного участка с наибольшим размером арендной платы для каждого арендатора.</w:t>
      </w:r>
    </w:p>
    <w:p w:rsidR="00385DF7" w:rsidRDefault="00385DF7">
      <w:pPr>
        <w:pStyle w:val="ConsPlusNormal"/>
        <w:spacing w:before="260"/>
        <w:ind w:firstLine="540"/>
        <w:jc w:val="both"/>
        <w:rPr>
          <w:rFonts w:ascii="Times New Roman" w:hAnsi="Times New Roman" w:cs="Times New Roman"/>
          <w:sz w:val="28"/>
          <w:szCs w:val="28"/>
        </w:rPr>
      </w:pPr>
    </w:p>
    <w:p w:rsidR="00385DF7" w:rsidRDefault="00385DF7">
      <w:pPr>
        <w:pStyle w:val="ConsPlusNormal"/>
        <w:spacing w:before="260"/>
        <w:ind w:firstLine="540"/>
        <w:jc w:val="both"/>
        <w:rPr>
          <w:rFonts w:ascii="Times New Roman" w:hAnsi="Times New Roman" w:cs="Times New Roman"/>
          <w:sz w:val="28"/>
          <w:szCs w:val="28"/>
        </w:rPr>
      </w:pPr>
    </w:p>
    <w:p w:rsidR="00385DF7" w:rsidRPr="00382952" w:rsidRDefault="00385DF7">
      <w:pPr>
        <w:pStyle w:val="ConsPlusNormal"/>
        <w:spacing w:before="260"/>
        <w:ind w:firstLine="540"/>
        <w:jc w:val="both"/>
        <w:rPr>
          <w:rFonts w:ascii="Times New Roman" w:hAnsi="Times New Roman" w:cs="Times New Roman"/>
          <w:sz w:val="28"/>
          <w:szCs w:val="28"/>
        </w:rPr>
      </w:pP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Title"/>
        <w:jc w:val="center"/>
        <w:outlineLvl w:val="1"/>
        <w:rPr>
          <w:rFonts w:ascii="Times New Roman" w:hAnsi="Times New Roman" w:cs="Times New Roman"/>
          <w:sz w:val="28"/>
          <w:szCs w:val="28"/>
        </w:rPr>
      </w:pPr>
      <w:r w:rsidRPr="00382952">
        <w:rPr>
          <w:rFonts w:ascii="Times New Roman" w:hAnsi="Times New Roman" w:cs="Times New Roman"/>
          <w:sz w:val="28"/>
          <w:szCs w:val="28"/>
        </w:rPr>
        <w:t>3. Порядок, условия и сроки внесения арендной платы</w:t>
      </w: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Normal"/>
        <w:ind w:firstLine="540"/>
        <w:jc w:val="both"/>
        <w:rPr>
          <w:rFonts w:ascii="Times New Roman" w:hAnsi="Times New Roman" w:cs="Times New Roman"/>
          <w:sz w:val="28"/>
          <w:szCs w:val="28"/>
        </w:rPr>
      </w:pPr>
      <w:r w:rsidRPr="00382952">
        <w:rPr>
          <w:rFonts w:ascii="Times New Roman" w:hAnsi="Times New Roman" w:cs="Times New Roman"/>
          <w:sz w:val="28"/>
          <w:szCs w:val="28"/>
        </w:rPr>
        <w:t>3.1. Арендная плата вносится равными долями соответственно:</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3.1.1. Юридическими и физическими лицами, использующими арендуемые земельные участки в целях осуществления деятельности, не связанной с ведением сельского хозяйства, ежемесячно - по 10 число месяца, следующего за истекшим, за декабрь - не позднее 25 декабря текущего года.</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3.1.2. Юридическими и физическими лицами, использующими арендуемые земельные участки в целях ведения сельского хозяйства, два раза в год - по 15 сентября и по 15 ноября включительно.</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3.1.3. Физическими лицами, использующими арендуемые земельные участки для размещения индивидуальных жилых домов, хозяйственных построек, гаражей для собственных нужд, индивидуальных и кооперативных погребов, лодочных кооперативов, два раза в год - по 10 июля и по 5 декабря включительно.</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3.2. В платежном документе на перечисление арендной платы указываются назначение платежа, дата и номер договора аренды, период, за который она вносится.</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3.3. Если арендатор не указал в платежном поручении период, за который вносится арендная плата, арендодатель вправе самостоятельно определить период, в счет которого засчитывается поступивший платеж.</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3.4. Пересмотр размера арендной платы за земельные участки в одностороннем порядке по требованию арендодателя в связи с изменением размера кадастровой стоимости земельного участка осуществляется не чаще одного раза в год.</w:t>
      </w:r>
    </w:p>
    <w:p w:rsidR="002D4C1A" w:rsidRPr="00382952" w:rsidRDefault="002D4C1A">
      <w:pPr>
        <w:pStyle w:val="ConsPlusNormal"/>
        <w:spacing w:before="200"/>
        <w:ind w:firstLine="540"/>
        <w:jc w:val="both"/>
        <w:rPr>
          <w:rFonts w:ascii="Times New Roman" w:hAnsi="Times New Roman" w:cs="Times New Roman"/>
          <w:sz w:val="28"/>
          <w:szCs w:val="28"/>
        </w:rPr>
      </w:pPr>
      <w:r w:rsidRPr="00382952">
        <w:rPr>
          <w:rFonts w:ascii="Times New Roman" w:hAnsi="Times New Roman" w:cs="Times New Roman"/>
          <w:sz w:val="28"/>
          <w:szCs w:val="28"/>
        </w:rPr>
        <w:t>Значения составных частей формулы, в соответствии с которой определяется размер арендной платы за земельные участки (за исключением значения размера кадастровой стоимости земельного участка, являющегося элементом этой формулы), изменяются в большую сторону не чаще одного раза в три года.</w:t>
      </w:r>
    </w:p>
    <w:p w:rsidR="002D4C1A" w:rsidRPr="00382952" w:rsidRDefault="002D4C1A">
      <w:pPr>
        <w:pStyle w:val="ConsPlusNormal"/>
        <w:jc w:val="both"/>
        <w:rPr>
          <w:rFonts w:ascii="Times New Roman" w:hAnsi="Times New Roman" w:cs="Times New Roman"/>
          <w:sz w:val="28"/>
          <w:szCs w:val="28"/>
        </w:rPr>
      </w:pPr>
    </w:p>
    <w:p w:rsidR="002D4C1A" w:rsidRPr="00382952" w:rsidRDefault="002D4C1A">
      <w:pPr>
        <w:pStyle w:val="ConsPlusNormal"/>
        <w:jc w:val="both"/>
        <w:rPr>
          <w:rFonts w:ascii="Times New Roman" w:hAnsi="Times New Roman" w:cs="Times New Roman"/>
          <w:sz w:val="28"/>
          <w:szCs w:val="28"/>
        </w:rPr>
      </w:pPr>
    </w:p>
    <w:p w:rsidR="002838C2" w:rsidRPr="00382952" w:rsidRDefault="002838C2">
      <w:pPr>
        <w:rPr>
          <w:sz w:val="28"/>
          <w:szCs w:val="28"/>
        </w:rPr>
      </w:pPr>
    </w:p>
    <w:p w:rsidR="00382952" w:rsidRPr="00382952" w:rsidRDefault="00382952">
      <w:pPr>
        <w:rPr>
          <w:sz w:val="28"/>
          <w:szCs w:val="28"/>
        </w:rPr>
      </w:pPr>
    </w:p>
    <w:sectPr w:rsidR="00382952" w:rsidRPr="00382952" w:rsidSect="004A5A1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1A"/>
    <w:rsid w:val="0001509D"/>
    <w:rsid w:val="0001769E"/>
    <w:rsid w:val="000A0954"/>
    <w:rsid w:val="000D0AA0"/>
    <w:rsid w:val="002838C2"/>
    <w:rsid w:val="002B325D"/>
    <w:rsid w:val="002D4C1A"/>
    <w:rsid w:val="00330D8E"/>
    <w:rsid w:val="00382952"/>
    <w:rsid w:val="00385DF7"/>
    <w:rsid w:val="003E784B"/>
    <w:rsid w:val="00406971"/>
    <w:rsid w:val="004A4A0E"/>
    <w:rsid w:val="004A5A1F"/>
    <w:rsid w:val="004F0402"/>
    <w:rsid w:val="004F7B05"/>
    <w:rsid w:val="00597A4F"/>
    <w:rsid w:val="005F30B4"/>
    <w:rsid w:val="006221F7"/>
    <w:rsid w:val="006C172A"/>
    <w:rsid w:val="006C1FF8"/>
    <w:rsid w:val="006F0D81"/>
    <w:rsid w:val="006F27B5"/>
    <w:rsid w:val="00705415"/>
    <w:rsid w:val="00742142"/>
    <w:rsid w:val="007C1877"/>
    <w:rsid w:val="0087317A"/>
    <w:rsid w:val="008E1B09"/>
    <w:rsid w:val="009C529E"/>
    <w:rsid w:val="00A125FF"/>
    <w:rsid w:val="00A41173"/>
    <w:rsid w:val="00AF64E3"/>
    <w:rsid w:val="00C66795"/>
    <w:rsid w:val="00DD19AF"/>
    <w:rsid w:val="00DD66AE"/>
    <w:rsid w:val="00E03F75"/>
    <w:rsid w:val="00ED4CDA"/>
    <w:rsid w:val="00EE1454"/>
    <w:rsid w:val="00EE3913"/>
    <w:rsid w:val="00F107C9"/>
    <w:rsid w:val="00F853C4"/>
    <w:rsid w:val="00F95DF5"/>
    <w:rsid w:val="00FC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50F7A-B81E-4685-959C-7D6E0F73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C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D4C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4C1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D66AE"/>
    <w:rPr>
      <w:rFonts w:ascii="Segoe UI" w:hAnsi="Segoe UI" w:cs="Segoe UI"/>
      <w:sz w:val="18"/>
      <w:szCs w:val="18"/>
    </w:rPr>
  </w:style>
  <w:style w:type="character" w:customStyle="1" w:styleId="a4">
    <w:name w:val="Текст выноски Знак"/>
    <w:basedOn w:val="a0"/>
    <w:link w:val="a3"/>
    <w:uiPriority w:val="99"/>
    <w:semiHidden/>
    <w:rsid w:val="00DD66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8E3AE44177AA78F079891640090DA7AA20357625B97EF0F2E0A2F619F0CA0B43BE8198FB89E8CE8FE4228DB33D5101A270519999F1BD03H0REH" TargetMode="External"/><Relationship Id="rId13" Type="http://schemas.openxmlformats.org/officeDocument/2006/relationships/hyperlink" Target="consultantplus://offline/ref=288E3AE44177AA78F079891640090DA7AA20347527B87EF0F2E0A2F619F0CA0B43BE8191F88EE09BD6AB23D1F5694203A770539D85HFR0H" TargetMode="External"/><Relationship Id="rId3" Type="http://schemas.openxmlformats.org/officeDocument/2006/relationships/webSettings" Target="webSettings.xml"/><Relationship Id="rId7" Type="http://schemas.openxmlformats.org/officeDocument/2006/relationships/hyperlink" Target="consultantplus://offline/ref=288E3AE44177AA78F079971B566553ADA82F697F27B470AEAFBFF9AB4EF9C05C04F1D8C8BFDCE6CD86F176D8E96A5C01HAR0H" TargetMode="External"/><Relationship Id="rId12" Type="http://schemas.openxmlformats.org/officeDocument/2006/relationships/hyperlink" Target="consultantplus://offline/ref=288E3AE44177AA78F079891640090DA7AA20347527B87EF0F2E0A2F619F0CA0B43BE819EF98FE09BD6AB23D1F5694203A770539D85HFR0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88E3AE44177AA78F079891640090DA7AA20347527B87EF0F2E0A2F619F0CA0B43BE819CF988E09BD6AB23D1F5694203A770539D85HFR0H" TargetMode="External"/><Relationship Id="rId11" Type="http://schemas.openxmlformats.org/officeDocument/2006/relationships/hyperlink" Target="consultantplus://offline/ref=288E3AE44177AA78F079891640090DA7AA20347527B87EF0F2E0A2F619F0CA0B43BE8198F98FEFC4D3BE3289FA6A5D1DA36A4F9F87F1HBREH" TargetMode="External"/><Relationship Id="rId5" Type="http://schemas.openxmlformats.org/officeDocument/2006/relationships/hyperlink" Target="consultantplus://offline/ref=288E3AE44177AA78F079891640090DA7AA20347527B87EF0F2E0A2F619F0CA0B43BE819CFA81E09BD6AB23D1F5694203A770539D85HFR0H" TargetMode="External"/><Relationship Id="rId15" Type="http://schemas.openxmlformats.org/officeDocument/2006/relationships/hyperlink" Target="consultantplus://offline/ref=288E3AE44177AA78F079971B566553ADA82F697F27B672A0AFBFF9AB4EF9C05C04F1D8DABF84EACF87E772DBFC3C0D47F663539C99F3B91F0F3C22H0R8H" TargetMode="External"/><Relationship Id="rId10" Type="http://schemas.openxmlformats.org/officeDocument/2006/relationships/hyperlink" Target="consultantplus://offline/ref=288E3AE44177AA78F079891640090DA7AA20347527B87EF0F2E0A2F619F0CA0B43BE819DF380E09BD6AB23D1F5694203A770539D85HFR0H" TargetMode="External"/><Relationship Id="rId4" Type="http://schemas.openxmlformats.org/officeDocument/2006/relationships/hyperlink" Target="consultantplus://offline/ref=288E3AE44177AA78F079891640090DA7AA20347527B87EF0F2E0A2F619F0CA0B43BE819CFA81E09BD6AB23D1F5694203A770539D85HFR0H" TargetMode="External"/><Relationship Id="rId9" Type="http://schemas.openxmlformats.org/officeDocument/2006/relationships/hyperlink" Target="consultantplus://offline/ref=288E3AE44177AA78F079891640090DA7AA20347527B87EF0F2E0A2F619F0CA0B43BE819DF381E09BD6AB23D1F5694203A770539D85HFR0H" TargetMode="External"/><Relationship Id="rId14" Type="http://schemas.openxmlformats.org/officeDocument/2006/relationships/hyperlink" Target="consultantplus://offline/ref=288E3AE44177AA78F079971B566553ADA82F697F27B672A0AFBFF9AB4EF9C05C04F1D8DABF84EACF87E773DDFC3C0D47F663539C99F3B91F0F3C22H0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2023-04-25T11:40:00Z</cp:lastPrinted>
  <dcterms:created xsi:type="dcterms:W3CDTF">2023-04-21T07:16:00Z</dcterms:created>
  <dcterms:modified xsi:type="dcterms:W3CDTF">2023-09-27T10:43:00Z</dcterms:modified>
</cp:coreProperties>
</file>