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968"/>
        <w:gridCol w:w="2262"/>
      </w:tblGrid>
      <w:tr w:rsidR="005C438E" w:rsidTr="005C438E">
        <w:tc>
          <w:tcPr>
            <w:tcW w:w="3115" w:type="dxa"/>
          </w:tcPr>
          <w:p w:rsidR="005C438E" w:rsidRDefault="005C438E" w:rsidP="005C438E">
            <w:pPr>
              <w:spacing w:after="180" w:line="268" w:lineRule="exact"/>
            </w:pPr>
            <w:r>
              <w:rPr>
                <w:rStyle w:val="20"/>
                <w:rFonts w:eastAsia="Courier New"/>
              </w:rPr>
              <w:t>Руководители исполнительных органов Ульяновской области</w:t>
            </w:r>
          </w:p>
          <w:p w:rsidR="005C438E" w:rsidRDefault="005C438E" w:rsidP="005C438E">
            <w:pPr>
              <w:spacing w:before="180" w:after="1900" w:line="268" w:lineRule="exact"/>
            </w:pPr>
            <w:r>
              <w:rPr>
                <w:rStyle w:val="20"/>
                <w:rFonts w:eastAsia="Courier New"/>
              </w:rPr>
              <w:t>Главы администраций муниципальных районов и городских округов Ульяновской области</w:t>
            </w:r>
          </w:p>
          <w:p w:rsidR="005C438E" w:rsidRDefault="005C438E" w:rsidP="005C438E">
            <w:pPr>
              <w:spacing w:before="1900" w:line="268" w:lineRule="exact"/>
            </w:pPr>
            <w:r>
              <w:rPr>
                <w:rStyle w:val="20"/>
                <w:rFonts w:eastAsia="Courier New"/>
              </w:rPr>
              <w:t>Руководитель Агентства по развитию человеческого</w:t>
            </w:r>
          </w:p>
          <w:p w:rsidR="005C438E" w:rsidRDefault="005C438E" w:rsidP="005C438E">
            <w:pPr>
              <w:spacing w:line="268" w:lineRule="exact"/>
            </w:pPr>
            <w:r>
              <w:rPr>
                <w:rStyle w:val="20"/>
                <w:rFonts w:eastAsia="Courier New"/>
              </w:rPr>
              <w:t>потенциала и</w:t>
            </w:r>
          </w:p>
          <w:p w:rsidR="005C438E" w:rsidRDefault="005C438E" w:rsidP="005C438E">
            <w:pPr>
              <w:spacing w:line="268" w:lineRule="exact"/>
            </w:pPr>
            <w:r>
              <w:rPr>
                <w:rStyle w:val="20"/>
                <w:rFonts w:eastAsia="Courier New"/>
              </w:rPr>
              <w:t>трудовых ресурсов</w:t>
            </w:r>
          </w:p>
          <w:p w:rsidR="005C438E" w:rsidRDefault="005C438E" w:rsidP="005C438E">
            <w:r>
              <w:rPr>
                <w:rStyle w:val="20"/>
                <w:rFonts w:eastAsia="Courier New"/>
              </w:rPr>
              <w:t xml:space="preserve">П.Н. Калашников </w:t>
            </w:r>
            <w:r>
              <w:rPr>
                <w:rStyle w:val="21"/>
                <w:rFonts w:eastAsia="Courier New"/>
              </w:rPr>
              <w:t>(свод)</w:t>
            </w:r>
          </w:p>
        </w:tc>
        <w:tc>
          <w:tcPr>
            <w:tcW w:w="3968" w:type="dxa"/>
          </w:tcPr>
          <w:p w:rsidR="005C438E" w:rsidRDefault="005C438E" w:rsidP="005C438E">
            <w:pPr>
              <w:tabs>
                <w:tab w:val="left" w:pos="2033"/>
                <w:tab w:val="right" w:pos="4027"/>
              </w:tabs>
              <w:spacing w:line="268" w:lineRule="exact"/>
              <w:jc w:val="both"/>
            </w:pPr>
            <w:r>
              <w:rPr>
                <w:rStyle w:val="20"/>
                <w:rFonts w:eastAsia="Courier New"/>
              </w:rPr>
              <w:t>Организовать участие работодателей курируемой отрасли, реализующих экономическую</w:t>
            </w:r>
            <w:r>
              <w:rPr>
                <w:rStyle w:val="20"/>
                <w:rFonts w:eastAsia="Courier New"/>
              </w:rPr>
              <w:tab/>
              <w:t>деятельность</w:t>
            </w:r>
            <w:r>
              <w:rPr>
                <w:rStyle w:val="20"/>
                <w:rFonts w:eastAsia="Courier New"/>
              </w:rPr>
              <w:tab/>
              <w:t>на</w:t>
            </w:r>
          </w:p>
          <w:p w:rsidR="005C438E" w:rsidRDefault="005C438E" w:rsidP="005C438E">
            <w:pPr>
              <w:tabs>
                <w:tab w:val="left" w:pos="890"/>
                <w:tab w:val="left" w:pos="1635"/>
                <w:tab w:val="right" w:pos="4031"/>
              </w:tabs>
              <w:spacing w:line="268" w:lineRule="exact"/>
              <w:jc w:val="both"/>
            </w:pPr>
            <w:r>
              <w:rPr>
                <w:rStyle w:val="20"/>
                <w:rFonts w:eastAsia="Courier New"/>
              </w:rPr>
              <w:t xml:space="preserve">территории Ульяновской области, во Всероссийском опросе работодателей с 01.04.2025 по 15.06.2025 с целью формирования прогноза потребности экономики в кадрах на период 2026- 2032 гг. </w:t>
            </w:r>
            <w:r>
              <w:rPr>
                <w:rStyle w:val="21"/>
                <w:rFonts w:eastAsia="Courier New"/>
              </w:rPr>
              <w:t>(для г. Ульяновска и г. Димитровграда - не менее 12%, для муниципальных образований</w:t>
            </w:r>
            <w:r>
              <w:rPr>
                <w:rStyle w:val="20"/>
                <w:rFonts w:eastAsia="Courier New"/>
              </w:rPr>
              <w:t xml:space="preserve"> - </w:t>
            </w:r>
            <w:r>
              <w:rPr>
                <w:rStyle w:val="21"/>
                <w:rFonts w:eastAsia="Courier New"/>
              </w:rPr>
              <w:t>не менее 40%</w:t>
            </w:r>
            <w:r>
              <w:rPr>
                <w:rStyle w:val="21"/>
                <w:rFonts w:eastAsia="Courier New"/>
              </w:rPr>
              <w:tab/>
              <w:t>от</w:t>
            </w:r>
            <w:r>
              <w:rPr>
                <w:rStyle w:val="21"/>
                <w:rFonts w:eastAsia="Courier New"/>
              </w:rPr>
              <w:tab/>
              <w:t>общей</w:t>
            </w:r>
            <w:r>
              <w:rPr>
                <w:rStyle w:val="21"/>
                <w:rFonts w:eastAsia="Courier New"/>
              </w:rPr>
              <w:tab/>
              <w:t>численности</w:t>
            </w:r>
          </w:p>
          <w:p w:rsidR="005C438E" w:rsidRDefault="005C438E" w:rsidP="005C438E">
            <w:pPr>
              <w:tabs>
                <w:tab w:val="left" w:pos="919"/>
                <w:tab w:val="right" w:pos="4034"/>
              </w:tabs>
              <w:spacing w:line="268" w:lineRule="exact"/>
              <w:jc w:val="both"/>
            </w:pPr>
            <w:r>
              <w:rPr>
                <w:rStyle w:val="21"/>
                <w:rFonts w:eastAsia="Courier New"/>
              </w:rPr>
              <w:t xml:space="preserve">работодателей, зарегистрированных на территории муниципалитетов); </w:t>
            </w:r>
            <w:r>
              <w:rPr>
                <w:rStyle w:val="20"/>
                <w:rFonts w:eastAsia="Courier New"/>
              </w:rPr>
              <w:t>представить информацию в Агентство по</w:t>
            </w:r>
            <w:r>
              <w:rPr>
                <w:rStyle w:val="20"/>
                <w:rFonts w:eastAsia="Courier New"/>
              </w:rPr>
              <w:tab/>
              <w:t>развитию</w:t>
            </w:r>
            <w:r>
              <w:rPr>
                <w:rStyle w:val="20"/>
                <w:rFonts w:eastAsia="Courier New"/>
              </w:rPr>
              <w:tab/>
              <w:t>человеческого</w:t>
            </w:r>
          </w:p>
          <w:p w:rsidR="005C438E" w:rsidRDefault="005C438E" w:rsidP="005C438E">
            <w:r>
              <w:rPr>
                <w:rStyle w:val="20"/>
                <w:rFonts w:eastAsia="Courier New"/>
              </w:rPr>
              <w:t>потенциала и трудовых ресурсов Ульяновской области</w:t>
            </w:r>
          </w:p>
        </w:tc>
        <w:tc>
          <w:tcPr>
            <w:tcW w:w="2262" w:type="dxa"/>
          </w:tcPr>
          <w:p w:rsidR="005C438E" w:rsidRDefault="005C438E">
            <w:r>
              <w:rPr>
                <w:rStyle w:val="20"/>
                <w:rFonts w:eastAsia="Courier New"/>
              </w:rPr>
              <w:t>18.06.2025</w:t>
            </w:r>
          </w:p>
        </w:tc>
      </w:tr>
      <w:tr w:rsidR="005C438E" w:rsidTr="005C438E">
        <w:tc>
          <w:tcPr>
            <w:tcW w:w="3115" w:type="dxa"/>
          </w:tcPr>
          <w:p w:rsidR="005C438E" w:rsidRPr="005C438E" w:rsidRDefault="005C438E" w:rsidP="005C438E">
            <w:pPr>
              <w:spacing w:after="800" w:line="268" w:lineRule="exact"/>
            </w:pPr>
            <w:r w:rsidRPr="005C438E">
              <w:rPr>
                <w:rFonts w:ascii="Times New Roman" w:hAnsi="Times New Roman" w:cs="Times New Roman"/>
                <w:sz w:val="22"/>
                <w:szCs w:val="22"/>
              </w:rPr>
              <w:t>Главы администраций муниципальных районов и городских округов Ульяновской области</w:t>
            </w:r>
          </w:p>
          <w:p w:rsidR="005C438E" w:rsidRPr="005C438E" w:rsidRDefault="005C438E" w:rsidP="005C438E">
            <w:pPr>
              <w:spacing w:before="800"/>
            </w:pPr>
            <w:r w:rsidRPr="005C438E">
              <w:rPr>
                <w:rFonts w:ascii="Times New Roman" w:hAnsi="Times New Roman" w:cs="Times New Roman"/>
                <w:sz w:val="22"/>
                <w:szCs w:val="22"/>
              </w:rPr>
              <w:t>Руководитель Агентства по развитию человеческого</w:t>
            </w:r>
          </w:p>
          <w:p w:rsidR="005C438E" w:rsidRPr="005C438E" w:rsidRDefault="005C438E" w:rsidP="005C438E">
            <w:pPr>
              <w:spacing w:line="268" w:lineRule="exact"/>
            </w:pPr>
            <w:r w:rsidRPr="005C438E">
              <w:rPr>
                <w:rFonts w:ascii="Times New Roman" w:hAnsi="Times New Roman" w:cs="Times New Roman"/>
                <w:sz w:val="22"/>
                <w:szCs w:val="22"/>
              </w:rPr>
              <w:t>потенциала и</w:t>
            </w:r>
          </w:p>
          <w:p w:rsidR="005C438E" w:rsidRPr="005C438E" w:rsidRDefault="005C438E" w:rsidP="005C438E">
            <w:pPr>
              <w:spacing w:line="268" w:lineRule="exact"/>
            </w:pPr>
            <w:r w:rsidRPr="005C438E">
              <w:rPr>
                <w:rFonts w:ascii="Times New Roman" w:hAnsi="Times New Roman" w:cs="Times New Roman"/>
                <w:sz w:val="22"/>
                <w:szCs w:val="22"/>
              </w:rPr>
              <w:t>трудовых ресурсов</w:t>
            </w:r>
          </w:p>
          <w:p w:rsidR="005C438E" w:rsidRDefault="005C438E" w:rsidP="005C438E">
            <w:r w:rsidRPr="005C438E">
              <w:rPr>
                <w:rFonts w:ascii="Times New Roman" w:hAnsi="Times New Roman" w:cs="Times New Roman"/>
                <w:sz w:val="22"/>
                <w:szCs w:val="22"/>
              </w:rPr>
              <w:t xml:space="preserve">П.Н. Калашников </w:t>
            </w:r>
            <w:r w:rsidRPr="005C43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(свод)</w:t>
            </w:r>
          </w:p>
        </w:tc>
        <w:tc>
          <w:tcPr>
            <w:tcW w:w="3968" w:type="dxa"/>
          </w:tcPr>
          <w:p w:rsidR="005C438E" w:rsidRPr="005C438E" w:rsidRDefault="005C438E" w:rsidP="005C438E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Рекомендовать </w:t>
            </w:r>
            <w:r w:rsidRPr="005C438E">
              <w:rPr>
                <w:rFonts w:ascii="Times New Roman" w:hAnsi="Times New Roman" w:cs="Times New Roman"/>
              </w:rPr>
              <w:t>организовать</w:t>
            </w:r>
          </w:p>
          <w:p w:rsidR="005C438E" w:rsidRPr="005C438E" w:rsidRDefault="005C438E" w:rsidP="005C438E">
            <w:pPr>
              <w:jc w:val="both"/>
              <w:rPr>
                <w:rFonts w:ascii="Times New Roman" w:hAnsi="Times New Roman" w:cs="Times New Roman"/>
              </w:rPr>
            </w:pPr>
            <w:r w:rsidRPr="005C438E">
              <w:rPr>
                <w:rFonts w:ascii="Times New Roman" w:hAnsi="Times New Roman" w:cs="Times New Roman"/>
              </w:rPr>
              <w:t>информирова</w:t>
            </w:r>
            <w:r>
              <w:rPr>
                <w:rFonts w:ascii="Times New Roman" w:hAnsi="Times New Roman" w:cs="Times New Roman"/>
              </w:rPr>
              <w:t xml:space="preserve">ние работодателей о возможности </w:t>
            </w:r>
            <w:r w:rsidRPr="005C438E">
              <w:rPr>
                <w:rFonts w:ascii="Times New Roman" w:hAnsi="Times New Roman" w:cs="Times New Roman"/>
              </w:rPr>
              <w:t>взаимодействия</w:t>
            </w:r>
            <w:r w:rsidRPr="005C438E">
              <w:rPr>
                <w:rFonts w:ascii="Times New Roman" w:hAnsi="Times New Roman" w:cs="Times New Roman"/>
              </w:rPr>
              <w:tab/>
              <w:t>с</w:t>
            </w:r>
          </w:p>
          <w:p w:rsidR="005C438E" w:rsidRPr="005C438E" w:rsidRDefault="005C438E" w:rsidP="005C438E">
            <w:pPr>
              <w:jc w:val="both"/>
              <w:rPr>
                <w:rFonts w:ascii="Times New Roman" w:hAnsi="Times New Roman" w:cs="Times New Roman"/>
              </w:rPr>
            </w:pPr>
            <w:r w:rsidRPr="005C438E">
              <w:rPr>
                <w:rFonts w:ascii="Times New Roman" w:hAnsi="Times New Roman" w:cs="Times New Roman"/>
              </w:rPr>
              <w:t>орга</w:t>
            </w:r>
            <w:r>
              <w:rPr>
                <w:rFonts w:ascii="Times New Roman" w:hAnsi="Times New Roman" w:cs="Times New Roman"/>
              </w:rPr>
              <w:t xml:space="preserve">нами службы занятости </w:t>
            </w:r>
            <w:r w:rsidRPr="005C438E">
              <w:rPr>
                <w:rFonts w:ascii="Times New Roman" w:hAnsi="Times New Roman" w:cs="Times New Roman"/>
              </w:rPr>
              <w:t>по</w:t>
            </w:r>
          </w:p>
          <w:p w:rsidR="005C438E" w:rsidRDefault="005C438E" w:rsidP="005C438E">
            <w:pPr>
              <w:jc w:val="both"/>
            </w:pPr>
            <w:r w:rsidRPr="005C438E">
              <w:rPr>
                <w:rFonts w:ascii="Times New Roman" w:hAnsi="Times New Roman" w:cs="Times New Roman"/>
              </w:rPr>
              <w:t>закрытию кадровой потребности за счёт обучения в рамках федерального проекта «Активные меры содействия занятости» национального проекта «Кадры»; представить информацию в Агентство по развитию человеческого потенциала и трудовых ресурсов Ульяновской области</w:t>
            </w:r>
            <w:bookmarkEnd w:id="0"/>
          </w:p>
        </w:tc>
        <w:tc>
          <w:tcPr>
            <w:tcW w:w="2262" w:type="dxa"/>
          </w:tcPr>
          <w:p w:rsidR="005C438E" w:rsidRPr="005C438E" w:rsidRDefault="005C438E" w:rsidP="005C438E">
            <w:pPr>
              <w:jc w:val="center"/>
              <w:rPr>
                <w:rFonts w:ascii="Times New Roman" w:hAnsi="Times New Roman" w:cs="Times New Roman"/>
              </w:rPr>
            </w:pPr>
            <w:r w:rsidRPr="005C438E">
              <w:rPr>
                <w:rFonts w:ascii="Times New Roman" w:hAnsi="Times New Roman" w:cs="Times New Roman"/>
              </w:rPr>
              <w:t>01.07.2025</w:t>
            </w:r>
          </w:p>
        </w:tc>
      </w:tr>
    </w:tbl>
    <w:p w:rsidR="00655012" w:rsidRDefault="00655012"/>
    <w:sectPr w:rsidR="0065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FD"/>
    <w:rsid w:val="004E25FD"/>
    <w:rsid w:val="005C438E"/>
    <w:rsid w:val="0065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13A1C-AF32-43D0-899A-D74CA408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43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rsid w:val="005C4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5C4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rsid w:val="005C43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2025-04-10T07:00:00Z</dcterms:created>
  <dcterms:modified xsi:type="dcterms:W3CDTF">2025-04-10T07:04:00Z</dcterms:modified>
</cp:coreProperties>
</file>