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86" w:rsidRDefault="000F0B76" w:rsidP="00543986">
      <w:pPr>
        <w:pStyle w:val="a5"/>
        <w:shd w:val="clear" w:color="auto" w:fill="FFFFFF"/>
        <w:spacing w:before="0" w:beforeAutospacing="0" w:after="0" w:afterAutospacing="0"/>
        <w:jc w:val="center"/>
        <w:rPr>
          <w:b/>
          <w:sz w:val="32"/>
          <w:szCs w:val="32"/>
        </w:rPr>
      </w:pPr>
      <w:r>
        <w:rPr>
          <w:b/>
          <w:sz w:val="32"/>
          <w:szCs w:val="32"/>
        </w:rPr>
        <w:t xml:space="preserve"> </w:t>
      </w:r>
      <w:r w:rsidR="00B34059" w:rsidRPr="00543986">
        <w:rPr>
          <w:b/>
          <w:sz w:val="32"/>
          <w:szCs w:val="32"/>
        </w:rPr>
        <w:t>Отчёт</w:t>
      </w:r>
    </w:p>
    <w:p w:rsidR="00C94BE1" w:rsidRDefault="00B34059" w:rsidP="00543986">
      <w:pPr>
        <w:pStyle w:val="a5"/>
        <w:shd w:val="clear" w:color="auto" w:fill="FFFFFF"/>
        <w:spacing w:before="0" w:beforeAutospacing="0" w:after="0" w:afterAutospacing="0"/>
        <w:jc w:val="center"/>
        <w:rPr>
          <w:b/>
          <w:sz w:val="32"/>
          <w:szCs w:val="32"/>
        </w:rPr>
      </w:pPr>
      <w:r w:rsidRPr="00543986">
        <w:rPr>
          <w:b/>
          <w:sz w:val="32"/>
          <w:szCs w:val="32"/>
        </w:rPr>
        <w:t xml:space="preserve"> о результатах деятельности </w:t>
      </w:r>
      <w:r w:rsidR="00912C90" w:rsidRPr="00543986">
        <w:rPr>
          <w:b/>
          <w:sz w:val="32"/>
          <w:szCs w:val="32"/>
        </w:rPr>
        <w:t xml:space="preserve">финансового управления администрации </w:t>
      </w:r>
      <w:r w:rsidRPr="00543986">
        <w:rPr>
          <w:b/>
          <w:sz w:val="32"/>
          <w:szCs w:val="32"/>
        </w:rPr>
        <w:t xml:space="preserve"> муниципального образования «</w:t>
      </w:r>
      <w:proofErr w:type="spellStart"/>
      <w:r w:rsidRPr="00543986">
        <w:rPr>
          <w:b/>
          <w:sz w:val="32"/>
          <w:szCs w:val="32"/>
        </w:rPr>
        <w:t>Сурский</w:t>
      </w:r>
      <w:proofErr w:type="spellEnd"/>
      <w:r w:rsidRPr="00543986">
        <w:rPr>
          <w:b/>
          <w:sz w:val="32"/>
          <w:szCs w:val="32"/>
        </w:rPr>
        <w:t xml:space="preserve"> район» </w:t>
      </w:r>
    </w:p>
    <w:p w:rsidR="00B34059" w:rsidRDefault="00B34059" w:rsidP="00543986">
      <w:pPr>
        <w:pStyle w:val="a5"/>
        <w:shd w:val="clear" w:color="auto" w:fill="FFFFFF"/>
        <w:spacing w:before="0" w:beforeAutospacing="0" w:after="0" w:afterAutospacing="0"/>
        <w:jc w:val="center"/>
        <w:rPr>
          <w:b/>
          <w:sz w:val="32"/>
          <w:szCs w:val="32"/>
        </w:rPr>
      </w:pPr>
      <w:r w:rsidRPr="00543986">
        <w:rPr>
          <w:b/>
          <w:sz w:val="32"/>
          <w:szCs w:val="32"/>
        </w:rPr>
        <w:t>за 20</w:t>
      </w:r>
      <w:r w:rsidR="003228E3">
        <w:rPr>
          <w:b/>
          <w:sz w:val="32"/>
          <w:szCs w:val="32"/>
        </w:rPr>
        <w:t>2</w:t>
      </w:r>
      <w:r w:rsidR="003F0520">
        <w:rPr>
          <w:b/>
          <w:sz w:val="32"/>
          <w:szCs w:val="32"/>
        </w:rPr>
        <w:t>4</w:t>
      </w:r>
      <w:r w:rsidRPr="00543986">
        <w:rPr>
          <w:b/>
          <w:sz w:val="32"/>
          <w:szCs w:val="32"/>
        </w:rPr>
        <w:t xml:space="preserve"> год</w:t>
      </w:r>
    </w:p>
    <w:p w:rsidR="00AD150D" w:rsidRPr="00561E66" w:rsidRDefault="00AD150D" w:rsidP="00AD150D">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561E66">
        <w:rPr>
          <w:rFonts w:ascii="Times New Roman" w:eastAsia="Times New Roman" w:hAnsi="Times New Roman" w:cs="Times New Roman"/>
          <w:b/>
          <w:sz w:val="28"/>
          <w:szCs w:val="28"/>
        </w:rPr>
        <w:t>Раздел I</w:t>
      </w:r>
    </w:p>
    <w:p w:rsidR="00AD150D" w:rsidRPr="00561E66" w:rsidRDefault="00AD150D" w:rsidP="00AD150D">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561E66">
        <w:rPr>
          <w:rFonts w:ascii="Times New Roman" w:eastAsia="Times New Roman" w:hAnsi="Times New Roman" w:cs="Times New Roman"/>
          <w:b/>
          <w:sz w:val="28"/>
          <w:szCs w:val="28"/>
        </w:rPr>
        <w:t>Организационная, методологическая и информационная работа</w:t>
      </w:r>
    </w:p>
    <w:p w:rsidR="00AD150D" w:rsidRPr="00561E66" w:rsidRDefault="00AD150D" w:rsidP="00AD150D">
      <w:pPr>
        <w:shd w:val="clear" w:color="auto" w:fill="FFFFFF"/>
        <w:spacing w:after="1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 xml:space="preserve">          Основными направлениями деятельности финансового управления администрации муниципального об</w:t>
      </w:r>
      <w:r w:rsidR="00062E6A">
        <w:rPr>
          <w:rFonts w:ascii="Times New Roman" w:eastAsia="Times New Roman" w:hAnsi="Times New Roman" w:cs="Times New Roman"/>
          <w:sz w:val="28"/>
          <w:szCs w:val="28"/>
        </w:rPr>
        <w:t>разования «</w:t>
      </w:r>
      <w:proofErr w:type="spellStart"/>
      <w:r w:rsidR="00062E6A">
        <w:rPr>
          <w:rFonts w:ascii="Times New Roman" w:eastAsia="Times New Roman" w:hAnsi="Times New Roman" w:cs="Times New Roman"/>
          <w:sz w:val="28"/>
          <w:szCs w:val="28"/>
        </w:rPr>
        <w:t>Сурский</w:t>
      </w:r>
      <w:proofErr w:type="spellEnd"/>
      <w:r w:rsidR="00062E6A">
        <w:rPr>
          <w:rFonts w:ascii="Times New Roman" w:eastAsia="Times New Roman" w:hAnsi="Times New Roman" w:cs="Times New Roman"/>
          <w:sz w:val="28"/>
          <w:szCs w:val="28"/>
        </w:rPr>
        <w:t xml:space="preserve"> район» в 202</w:t>
      </w:r>
      <w:r w:rsidR="003F0520">
        <w:rPr>
          <w:rFonts w:ascii="Times New Roman" w:eastAsia="Times New Roman" w:hAnsi="Times New Roman" w:cs="Times New Roman"/>
          <w:sz w:val="28"/>
          <w:szCs w:val="28"/>
        </w:rPr>
        <w:t>4</w:t>
      </w:r>
      <w:r w:rsidRPr="00561E66">
        <w:rPr>
          <w:rFonts w:ascii="Times New Roman" w:eastAsia="Times New Roman" w:hAnsi="Times New Roman" w:cs="Times New Roman"/>
          <w:sz w:val="28"/>
          <w:szCs w:val="28"/>
        </w:rPr>
        <w:t xml:space="preserve"> году являлись:</w:t>
      </w:r>
    </w:p>
    <w:p w:rsidR="00AD150D" w:rsidRPr="00561E66" w:rsidRDefault="00AD150D" w:rsidP="00AD150D">
      <w:pPr>
        <w:spacing w:after="120"/>
        <w:ind w:firstLine="7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осуществление единой финансовой, бюджетной, налоговой политики на территории муниципального образования «</w:t>
      </w:r>
      <w:proofErr w:type="spellStart"/>
      <w:r w:rsidRPr="00561E66">
        <w:rPr>
          <w:rFonts w:ascii="Times New Roman" w:eastAsia="Times New Roman" w:hAnsi="Times New Roman" w:cs="Times New Roman"/>
          <w:sz w:val="28"/>
          <w:szCs w:val="28"/>
        </w:rPr>
        <w:t>Сурский</w:t>
      </w:r>
      <w:proofErr w:type="spellEnd"/>
      <w:r w:rsidRPr="00561E66">
        <w:rPr>
          <w:rFonts w:ascii="Times New Roman" w:eastAsia="Times New Roman" w:hAnsi="Times New Roman" w:cs="Times New Roman"/>
          <w:sz w:val="28"/>
          <w:szCs w:val="28"/>
        </w:rPr>
        <w:t xml:space="preserve"> район».</w:t>
      </w:r>
    </w:p>
    <w:p w:rsidR="00AD150D" w:rsidRPr="00561E66" w:rsidRDefault="00AD150D" w:rsidP="00AD150D">
      <w:pPr>
        <w:spacing w:after="120"/>
        <w:ind w:firstLine="7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осуществление методологического руководства в области составления проекта бюджета муниципального образования «</w:t>
      </w:r>
      <w:proofErr w:type="spellStart"/>
      <w:r w:rsidRPr="00561E66">
        <w:rPr>
          <w:rFonts w:ascii="Times New Roman" w:eastAsia="Times New Roman" w:hAnsi="Times New Roman" w:cs="Times New Roman"/>
          <w:sz w:val="28"/>
          <w:szCs w:val="28"/>
        </w:rPr>
        <w:t>Сурский</w:t>
      </w:r>
      <w:proofErr w:type="spellEnd"/>
      <w:r w:rsidRPr="00561E66">
        <w:rPr>
          <w:rFonts w:ascii="Times New Roman" w:eastAsia="Times New Roman" w:hAnsi="Times New Roman" w:cs="Times New Roman"/>
          <w:sz w:val="28"/>
          <w:szCs w:val="28"/>
        </w:rPr>
        <w:t xml:space="preserve"> район» и исполнения бюджета.</w:t>
      </w:r>
    </w:p>
    <w:p w:rsidR="00AD150D" w:rsidRPr="00561E66" w:rsidRDefault="00AD150D" w:rsidP="00AD150D">
      <w:pPr>
        <w:spacing w:after="120"/>
        <w:ind w:firstLine="7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составление проекта бюджета муниципального образования «</w:t>
      </w:r>
      <w:proofErr w:type="spellStart"/>
      <w:r w:rsidRPr="00561E66">
        <w:rPr>
          <w:rFonts w:ascii="Times New Roman" w:eastAsia="Times New Roman" w:hAnsi="Times New Roman" w:cs="Times New Roman"/>
          <w:sz w:val="28"/>
          <w:szCs w:val="28"/>
        </w:rPr>
        <w:t>Сурский</w:t>
      </w:r>
      <w:proofErr w:type="spellEnd"/>
      <w:r w:rsidRPr="00561E66">
        <w:rPr>
          <w:rFonts w:ascii="Times New Roman" w:eastAsia="Times New Roman" w:hAnsi="Times New Roman" w:cs="Times New Roman"/>
          <w:sz w:val="28"/>
          <w:szCs w:val="28"/>
        </w:rPr>
        <w:t xml:space="preserve"> район», проектов бюджетов сельских, городского поселений. </w:t>
      </w:r>
    </w:p>
    <w:p w:rsidR="00AD150D" w:rsidRPr="00561E66" w:rsidRDefault="00AD150D" w:rsidP="00AD150D">
      <w:pPr>
        <w:spacing w:after="120"/>
        <w:ind w:firstLine="7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обеспечение в установленном порядке казначейского исполнения бюджета муниципального образования «</w:t>
      </w:r>
      <w:proofErr w:type="spellStart"/>
      <w:r w:rsidRPr="00561E66">
        <w:rPr>
          <w:rFonts w:ascii="Times New Roman" w:eastAsia="Times New Roman" w:hAnsi="Times New Roman" w:cs="Times New Roman"/>
          <w:sz w:val="28"/>
          <w:szCs w:val="28"/>
        </w:rPr>
        <w:t>Сурский</w:t>
      </w:r>
      <w:proofErr w:type="spellEnd"/>
      <w:r w:rsidRPr="00561E66">
        <w:rPr>
          <w:rFonts w:ascii="Times New Roman" w:eastAsia="Times New Roman" w:hAnsi="Times New Roman" w:cs="Times New Roman"/>
          <w:sz w:val="28"/>
          <w:szCs w:val="28"/>
        </w:rPr>
        <w:t xml:space="preserve"> район», бюджетов сельских и городского поселений.</w:t>
      </w:r>
    </w:p>
    <w:p w:rsidR="00AD150D" w:rsidRPr="00561E66" w:rsidRDefault="00AD150D" w:rsidP="00AD150D">
      <w:pPr>
        <w:spacing w:after="120"/>
        <w:ind w:firstLine="7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 xml:space="preserve"> составление отчетности об исполнении консолидированного бюджета муниципального образования «</w:t>
      </w:r>
      <w:proofErr w:type="spellStart"/>
      <w:r w:rsidRPr="00561E66">
        <w:rPr>
          <w:rFonts w:ascii="Times New Roman" w:eastAsia="Times New Roman" w:hAnsi="Times New Roman" w:cs="Times New Roman"/>
          <w:sz w:val="28"/>
          <w:szCs w:val="28"/>
        </w:rPr>
        <w:t>Сурский</w:t>
      </w:r>
      <w:proofErr w:type="spellEnd"/>
      <w:r w:rsidRPr="00561E66">
        <w:rPr>
          <w:rFonts w:ascii="Times New Roman" w:eastAsia="Times New Roman" w:hAnsi="Times New Roman" w:cs="Times New Roman"/>
          <w:sz w:val="28"/>
          <w:szCs w:val="28"/>
        </w:rPr>
        <w:t xml:space="preserve"> район».</w:t>
      </w:r>
    </w:p>
    <w:p w:rsidR="00AD150D" w:rsidRPr="00561E66" w:rsidRDefault="00AD150D" w:rsidP="00AD150D">
      <w:pPr>
        <w:spacing w:after="120"/>
        <w:ind w:firstLine="720"/>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осуществление финансового контроля за исполнением бюджета муниципального образования «</w:t>
      </w:r>
      <w:proofErr w:type="spellStart"/>
      <w:r w:rsidRPr="00561E66">
        <w:rPr>
          <w:rFonts w:ascii="Times New Roman" w:eastAsia="Times New Roman" w:hAnsi="Times New Roman" w:cs="Times New Roman"/>
          <w:sz w:val="28"/>
          <w:szCs w:val="28"/>
        </w:rPr>
        <w:t>Сурский</w:t>
      </w:r>
      <w:proofErr w:type="spellEnd"/>
      <w:r w:rsidRPr="00561E66">
        <w:rPr>
          <w:rFonts w:ascii="Times New Roman" w:eastAsia="Times New Roman" w:hAnsi="Times New Roman" w:cs="Times New Roman"/>
          <w:sz w:val="28"/>
          <w:szCs w:val="28"/>
        </w:rPr>
        <w:t xml:space="preserve"> район», бюджетов городского и сельских поселений, в том числе контроль за целевым и эффективным расходованием бюджетных средств в сфере муниципальных закупок.</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 xml:space="preserve">В рамках своих полномочий финансовое управление осуществляет взаимодействие  </w:t>
      </w:r>
      <w:proofErr w:type="gramStart"/>
      <w:r w:rsidRPr="00561E66">
        <w:rPr>
          <w:rFonts w:ascii="Times New Roman" w:eastAsia="Times New Roman" w:hAnsi="Times New Roman" w:cs="Times New Roman"/>
          <w:sz w:val="28"/>
          <w:szCs w:val="28"/>
        </w:rPr>
        <w:t>с</w:t>
      </w:r>
      <w:proofErr w:type="gramEnd"/>
      <w:r w:rsidRPr="00561E66">
        <w:rPr>
          <w:rFonts w:ascii="Times New Roman" w:eastAsia="Times New Roman" w:hAnsi="Times New Roman" w:cs="Times New Roman"/>
          <w:sz w:val="28"/>
          <w:szCs w:val="28"/>
        </w:rPr>
        <w:t>:</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 xml:space="preserve">-Министерством финансов </w:t>
      </w:r>
      <w:r w:rsidR="00BB4328">
        <w:rPr>
          <w:rFonts w:ascii="Times New Roman" w:eastAsia="Times New Roman" w:hAnsi="Times New Roman" w:cs="Times New Roman"/>
          <w:sz w:val="28"/>
          <w:szCs w:val="28"/>
        </w:rPr>
        <w:t xml:space="preserve">Ульяновской </w:t>
      </w:r>
      <w:r w:rsidRPr="00561E66">
        <w:rPr>
          <w:rFonts w:ascii="Times New Roman" w:eastAsia="Times New Roman" w:hAnsi="Times New Roman" w:cs="Times New Roman"/>
          <w:sz w:val="28"/>
          <w:szCs w:val="28"/>
        </w:rPr>
        <w:t>области;</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-УФК по Ульяновской области;</w:t>
      </w:r>
    </w:p>
    <w:p w:rsidR="00350301" w:rsidRDefault="00350301" w:rsidP="00AD150D">
      <w:pPr>
        <w:shd w:val="clear" w:color="auto" w:fill="FFFFFF"/>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-УФК по Тульской области;</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-Федеральной налоговой службой;</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-ИОГВ Ульяновской области;</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-правоохранительными органами;</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-представительными органами района и поселений;</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-КСП Сурского района;</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 отраслевыми органами администрации;</w:t>
      </w:r>
    </w:p>
    <w:p w:rsidR="00AD150D" w:rsidRPr="00561E66" w:rsidRDefault="00AD150D" w:rsidP="00AD150D">
      <w:pPr>
        <w:shd w:val="clear" w:color="auto" w:fill="FFFFFF"/>
        <w:spacing w:after="0"/>
        <w:ind w:firstLine="567"/>
        <w:rPr>
          <w:rFonts w:ascii="Times New Roman" w:eastAsia="Times New Roman" w:hAnsi="Times New Roman" w:cs="Times New Roman"/>
          <w:sz w:val="28"/>
          <w:szCs w:val="28"/>
        </w:rPr>
      </w:pPr>
      <w:r w:rsidRPr="00561E66">
        <w:rPr>
          <w:rFonts w:ascii="Times New Roman" w:eastAsia="Times New Roman" w:hAnsi="Times New Roman" w:cs="Times New Roman"/>
          <w:sz w:val="28"/>
          <w:szCs w:val="28"/>
        </w:rPr>
        <w:t>-администрациями сельских поселений.</w:t>
      </w:r>
    </w:p>
    <w:p w:rsidR="00C748FC" w:rsidRPr="00543986" w:rsidRDefault="00C748FC" w:rsidP="00543986">
      <w:pPr>
        <w:pStyle w:val="a5"/>
        <w:shd w:val="clear" w:color="auto" w:fill="FFFFFF"/>
        <w:spacing w:before="0" w:beforeAutospacing="0" w:after="0" w:afterAutospacing="0"/>
        <w:jc w:val="center"/>
        <w:rPr>
          <w:b/>
          <w:sz w:val="32"/>
          <w:szCs w:val="32"/>
        </w:rPr>
      </w:pPr>
    </w:p>
    <w:p w:rsidR="000E363D" w:rsidRPr="006B0F65" w:rsidRDefault="000E363D" w:rsidP="00F65A71">
      <w:pPr>
        <w:pStyle w:val="a5"/>
        <w:shd w:val="clear" w:color="auto" w:fill="FFFFFF"/>
        <w:spacing w:line="360" w:lineRule="auto"/>
        <w:jc w:val="center"/>
        <w:rPr>
          <w:b/>
          <w:sz w:val="28"/>
          <w:szCs w:val="28"/>
        </w:rPr>
      </w:pPr>
      <w:r w:rsidRPr="006B0F65">
        <w:rPr>
          <w:b/>
          <w:sz w:val="28"/>
          <w:szCs w:val="28"/>
        </w:rPr>
        <w:t>Доходная часть бюджета</w:t>
      </w:r>
    </w:p>
    <w:p w:rsidR="00BB4328" w:rsidRDefault="00BB4328" w:rsidP="00BB4328">
      <w:pPr>
        <w:spacing w:line="240" w:lineRule="auto"/>
        <w:ind w:firstLine="708"/>
        <w:jc w:val="both"/>
        <w:rPr>
          <w:rFonts w:ascii="Times New Roman" w:hAnsi="Times New Roman" w:cs="Times New Roman"/>
          <w:sz w:val="28"/>
          <w:szCs w:val="28"/>
        </w:rPr>
      </w:pPr>
      <w:r w:rsidRPr="006B0F65">
        <w:rPr>
          <w:rFonts w:ascii="Times New Roman" w:hAnsi="Times New Roman" w:cs="Times New Roman"/>
          <w:sz w:val="28"/>
          <w:szCs w:val="28"/>
        </w:rPr>
        <w:t>Основными направлениями налоговой политики администрации района в области доходов являются: сохранение и увеличение налогового потенциала консолидированного бюджета на основе экономического  роста и развития налогового потенциала, повышение качества управлен</w:t>
      </w:r>
      <w:r>
        <w:rPr>
          <w:rFonts w:ascii="Times New Roman" w:hAnsi="Times New Roman" w:cs="Times New Roman"/>
          <w:sz w:val="28"/>
          <w:szCs w:val="28"/>
        </w:rPr>
        <w:t>ия муниципальной собственностью.</w:t>
      </w:r>
    </w:p>
    <w:p w:rsidR="00F073C2" w:rsidRPr="001C3091" w:rsidRDefault="00F073C2" w:rsidP="00F073C2">
      <w:pPr>
        <w:pStyle w:val="ConsCell"/>
        <w:widowControl/>
        <w:ind w:right="0" w:firstLine="567"/>
        <w:jc w:val="both"/>
        <w:rPr>
          <w:rFonts w:ascii="Times New Roman" w:hAnsi="Times New Roman" w:cs="Times New Roman"/>
          <w:sz w:val="28"/>
          <w:szCs w:val="28"/>
        </w:rPr>
      </w:pPr>
      <w:r w:rsidRPr="001C3091">
        <w:rPr>
          <w:rFonts w:ascii="Times New Roman" w:hAnsi="Times New Roman" w:cs="Times New Roman"/>
          <w:sz w:val="28"/>
          <w:szCs w:val="28"/>
        </w:rPr>
        <w:t>За 20</w:t>
      </w:r>
      <w:r>
        <w:rPr>
          <w:rFonts w:ascii="Times New Roman" w:hAnsi="Times New Roman" w:cs="Times New Roman"/>
          <w:sz w:val="28"/>
          <w:szCs w:val="28"/>
        </w:rPr>
        <w:t>2</w:t>
      </w:r>
      <w:r w:rsidR="003F0520">
        <w:rPr>
          <w:rFonts w:ascii="Times New Roman" w:hAnsi="Times New Roman" w:cs="Times New Roman"/>
          <w:sz w:val="28"/>
          <w:szCs w:val="28"/>
        </w:rPr>
        <w:t>4</w:t>
      </w:r>
      <w:r w:rsidRPr="001C3091">
        <w:rPr>
          <w:rFonts w:ascii="Times New Roman" w:hAnsi="Times New Roman" w:cs="Times New Roman"/>
          <w:sz w:val="28"/>
          <w:szCs w:val="28"/>
        </w:rPr>
        <w:t xml:space="preserve"> год в консолидированный бюджет района поступило налоговых и неналоговых доходов в сумме </w:t>
      </w:r>
      <w:r w:rsidRPr="00735AD3">
        <w:rPr>
          <w:rFonts w:ascii="Times New Roman" w:hAnsi="Times New Roman" w:cs="Times New Roman"/>
          <w:b/>
          <w:sz w:val="28"/>
          <w:szCs w:val="28"/>
        </w:rPr>
        <w:t>1</w:t>
      </w:r>
      <w:r w:rsidR="003F0520">
        <w:rPr>
          <w:rFonts w:ascii="Times New Roman" w:hAnsi="Times New Roman" w:cs="Times New Roman"/>
          <w:b/>
          <w:sz w:val="28"/>
          <w:szCs w:val="28"/>
        </w:rPr>
        <w:t>18580,7</w:t>
      </w:r>
      <w:r w:rsidRPr="00157C3D">
        <w:rPr>
          <w:rFonts w:ascii="Times New Roman" w:hAnsi="Times New Roman" w:cs="Times New Roman"/>
          <w:b/>
          <w:sz w:val="28"/>
          <w:szCs w:val="28"/>
        </w:rPr>
        <w:t xml:space="preserve"> </w:t>
      </w:r>
      <w:r w:rsidRPr="001C3091">
        <w:rPr>
          <w:rFonts w:ascii="Times New Roman" w:hAnsi="Times New Roman" w:cs="Times New Roman"/>
          <w:b/>
          <w:sz w:val="28"/>
          <w:szCs w:val="28"/>
        </w:rPr>
        <w:t>тыс.</w:t>
      </w:r>
      <w:r>
        <w:rPr>
          <w:rFonts w:ascii="Times New Roman" w:hAnsi="Times New Roman" w:cs="Times New Roman"/>
          <w:b/>
          <w:sz w:val="28"/>
          <w:szCs w:val="28"/>
        </w:rPr>
        <w:t xml:space="preserve"> </w:t>
      </w:r>
      <w:r w:rsidRPr="001C3091">
        <w:rPr>
          <w:rFonts w:ascii="Times New Roman" w:hAnsi="Times New Roman" w:cs="Times New Roman"/>
          <w:b/>
          <w:sz w:val="28"/>
          <w:szCs w:val="28"/>
        </w:rPr>
        <w:t>рублей</w:t>
      </w:r>
      <w:r w:rsidRPr="001C3091">
        <w:rPr>
          <w:rFonts w:ascii="Times New Roman" w:hAnsi="Times New Roman" w:cs="Times New Roman"/>
          <w:sz w:val="28"/>
          <w:szCs w:val="28"/>
        </w:rPr>
        <w:t xml:space="preserve">, при уточнённом годовом плане </w:t>
      </w:r>
      <w:r w:rsidRPr="00B94629">
        <w:rPr>
          <w:rFonts w:ascii="Times New Roman" w:hAnsi="Times New Roman" w:cs="Times New Roman"/>
          <w:b/>
          <w:sz w:val="28"/>
          <w:szCs w:val="28"/>
        </w:rPr>
        <w:t>1</w:t>
      </w:r>
      <w:r w:rsidR="003F0520">
        <w:rPr>
          <w:rFonts w:ascii="Times New Roman" w:hAnsi="Times New Roman" w:cs="Times New Roman"/>
          <w:b/>
          <w:sz w:val="28"/>
          <w:szCs w:val="28"/>
        </w:rPr>
        <w:t>11788,9</w:t>
      </w:r>
      <w:r>
        <w:rPr>
          <w:rFonts w:ascii="Times New Roman" w:hAnsi="Times New Roman" w:cs="Times New Roman"/>
          <w:sz w:val="28"/>
          <w:szCs w:val="28"/>
        </w:rPr>
        <w:t xml:space="preserve"> </w:t>
      </w:r>
      <w:r w:rsidRPr="00B94629">
        <w:rPr>
          <w:rFonts w:ascii="Times New Roman" w:hAnsi="Times New Roman" w:cs="Times New Roman"/>
          <w:b/>
          <w:sz w:val="28"/>
          <w:szCs w:val="28"/>
        </w:rPr>
        <w:t>тыс.</w:t>
      </w:r>
      <w:r>
        <w:rPr>
          <w:rFonts w:ascii="Times New Roman" w:hAnsi="Times New Roman" w:cs="Times New Roman"/>
          <w:b/>
          <w:sz w:val="28"/>
          <w:szCs w:val="28"/>
        </w:rPr>
        <w:t xml:space="preserve"> </w:t>
      </w:r>
      <w:r w:rsidRPr="001C3091">
        <w:rPr>
          <w:rFonts w:ascii="Times New Roman" w:hAnsi="Times New Roman" w:cs="Times New Roman"/>
          <w:b/>
          <w:sz w:val="28"/>
          <w:szCs w:val="28"/>
        </w:rPr>
        <w:t>рублей</w:t>
      </w:r>
      <w:r w:rsidRPr="001C3091">
        <w:rPr>
          <w:rFonts w:ascii="Times New Roman" w:hAnsi="Times New Roman" w:cs="Times New Roman"/>
          <w:sz w:val="28"/>
          <w:szCs w:val="28"/>
        </w:rPr>
        <w:t xml:space="preserve">, выполнение плана составило </w:t>
      </w:r>
      <w:r w:rsidRPr="001C3091">
        <w:rPr>
          <w:rFonts w:ascii="Times New Roman" w:hAnsi="Times New Roman" w:cs="Times New Roman"/>
          <w:b/>
          <w:sz w:val="28"/>
          <w:szCs w:val="28"/>
        </w:rPr>
        <w:t>1</w:t>
      </w:r>
      <w:r>
        <w:rPr>
          <w:rFonts w:ascii="Times New Roman" w:hAnsi="Times New Roman" w:cs="Times New Roman"/>
          <w:b/>
          <w:sz w:val="28"/>
          <w:szCs w:val="28"/>
        </w:rPr>
        <w:t>0</w:t>
      </w:r>
      <w:r w:rsidR="003F0520">
        <w:rPr>
          <w:rFonts w:ascii="Times New Roman" w:hAnsi="Times New Roman" w:cs="Times New Roman"/>
          <w:b/>
          <w:sz w:val="28"/>
          <w:szCs w:val="28"/>
        </w:rPr>
        <w:t>6,1</w:t>
      </w:r>
      <w:r w:rsidRPr="001C3091">
        <w:rPr>
          <w:rFonts w:ascii="Times New Roman" w:hAnsi="Times New Roman" w:cs="Times New Roman"/>
          <w:b/>
          <w:sz w:val="28"/>
          <w:szCs w:val="28"/>
        </w:rPr>
        <w:t xml:space="preserve"> %.</w:t>
      </w:r>
      <w:r w:rsidRPr="001C3091">
        <w:rPr>
          <w:rFonts w:ascii="Times New Roman" w:hAnsi="Times New Roman" w:cs="Times New Roman"/>
          <w:sz w:val="28"/>
          <w:szCs w:val="28"/>
        </w:rPr>
        <w:t xml:space="preserve"> Сумма дополнительных доходов консолидированного бюджета составляет    </w:t>
      </w:r>
      <w:r w:rsidR="003F0520" w:rsidRPr="003F0520">
        <w:rPr>
          <w:rFonts w:ascii="Times New Roman" w:hAnsi="Times New Roman" w:cs="Times New Roman"/>
          <w:b/>
          <w:sz w:val="28"/>
          <w:szCs w:val="28"/>
        </w:rPr>
        <w:t>6791,8</w:t>
      </w:r>
      <w:r w:rsidRPr="00157C3D">
        <w:rPr>
          <w:rFonts w:ascii="Times New Roman" w:hAnsi="Times New Roman" w:cs="Times New Roman"/>
          <w:b/>
          <w:sz w:val="28"/>
          <w:szCs w:val="28"/>
        </w:rPr>
        <w:t xml:space="preserve"> тыс. руб</w:t>
      </w:r>
      <w:r w:rsidRPr="001C3091">
        <w:rPr>
          <w:rFonts w:ascii="Times New Roman" w:hAnsi="Times New Roman" w:cs="Times New Roman"/>
          <w:sz w:val="28"/>
          <w:szCs w:val="28"/>
        </w:rPr>
        <w:t xml:space="preserve">.  </w:t>
      </w:r>
    </w:p>
    <w:p w:rsidR="00BB4328" w:rsidRDefault="00466997" w:rsidP="00BB4328">
      <w:pPr>
        <w:pStyle w:val="ConsCell"/>
        <w:widowControl/>
        <w:spacing w:line="276" w:lineRule="auto"/>
        <w:ind w:right="0" w:firstLine="567"/>
        <w:jc w:val="both"/>
        <w:rPr>
          <w:rFonts w:ascii="Times New Roman" w:hAnsi="Times New Roman" w:cs="Times New Roman"/>
          <w:sz w:val="28"/>
          <w:szCs w:val="28"/>
        </w:rPr>
      </w:pPr>
      <w:r w:rsidRPr="00466997">
        <w:rPr>
          <w:rFonts w:ascii="Times New Roman" w:hAnsi="Times New Roman" w:cs="Times New Roman"/>
          <w:noProof/>
          <w:sz w:val="28"/>
          <w:szCs w:val="28"/>
        </w:rPr>
        <w:drawing>
          <wp:inline distT="0" distB="0" distL="0" distR="0">
            <wp:extent cx="5543550" cy="219075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4328" w:rsidRPr="00A02A91" w:rsidRDefault="007526D3" w:rsidP="00BB4328">
      <w:pPr>
        <w:pStyle w:val="ConsCell"/>
        <w:widowControl/>
        <w:ind w:right="0" w:firstLine="567"/>
        <w:jc w:val="both"/>
        <w:rPr>
          <w:rFonts w:ascii="Times New Roman" w:hAnsi="Times New Roman" w:cs="Times New Roman"/>
          <w:color w:val="FF0000"/>
          <w:sz w:val="28"/>
          <w:szCs w:val="28"/>
        </w:rPr>
      </w:pPr>
      <w:r w:rsidRPr="001C3091">
        <w:rPr>
          <w:rFonts w:ascii="Times New Roman" w:hAnsi="Times New Roman" w:cs="Times New Roman"/>
          <w:sz w:val="28"/>
          <w:szCs w:val="28"/>
        </w:rPr>
        <w:t>Темп роста поступлений к предыдущему 20</w:t>
      </w:r>
      <w:r>
        <w:rPr>
          <w:rFonts w:ascii="Times New Roman" w:hAnsi="Times New Roman" w:cs="Times New Roman"/>
          <w:sz w:val="28"/>
          <w:szCs w:val="28"/>
        </w:rPr>
        <w:t>2</w:t>
      </w:r>
      <w:r w:rsidR="00FF5543">
        <w:rPr>
          <w:rFonts w:ascii="Times New Roman" w:hAnsi="Times New Roman" w:cs="Times New Roman"/>
          <w:sz w:val="28"/>
          <w:szCs w:val="28"/>
        </w:rPr>
        <w:t>3</w:t>
      </w:r>
      <w:r w:rsidRPr="001C3091">
        <w:rPr>
          <w:rFonts w:ascii="Times New Roman" w:hAnsi="Times New Roman" w:cs="Times New Roman"/>
          <w:sz w:val="28"/>
          <w:szCs w:val="28"/>
        </w:rPr>
        <w:t xml:space="preserve"> году составляет </w:t>
      </w:r>
      <w:r>
        <w:rPr>
          <w:rFonts w:ascii="Times New Roman" w:hAnsi="Times New Roman" w:cs="Times New Roman"/>
          <w:b/>
          <w:sz w:val="28"/>
          <w:szCs w:val="28"/>
        </w:rPr>
        <w:t>1</w:t>
      </w:r>
      <w:r w:rsidR="00FF5543">
        <w:rPr>
          <w:rFonts w:ascii="Times New Roman" w:hAnsi="Times New Roman" w:cs="Times New Roman"/>
          <w:b/>
          <w:sz w:val="28"/>
          <w:szCs w:val="28"/>
        </w:rPr>
        <w:t>10,5</w:t>
      </w:r>
      <w:r w:rsidRPr="001C3091">
        <w:rPr>
          <w:rFonts w:ascii="Times New Roman" w:hAnsi="Times New Roman" w:cs="Times New Roman"/>
          <w:b/>
          <w:sz w:val="28"/>
          <w:szCs w:val="28"/>
        </w:rPr>
        <w:t>%:</w:t>
      </w:r>
      <w:r w:rsidRPr="001C3091">
        <w:rPr>
          <w:rFonts w:ascii="Times New Roman" w:hAnsi="Times New Roman" w:cs="Times New Roman"/>
          <w:sz w:val="28"/>
          <w:szCs w:val="28"/>
        </w:rPr>
        <w:t xml:space="preserve"> за 20</w:t>
      </w:r>
      <w:r>
        <w:rPr>
          <w:rFonts w:ascii="Times New Roman" w:hAnsi="Times New Roman" w:cs="Times New Roman"/>
          <w:sz w:val="28"/>
          <w:szCs w:val="28"/>
        </w:rPr>
        <w:t>2</w:t>
      </w:r>
      <w:r w:rsidR="00FF5543">
        <w:rPr>
          <w:rFonts w:ascii="Times New Roman" w:hAnsi="Times New Roman" w:cs="Times New Roman"/>
          <w:sz w:val="28"/>
          <w:szCs w:val="28"/>
        </w:rPr>
        <w:t>3</w:t>
      </w:r>
      <w:r w:rsidRPr="001C3091">
        <w:rPr>
          <w:rFonts w:ascii="Times New Roman" w:hAnsi="Times New Roman" w:cs="Times New Roman"/>
          <w:sz w:val="28"/>
          <w:szCs w:val="28"/>
        </w:rPr>
        <w:t xml:space="preserve"> год поступило </w:t>
      </w:r>
      <w:r w:rsidRPr="00845FFF">
        <w:rPr>
          <w:rFonts w:ascii="Times New Roman" w:hAnsi="Times New Roman" w:cs="Times New Roman"/>
          <w:b/>
          <w:sz w:val="28"/>
          <w:szCs w:val="28"/>
        </w:rPr>
        <w:t>10</w:t>
      </w:r>
      <w:r w:rsidR="00FF5543">
        <w:rPr>
          <w:rFonts w:ascii="Times New Roman" w:hAnsi="Times New Roman" w:cs="Times New Roman"/>
          <w:b/>
          <w:sz w:val="28"/>
          <w:szCs w:val="28"/>
        </w:rPr>
        <w:t>7326,0</w:t>
      </w:r>
      <w:r w:rsidRPr="001C309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1C3091">
        <w:rPr>
          <w:rFonts w:ascii="Times New Roman" w:hAnsi="Times New Roman" w:cs="Times New Roman"/>
          <w:sz w:val="28"/>
          <w:szCs w:val="28"/>
        </w:rPr>
        <w:t xml:space="preserve">рублей, </w:t>
      </w:r>
      <w:r>
        <w:rPr>
          <w:rFonts w:ascii="Times New Roman" w:hAnsi="Times New Roman" w:cs="Times New Roman"/>
          <w:sz w:val="28"/>
          <w:szCs w:val="28"/>
        </w:rPr>
        <w:t>увеличение</w:t>
      </w:r>
      <w:r w:rsidRPr="001C3091">
        <w:rPr>
          <w:rFonts w:ascii="Times New Roman" w:hAnsi="Times New Roman" w:cs="Times New Roman"/>
          <w:sz w:val="28"/>
          <w:szCs w:val="28"/>
        </w:rPr>
        <w:t xml:space="preserve"> поступлений выразилось в сумме </w:t>
      </w:r>
      <w:r w:rsidR="00FF5543" w:rsidRPr="00FF5543">
        <w:rPr>
          <w:rFonts w:ascii="Times New Roman" w:hAnsi="Times New Roman" w:cs="Times New Roman"/>
          <w:b/>
          <w:sz w:val="28"/>
          <w:szCs w:val="28"/>
        </w:rPr>
        <w:t>11254,7</w:t>
      </w:r>
      <w:r w:rsidRPr="001C309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1C3091">
        <w:rPr>
          <w:rFonts w:ascii="Times New Roman" w:hAnsi="Times New Roman" w:cs="Times New Roman"/>
          <w:sz w:val="28"/>
          <w:szCs w:val="28"/>
        </w:rPr>
        <w:t xml:space="preserve">рублей. </w:t>
      </w:r>
      <w:r w:rsidRPr="00866437">
        <w:rPr>
          <w:rFonts w:ascii="Times New Roman" w:hAnsi="Times New Roman" w:cs="Times New Roman"/>
          <w:sz w:val="28"/>
          <w:szCs w:val="28"/>
        </w:rPr>
        <w:t>Рост поступлений к уровню 20</w:t>
      </w:r>
      <w:r w:rsidRPr="00AA7719">
        <w:rPr>
          <w:rFonts w:ascii="Times New Roman" w:hAnsi="Times New Roman" w:cs="Times New Roman"/>
          <w:sz w:val="28"/>
          <w:szCs w:val="28"/>
        </w:rPr>
        <w:t>2</w:t>
      </w:r>
      <w:r w:rsidR="00FF5543">
        <w:rPr>
          <w:rFonts w:ascii="Times New Roman" w:hAnsi="Times New Roman" w:cs="Times New Roman"/>
          <w:sz w:val="28"/>
          <w:szCs w:val="28"/>
        </w:rPr>
        <w:t>2</w:t>
      </w:r>
      <w:r w:rsidRPr="00866437">
        <w:rPr>
          <w:rFonts w:ascii="Times New Roman" w:hAnsi="Times New Roman" w:cs="Times New Roman"/>
          <w:sz w:val="28"/>
          <w:szCs w:val="28"/>
        </w:rPr>
        <w:t xml:space="preserve"> года –</w:t>
      </w:r>
      <w:r w:rsidRPr="00FE4013">
        <w:rPr>
          <w:rFonts w:ascii="Times New Roman" w:hAnsi="Times New Roman" w:cs="Times New Roman"/>
          <w:b/>
          <w:sz w:val="28"/>
          <w:szCs w:val="28"/>
        </w:rPr>
        <w:t>1</w:t>
      </w:r>
      <w:r w:rsidR="00FF5543">
        <w:rPr>
          <w:rFonts w:ascii="Times New Roman" w:hAnsi="Times New Roman" w:cs="Times New Roman"/>
          <w:b/>
          <w:sz w:val="28"/>
          <w:szCs w:val="28"/>
        </w:rPr>
        <w:t>14,4</w:t>
      </w:r>
      <w:r w:rsidRPr="00FE4013">
        <w:rPr>
          <w:rFonts w:ascii="Times New Roman" w:hAnsi="Times New Roman" w:cs="Times New Roman"/>
          <w:b/>
          <w:sz w:val="28"/>
          <w:szCs w:val="28"/>
        </w:rPr>
        <w:t>%,</w:t>
      </w:r>
      <w:r w:rsidRPr="00866437">
        <w:rPr>
          <w:rFonts w:ascii="Times New Roman" w:hAnsi="Times New Roman" w:cs="Times New Roman"/>
          <w:sz w:val="28"/>
          <w:szCs w:val="28"/>
        </w:rPr>
        <w:t xml:space="preserve"> или увеличение поступлений на </w:t>
      </w:r>
      <w:r w:rsidR="00FF5543" w:rsidRPr="00FF5543">
        <w:rPr>
          <w:rFonts w:ascii="Times New Roman" w:hAnsi="Times New Roman" w:cs="Times New Roman"/>
          <w:b/>
          <w:sz w:val="28"/>
          <w:szCs w:val="28"/>
        </w:rPr>
        <w:t>14912,6</w:t>
      </w:r>
      <w:r w:rsidRPr="00FE4013">
        <w:rPr>
          <w:rFonts w:ascii="Times New Roman" w:hAnsi="Times New Roman" w:cs="Times New Roman"/>
          <w:b/>
          <w:sz w:val="28"/>
          <w:szCs w:val="28"/>
        </w:rPr>
        <w:t xml:space="preserve"> </w:t>
      </w:r>
      <w:r w:rsidRPr="00866437">
        <w:rPr>
          <w:rFonts w:ascii="Times New Roman" w:hAnsi="Times New Roman" w:cs="Times New Roman"/>
          <w:sz w:val="28"/>
          <w:szCs w:val="28"/>
        </w:rPr>
        <w:t>тыс.</w:t>
      </w:r>
      <w:r>
        <w:rPr>
          <w:rFonts w:ascii="Times New Roman" w:hAnsi="Times New Roman" w:cs="Times New Roman"/>
          <w:sz w:val="28"/>
          <w:szCs w:val="28"/>
        </w:rPr>
        <w:t xml:space="preserve"> </w:t>
      </w:r>
      <w:r w:rsidRPr="00866437">
        <w:rPr>
          <w:rFonts w:ascii="Times New Roman" w:hAnsi="Times New Roman" w:cs="Times New Roman"/>
          <w:sz w:val="28"/>
          <w:szCs w:val="28"/>
        </w:rPr>
        <w:t>рублей</w:t>
      </w:r>
      <w:r w:rsidR="00BB4328" w:rsidRPr="00866437">
        <w:rPr>
          <w:rFonts w:ascii="Times New Roman" w:hAnsi="Times New Roman" w:cs="Times New Roman"/>
          <w:sz w:val="28"/>
          <w:szCs w:val="28"/>
        </w:rPr>
        <w:t>.</w:t>
      </w:r>
    </w:p>
    <w:tbl>
      <w:tblPr>
        <w:tblW w:w="11058" w:type="dxa"/>
        <w:tblInd w:w="-318" w:type="dxa"/>
        <w:tblLayout w:type="fixed"/>
        <w:tblLook w:val="04A0"/>
      </w:tblPr>
      <w:tblGrid>
        <w:gridCol w:w="4679"/>
        <w:gridCol w:w="1417"/>
        <w:gridCol w:w="1276"/>
        <w:gridCol w:w="1418"/>
        <w:gridCol w:w="1134"/>
        <w:gridCol w:w="1134"/>
      </w:tblGrid>
      <w:tr w:rsidR="00BB4328" w:rsidRPr="00E8431E" w:rsidTr="00751BD0">
        <w:trPr>
          <w:trHeight w:val="400"/>
        </w:trPr>
        <w:tc>
          <w:tcPr>
            <w:tcW w:w="9924" w:type="dxa"/>
            <w:gridSpan w:val="5"/>
            <w:tcBorders>
              <w:top w:val="nil"/>
              <w:left w:val="nil"/>
              <w:bottom w:val="nil"/>
              <w:right w:val="nil"/>
            </w:tcBorders>
            <w:shd w:val="clear" w:color="auto" w:fill="auto"/>
            <w:vAlign w:val="bottom"/>
            <w:hideMark/>
          </w:tcPr>
          <w:p w:rsidR="00BB4328" w:rsidRPr="005A453D" w:rsidRDefault="00BB4328" w:rsidP="00751BD0">
            <w:pPr>
              <w:spacing w:after="0" w:line="240" w:lineRule="auto"/>
              <w:jc w:val="center"/>
              <w:rPr>
                <w:rFonts w:ascii="Times New Roman" w:eastAsia="Times New Roman" w:hAnsi="Times New Roman" w:cs="Times New Roman"/>
                <w:b/>
                <w:sz w:val="28"/>
                <w:szCs w:val="28"/>
              </w:rPr>
            </w:pPr>
          </w:p>
          <w:p w:rsidR="00BB4328" w:rsidRPr="005A453D" w:rsidRDefault="00BB4328" w:rsidP="00751BD0">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Справка</w:t>
            </w:r>
          </w:p>
        </w:tc>
        <w:tc>
          <w:tcPr>
            <w:tcW w:w="1134" w:type="dxa"/>
            <w:tcBorders>
              <w:top w:val="nil"/>
              <w:left w:val="nil"/>
              <w:bottom w:val="nil"/>
              <w:right w:val="nil"/>
            </w:tcBorders>
          </w:tcPr>
          <w:p w:rsidR="00BB4328" w:rsidRPr="005A453D" w:rsidRDefault="00BB4328" w:rsidP="00751BD0">
            <w:pPr>
              <w:spacing w:after="100" w:afterAutospacing="1" w:line="240" w:lineRule="auto"/>
              <w:jc w:val="center"/>
              <w:rPr>
                <w:rFonts w:ascii="Times New Roman" w:eastAsia="Times New Roman" w:hAnsi="Times New Roman" w:cs="Times New Roman"/>
                <w:b/>
                <w:sz w:val="28"/>
                <w:szCs w:val="28"/>
              </w:rPr>
            </w:pPr>
          </w:p>
        </w:tc>
      </w:tr>
      <w:tr w:rsidR="00BB4328" w:rsidRPr="00E8431E" w:rsidTr="00751BD0">
        <w:trPr>
          <w:trHeight w:val="795"/>
        </w:trPr>
        <w:tc>
          <w:tcPr>
            <w:tcW w:w="9924" w:type="dxa"/>
            <w:gridSpan w:val="5"/>
            <w:tcBorders>
              <w:top w:val="nil"/>
              <w:left w:val="nil"/>
              <w:bottom w:val="nil"/>
              <w:right w:val="nil"/>
            </w:tcBorders>
            <w:shd w:val="clear" w:color="auto" w:fill="auto"/>
            <w:vAlign w:val="bottom"/>
            <w:hideMark/>
          </w:tcPr>
          <w:p w:rsidR="00BB4328" w:rsidRPr="005A453D" w:rsidRDefault="00BB4328" w:rsidP="00756127">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о выполнении плана поступления доходов в консолидированный бюджет муниципального образования "</w:t>
            </w:r>
            <w:proofErr w:type="spellStart"/>
            <w:r w:rsidRPr="005A453D">
              <w:rPr>
                <w:rFonts w:ascii="Times New Roman" w:eastAsia="Times New Roman" w:hAnsi="Times New Roman" w:cs="Times New Roman"/>
                <w:b/>
                <w:sz w:val="28"/>
                <w:szCs w:val="28"/>
              </w:rPr>
              <w:t>Сурский</w:t>
            </w:r>
            <w:proofErr w:type="spellEnd"/>
            <w:r w:rsidRPr="005A453D">
              <w:rPr>
                <w:rFonts w:ascii="Times New Roman" w:eastAsia="Times New Roman" w:hAnsi="Times New Roman" w:cs="Times New Roman"/>
                <w:b/>
                <w:sz w:val="28"/>
                <w:szCs w:val="28"/>
              </w:rPr>
              <w:t xml:space="preserve"> район" за 202</w:t>
            </w:r>
            <w:r w:rsidR="00756127" w:rsidRPr="005A453D">
              <w:rPr>
                <w:rFonts w:ascii="Times New Roman" w:eastAsia="Times New Roman" w:hAnsi="Times New Roman" w:cs="Times New Roman"/>
                <w:b/>
                <w:sz w:val="28"/>
                <w:szCs w:val="28"/>
              </w:rPr>
              <w:t>4</w:t>
            </w:r>
            <w:r w:rsidRPr="005A453D">
              <w:rPr>
                <w:rFonts w:ascii="Times New Roman" w:eastAsia="Times New Roman" w:hAnsi="Times New Roman" w:cs="Times New Roman"/>
                <w:b/>
                <w:sz w:val="28"/>
                <w:szCs w:val="28"/>
              </w:rPr>
              <w:t xml:space="preserve"> год</w:t>
            </w:r>
          </w:p>
        </w:tc>
        <w:tc>
          <w:tcPr>
            <w:tcW w:w="1134" w:type="dxa"/>
            <w:tcBorders>
              <w:top w:val="nil"/>
              <w:left w:val="nil"/>
              <w:bottom w:val="nil"/>
              <w:right w:val="nil"/>
            </w:tcBorders>
          </w:tcPr>
          <w:p w:rsidR="00BB4328" w:rsidRPr="005A453D" w:rsidRDefault="00BB4328" w:rsidP="00751BD0">
            <w:pPr>
              <w:spacing w:after="100" w:afterAutospacing="1" w:line="240" w:lineRule="auto"/>
              <w:jc w:val="center"/>
              <w:rPr>
                <w:rFonts w:ascii="Times New Roman" w:eastAsia="Times New Roman" w:hAnsi="Times New Roman" w:cs="Times New Roman"/>
                <w:b/>
                <w:sz w:val="28"/>
                <w:szCs w:val="28"/>
              </w:rPr>
            </w:pPr>
          </w:p>
        </w:tc>
      </w:tr>
      <w:tr w:rsidR="00BB4328" w:rsidRPr="00E8431E" w:rsidTr="00751BD0">
        <w:trPr>
          <w:trHeight w:val="315"/>
        </w:trPr>
        <w:tc>
          <w:tcPr>
            <w:tcW w:w="4679" w:type="dxa"/>
            <w:tcBorders>
              <w:top w:val="nil"/>
              <w:left w:val="nil"/>
              <w:bottom w:val="nil"/>
              <w:right w:val="nil"/>
            </w:tcBorders>
            <w:shd w:val="clear" w:color="auto" w:fill="auto"/>
            <w:noWrap/>
            <w:vAlign w:val="bottom"/>
            <w:hideMark/>
          </w:tcPr>
          <w:p w:rsidR="00BB4328" w:rsidRPr="005A453D" w:rsidRDefault="00BB4328" w:rsidP="00751BD0">
            <w:pPr>
              <w:spacing w:after="0" w:line="240" w:lineRule="auto"/>
              <w:rPr>
                <w:rFonts w:ascii="Times New Roman" w:eastAsia="Times New Roman" w:hAnsi="Times New Roman" w:cs="Times New Roman"/>
                <w:b/>
                <w:sz w:val="28"/>
                <w:szCs w:val="28"/>
              </w:rPr>
            </w:pPr>
          </w:p>
        </w:tc>
        <w:tc>
          <w:tcPr>
            <w:tcW w:w="1417" w:type="dxa"/>
            <w:tcBorders>
              <w:top w:val="nil"/>
              <w:left w:val="nil"/>
              <w:bottom w:val="nil"/>
              <w:right w:val="nil"/>
            </w:tcBorders>
            <w:shd w:val="clear" w:color="auto" w:fill="auto"/>
            <w:noWrap/>
            <w:vAlign w:val="bottom"/>
            <w:hideMark/>
          </w:tcPr>
          <w:p w:rsidR="00BB4328" w:rsidRPr="005A453D" w:rsidRDefault="00BB4328" w:rsidP="00751BD0">
            <w:pPr>
              <w:spacing w:after="0" w:line="240" w:lineRule="auto"/>
              <w:rPr>
                <w:rFonts w:ascii="Times New Roman" w:eastAsia="Times New Roman" w:hAnsi="Times New Roman" w:cs="Times New Roman"/>
                <w:b/>
                <w:sz w:val="28"/>
                <w:szCs w:val="28"/>
              </w:rPr>
            </w:pPr>
          </w:p>
        </w:tc>
        <w:tc>
          <w:tcPr>
            <w:tcW w:w="1276" w:type="dxa"/>
            <w:tcBorders>
              <w:top w:val="nil"/>
              <w:left w:val="nil"/>
              <w:bottom w:val="nil"/>
              <w:right w:val="nil"/>
            </w:tcBorders>
            <w:shd w:val="clear" w:color="auto" w:fill="auto"/>
            <w:noWrap/>
            <w:vAlign w:val="bottom"/>
            <w:hideMark/>
          </w:tcPr>
          <w:p w:rsidR="00BB4328" w:rsidRPr="005A453D" w:rsidRDefault="00BB4328" w:rsidP="00751BD0">
            <w:pPr>
              <w:spacing w:after="0" w:line="240" w:lineRule="auto"/>
              <w:rPr>
                <w:rFonts w:ascii="Times New Roman" w:eastAsia="Times New Roman" w:hAnsi="Times New Roman" w:cs="Times New Roman"/>
                <w:b/>
                <w:sz w:val="28"/>
                <w:szCs w:val="28"/>
              </w:rPr>
            </w:pPr>
          </w:p>
        </w:tc>
        <w:tc>
          <w:tcPr>
            <w:tcW w:w="2552" w:type="dxa"/>
            <w:gridSpan w:val="2"/>
            <w:tcBorders>
              <w:top w:val="nil"/>
              <w:left w:val="nil"/>
              <w:bottom w:val="nil"/>
              <w:right w:val="nil"/>
            </w:tcBorders>
            <w:shd w:val="clear" w:color="auto" w:fill="auto"/>
            <w:vAlign w:val="bottom"/>
            <w:hideMark/>
          </w:tcPr>
          <w:p w:rsidR="00BB4328" w:rsidRPr="005A453D" w:rsidRDefault="00BB4328" w:rsidP="00751BD0">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тыс. руб.</w:t>
            </w:r>
          </w:p>
        </w:tc>
        <w:tc>
          <w:tcPr>
            <w:tcW w:w="1134" w:type="dxa"/>
            <w:tcBorders>
              <w:top w:val="nil"/>
              <w:left w:val="nil"/>
              <w:bottom w:val="nil"/>
              <w:right w:val="nil"/>
            </w:tcBorders>
          </w:tcPr>
          <w:p w:rsidR="00BB4328" w:rsidRPr="005A453D" w:rsidRDefault="00BB4328" w:rsidP="00751BD0">
            <w:pPr>
              <w:spacing w:after="0" w:line="240" w:lineRule="auto"/>
              <w:jc w:val="center"/>
              <w:rPr>
                <w:rFonts w:ascii="Times New Roman" w:eastAsia="Times New Roman" w:hAnsi="Times New Roman" w:cs="Times New Roman"/>
                <w:b/>
                <w:sz w:val="28"/>
                <w:szCs w:val="28"/>
              </w:rPr>
            </w:pPr>
          </w:p>
        </w:tc>
      </w:tr>
      <w:tr w:rsidR="00BB4328" w:rsidRPr="00E8431E" w:rsidTr="00751BD0">
        <w:trPr>
          <w:trHeight w:val="1710"/>
        </w:trPr>
        <w:tc>
          <w:tcPr>
            <w:tcW w:w="467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B4328" w:rsidRPr="005A453D" w:rsidRDefault="00BB4328" w:rsidP="00751BD0">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Наименование доходных источников</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BB4328" w:rsidRPr="005A453D" w:rsidRDefault="00BB4328" w:rsidP="00756127">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 xml:space="preserve"> План 202</w:t>
            </w:r>
            <w:r w:rsidR="00756127" w:rsidRPr="005A453D">
              <w:rPr>
                <w:rFonts w:ascii="Times New Roman" w:eastAsia="Times New Roman" w:hAnsi="Times New Roman" w:cs="Times New Roman"/>
                <w:b/>
                <w:sz w:val="28"/>
                <w:szCs w:val="28"/>
              </w:rPr>
              <w:t>4</w:t>
            </w:r>
            <w:r w:rsidRPr="005A453D">
              <w:rPr>
                <w:rFonts w:ascii="Times New Roman" w:eastAsia="Times New Roman" w:hAnsi="Times New Roman" w:cs="Times New Roman"/>
                <w:b/>
                <w:sz w:val="28"/>
                <w:szCs w:val="28"/>
              </w:rPr>
              <w:t xml:space="preserve"> года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B4328" w:rsidRPr="005A453D" w:rsidRDefault="00BB4328" w:rsidP="00756127">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Факт за 202</w:t>
            </w:r>
            <w:r w:rsidR="00756127" w:rsidRPr="005A453D">
              <w:rPr>
                <w:rFonts w:ascii="Times New Roman" w:eastAsia="Times New Roman" w:hAnsi="Times New Roman" w:cs="Times New Roman"/>
                <w:b/>
                <w:sz w:val="28"/>
                <w:szCs w:val="28"/>
              </w:rPr>
              <w:t>4</w:t>
            </w:r>
            <w:r w:rsidRPr="005A453D">
              <w:rPr>
                <w:rFonts w:ascii="Times New Roman" w:eastAsia="Times New Roman" w:hAnsi="Times New Roman" w:cs="Times New Roman"/>
                <w:b/>
                <w:sz w:val="28"/>
                <w:szCs w:val="28"/>
              </w:rPr>
              <w:t xml:space="preserve"> год</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B4328" w:rsidRPr="005A453D" w:rsidRDefault="00BB4328" w:rsidP="00751BD0">
            <w:pPr>
              <w:spacing w:after="0" w:line="240" w:lineRule="auto"/>
              <w:jc w:val="center"/>
              <w:rPr>
                <w:rFonts w:ascii="Times New Roman" w:eastAsia="Times New Roman" w:hAnsi="Times New Roman" w:cs="Times New Roman"/>
                <w:b/>
                <w:sz w:val="28"/>
                <w:szCs w:val="28"/>
              </w:rPr>
            </w:pPr>
            <w:proofErr w:type="spellStart"/>
            <w:proofErr w:type="gramStart"/>
            <w:r w:rsidRPr="005A453D">
              <w:rPr>
                <w:rFonts w:ascii="Times New Roman" w:eastAsia="Times New Roman" w:hAnsi="Times New Roman" w:cs="Times New Roman"/>
                <w:b/>
                <w:sz w:val="28"/>
                <w:szCs w:val="28"/>
              </w:rPr>
              <w:t>отклоне-ние</w:t>
            </w:r>
            <w:proofErr w:type="spellEnd"/>
            <w:proofErr w:type="gramEnd"/>
            <w:r w:rsidRPr="005A453D">
              <w:rPr>
                <w:rFonts w:ascii="Times New Roman" w:eastAsia="Times New Roman" w:hAnsi="Times New Roman" w:cs="Times New Roman"/>
                <w:b/>
                <w:sz w:val="28"/>
                <w:szCs w:val="28"/>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B4328" w:rsidRPr="005A453D" w:rsidRDefault="00BB4328" w:rsidP="00751BD0">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 выполнения</w:t>
            </w:r>
          </w:p>
        </w:tc>
        <w:tc>
          <w:tcPr>
            <w:tcW w:w="1134" w:type="dxa"/>
            <w:tcBorders>
              <w:top w:val="single" w:sz="8" w:space="0" w:color="auto"/>
              <w:left w:val="nil"/>
              <w:bottom w:val="single" w:sz="8" w:space="0" w:color="auto"/>
              <w:right w:val="single" w:sz="8" w:space="0" w:color="auto"/>
            </w:tcBorders>
          </w:tcPr>
          <w:p w:rsidR="00BB4328" w:rsidRPr="005A453D" w:rsidRDefault="00BB4328" w:rsidP="00751BD0">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Темп роста к 202</w:t>
            </w:r>
            <w:r w:rsidR="00756127" w:rsidRPr="005A453D">
              <w:rPr>
                <w:rFonts w:ascii="Times New Roman" w:eastAsia="Times New Roman" w:hAnsi="Times New Roman" w:cs="Times New Roman"/>
                <w:b/>
                <w:sz w:val="28"/>
                <w:szCs w:val="28"/>
              </w:rPr>
              <w:t>3</w:t>
            </w:r>
            <w:r w:rsidRPr="005A453D">
              <w:rPr>
                <w:rFonts w:ascii="Times New Roman" w:eastAsia="Times New Roman" w:hAnsi="Times New Roman" w:cs="Times New Roman"/>
                <w:b/>
                <w:sz w:val="28"/>
                <w:szCs w:val="28"/>
              </w:rPr>
              <w:t>г.</w:t>
            </w:r>
          </w:p>
          <w:p w:rsidR="00BB4328" w:rsidRPr="005A453D" w:rsidRDefault="00BB4328" w:rsidP="00751BD0">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w:t>
            </w:r>
          </w:p>
        </w:tc>
      </w:tr>
      <w:tr w:rsidR="00F74E7C" w:rsidRPr="00E8431E" w:rsidTr="00751BD0">
        <w:trPr>
          <w:trHeight w:val="296"/>
        </w:trPr>
        <w:tc>
          <w:tcPr>
            <w:tcW w:w="4679" w:type="dxa"/>
            <w:tcBorders>
              <w:top w:val="nil"/>
              <w:left w:val="single" w:sz="8" w:space="0" w:color="auto"/>
              <w:bottom w:val="nil"/>
              <w:right w:val="nil"/>
            </w:tcBorders>
            <w:shd w:val="clear" w:color="auto" w:fill="auto"/>
            <w:vAlign w:val="bottom"/>
            <w:hideMark/>
          </w:tcPr>
          <w:p w:rsidR="00F74E7C" w:rsidRPr="005A453D" w:rsidRDefault="00F74E7C" w:rsidP="00A17C7A">
            <w:pPr>
              <w:spacing w:after="0" w:line="240" w:lineRule="auto"/>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 xml:space="preserve">1. Доходы - всего                                         </w:t>
            </w:r>
          </w:p>
        </w:tc>
        <w:tc>
          <w:tcPr>
            <w:tcW w:w="1417" w:type="dxa"/>
            <w:tcBorders>
              <w:top w:val="nil"/>
              <w:left w:val="single" w:sz="8" w:space="0" w:color="auto"/>
              <w:bottom w:val="nil"/>
              <w:right w:val="single" w:sz="4" w:space="0" w:color="auto"/>
            </w:tcBorders>
            <w:shd w:val="clear" w:color="auto" w:fill="auto"/>
            <w:noWrap/>
            <w:vAlign w:val="bottom"/>
          </w:tcPr>
          <w:p w:rsidR="00F74E7C" w:rsidRPr="005A453D" w:rsidRDefault="00F9460C" w:rsidP="00A17C7A">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111788,9</w:t>
            </w:r>
          </w:p>
        </w:tc>
        <w:tc>
          <w:tcPr>
            <w:tcW w:w="1276" w:type="dxa"/>
            <w:tcBorders>
              <w:top w:val="nil"/>
              <w:left w:val="nil"/>
              <w:bottom w:val="nil"/>
              <w:right w:val="single" w:sz="4" w:space="0" w:color="auto"/>
            </w:tcBorders>
            <w:shd w:val="clear" w:color="auto" w:fill="auto"/>
            <w:noWrap/>
            <w:vAlign w:val="bottom"/>
          </w:tcPr>
          <w:p w:rsidR="00F74E7C" w:rsidRPr="005A453D" w:rsidRDefault="00F9460C" w:rsidP="00A17C7A">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118580,7</w:t>
            </w:r>
          </w:p>
        </w:tc>
        <w:tc>
          <w:tcPr>
            <w:tcW w:w="1418" w:type="dxa"/>
            <w:tcBorders>
              <w:top w:val="nil"/>
              <w:left w:val="nil"/>
              <w:bottom w:val="nil"/>
              <w:right w:val="single" w:sz="4" w:space="0" w:color="auto"/>
            </w:tcBorders>
            <w:shd w:val="clear" w:color="auto" w:fill="auto"/>
            <w:noWrap/>
            <w:vAlign w:val="bottom"/>
          </w:tcPr>
          <w:p w:rsidR="00F74E7C" w:rsidRPr="005A453D" w:rsidRDefault="00F9460C" w:rsidP="00A17C7A">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6791,8</w:t>
            </w:r>
          </w:p>
        </w:tc>
        <w:tc>
          <w:tcPr>
            <w:tcW w:w="1134" w:type="dxa"/>
            <w:tcBorders>
              <w:top w:val="nil"/>
              <w:left w:val="nil"/>
              <w:bottom w:val="nil"/>
              <w:right w:val="single" w:sz="8" w:space="0" w:color="auto"/>
            </w:tcBorders>
            <w:shd w:val="clear" w:color="auto" w:fill="auto"/>
            <w:noWrap/>
            <w:vAlign w:val="bottom"/>
          </w:tcPr>
          <w:p w:rsidR="00F74E7C" w:rsidRPr="005A453D" w:rsidRDefault="00F9460C" w:rsidP="00A17C7A">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106,1</w:t>
            </w:r>
          </w:p>
        </w:tc>
        <w:tc>
          <w:tcPr>
            <w:tcW w:w="1134" w:type="dxa"/>
            <w:tcBorders>
              <w:top w:val="nil"/>
              <w:left w:val="nil"/>
              <w:bottom w:val="nil"/>
              <w:right w:val="single" w:sz="8" w:space="0" w:color="auto"/>
            </w:tcBorders>
          </w:tcPr>
          <w:p w:rsidR="00F74E7C" w:rsidRPr="005A453D" w:rsidRDefault="007854A6" w:rsidP="00A17C7A">
            <w:pPr>
              <w:spacing w:after="0" w:line="240" w:lineRule="auto"/>
              <w:jc w:val="center"/>
              <w:rPr>
                <w:rFonts w:ascii="Times New Roman" w:eastAsia="Times New Roman" w:hAnsi="Times New Roman" w:cs="Times New Roman"/>
                <w:b/>
                <w:sz w:val="28"/>
                <w:szCs w:val="28"/>
              </w:rPr>
            </w:pPr>
            <w:r w:rsidRPr="005A453D">
              <w:rPr>
                <w:rFonts w:ascii="Times New Roman" w:eastAsia="Times New Roman" w:hAnsi="Times New Roman" w:cs="Times New Roman"/>
                <w:b/>
                <w:sz w:val="28"/>
                <w:szCs w:val="28"/>
              </w:rPr>
              <w:t>110,5</w:t>
            </w:r>
          </w:p>
        </w:tc>
      </w:tr>
      <w:tr w:rsidR="00F74E7C" w:rsidRPr="00E8431E" w:rsidTr="00751BD0">
        <w:trPr>
          <w:trHeight w:val="345"/>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F74E7C" w:rsidRPr="00E8431E" w:rsidRDefault="00F74E7C"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Налоговые доходы</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99343,9</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105984,3</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6640,4</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106,7</w:t>
            </w:r>
          </w:p>
        </w:tc>
        <w:tc>
          <w:tcPr>
            <w:tcW w:w="1134" w:type="dxa"/>
            <w:tcBorders>
              <w:top w:val="single" w:sz="8" w:space="0" w:color="auto"/>
              <w:left w:val="nil"/>
              <w:bottom w:val="single" w:sz="8" w:space="0" w:color="auto"/>
              <w:right w:val="single" w:sz="8" w:space="0" w:color="auto"/>
            </w:tcBorders>
            <w:vAlign w:val="bottom"/>
          </w:tcPr>
          <w:p w:rsidR="00F74E7C" w:rsidRPr="00C233CE" w:rsidRDefault="007854A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120,6</w:t>
            </w:r>
          </w:p>
        </w:tc>
      </w:tr>
      <w:tr w:rsidR="00F74E7C" w:rsidRPr="00E8431E" w:rsidTr="00751BD0">
        <w:trPr>
          <w:trHeight w:val="345"/>
        </w:trPr>
        <w:tc>
          <w:tcPr>
            <w:tcW w:w="4679" w:type="dxa"/>
            <w:tcBorders>
              <w:top w:val="nil"/>
              <w:left w:val="single" w:sz="8" w:space="0" w:color="auto"/>
              <w:bottom w:val="single" w:sz="4" w:space="0" w:color="auto"/>
              <w:right w:val="nil"/>
            </w:tcBorders>
            <w:shd w:val="clear" w:color="auto" w:fill="auto"/>
            <w:noWrap/>
            <w:vAlign w:val="bottom"/>
            <w:hideMark/>
          </w:tcPr>
          <w:p w:rsidR="00F74E7C" w:rsidRPr="00E8431E" w:rsidRDefault="00F74E7C"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налог на доходы физических лиц</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38653,2</w:t>
            </w:r>
          </w:p>
        </w:tc>
        <w:tc>
          <w:tcPr>
            <w:tcW w:w="1276" w:type="dxa"/>
            <w:tcBorders>
              <w:top w:val="nil"/>
              <w:left w:val="nil"/>
              <w:bottom w:val="single" w:sz="4" w:space="0" w:color="auto"/>
              <w:right w:val="single" w:sz="4"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43378,2</w:t>
            </w:r>
          </w:p>
        </w:tc>
        <w:tc>
          <w:tcPr>
            <w:tcW w:w="1418" w:type="dxa"/>
            <w:tcBorders>
              <w:top w:val="nil"/>
              <w:left w:val="nil"/>
              <w:bottom w:val="single" w:sz="4" w:space="0" w:color="auto"/>
              <w:right w:val="single" w:sz="4" w:space="0" w:color="auto"/>
            </w:tcBorders>
            <w:shd w:val="clear" w:color="auto" w:fill="auto"/>
            <w:noWrap/>
            <w:vAlign w:val="bottom"/>
          </w:tcPr>
          <w:p w:rsidR="00F74E7C" w:rsidRPr="00403F3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4725,0</w:t>
            </w:r>
          </w:p>
        </w:tc>
        <w:tc>
          <w:tcPr>
            <w:tcW w:w="1134" w:type="dxa"/>
            <w:tcBorders>
              <w:top w:val="nil"/>
              <w:left w:val="nil"/>
              <w:bottom w:val="single" w:sz="4" w:space="0" w:color="auto"/>
              <w:right w:val="single" w:sz="8"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112,2</w:t>
            </w:r>
          </w:p>
        </w:tc>
        <w:tc>
          <w:tcPr>
            <w:tcW w:w="1134" w:type="dxa"/>
            <w:tcBorders>
              <w:top w:val="nil"/>
              <w:left w:val="nil"/>
              <w:bottom w:val="single" w:sz="4" w:space="0" w:color="auto"/>
              <w:right w:val="single" w:sz="8" w:space="0" w:color="auto"/>
            </w:tcBorders>
          </w:tcPr>
          <w:p w:rsidR="00F74E7C" w:rsidRPr="00C233CE" w:rsidRDefault="007854A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119,3</w:t>
            </w:r>
          </w:p>
        </w:tc>
      </w:tr>
      <w:tr w:rsidR="00F74E7C" w:rsidRPr="00E8431E" w:rsidTr="00751BD0">
        <w:trPr>
          <w:trHeight w:val="345"/>
        </w:trPr>
        <w:tc>
          <w:tcPr>
            <w:tcW w:w="4679" w:type="dxa"/>
            <w:tcBorders>
              <w:top w:val="nil"/>
              <w:left w:val="single" w:sz="8" w:space="0" w:color="auto"/>
              <w:bottom w:val="single" w:sz="4" w:space="0" w:color="auto"/>
              <w:right w:val="nil"/>
            </w:tcBorders>
            <w:shd w:val="clear" w:color="auto" w:fill="auto"/>
            <w:noWrap/>
            <w:vAlign w:val="bottom"/>
            <w:hideMark/>
          </w:tcPr>
          <w:p w:rsidR="00F74E7C" w:rsidRPr="00E8431E" w:rsidRDefault="00F74E7C"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акцизы на нефтепродукты</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18947,1</w:t>
            </w:r>
          </w:p>
        </w:tc>
        <w:tc>
          <w:tcPr>
            <w:tcW w:w="1276" w:type="dxa"/>
            <w:tcBorders>
              <w:top w:val="nil"/>
              <w:left w:val="nil"/>
              <w:bottom w:val="single" w:sz="4" w:space="0" w:color="auto"/>
              <w:right w:val="single" w:sz="4"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20324</w:t>
            </w:r>
          </w:p>
        </w:tc>
        <w:tc>
          <w:tcPr>
            <w:tcW w:w="1418" w:type="dxa"/>
            <w:tcBorders>
              <w:top w:val="nil"/>
              <w:left w:val="nil"/>
              <w:bottom w:val="single" w:sz="4" w:space="0" w:color="auto"/>
              <w:right w:val="single" w:sz="4"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1376,9</w:t>
            </w:r>
          </w:p>
        </w:tc>
        <w:tc>
          <w:tcPr>
            <w:tcW w:w="1134" w:type="dxa"/>
            <w:tcBorders>
              <w:top w:val="nil"/>
              <w:left w:val="nil"/>
              <w:bottom w:val="single" w:sz="4" w:space="0" w:color="auto"/>
              <w:right w:val="single" w:sz="8"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107,3</w:t>
            </w:r>
          </w:p>
        </w:tc>
        <w:tc>
          <w:tcPr>
            <w:tcW w:w="1134" w:type="dxa"/>
            <w:tcBorders>
              <w:top w:val="nil"/>
              <w:left w:val="nil"/>
              <w:bottom w:val="single" w:sz="4" w:space="0" w:color="auto"/>
              <w:right w:val="single" w:sz="8" w:space="0" w:color="auto"/>
            </w:tcBorders>
          </w:tcPr>
          <w:p w:rsidR="00F74E7C" w:rsidRPr="00C233CE" w:rsidRDefault="007854A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105,0</w:t>
            </w:r>
          </w:p>
        </w:tc>
      </w:tr>
      <w:tr w:rsidR="00F74E7C" w:rsidRPr="00E8431E" w:rsidTr="00751BD0">
        <w:trPr>
          <w:trHeight w:val="765"/>
        </w:trPr>
        <w:tc>
          <w:tcPr>
            <w:tcW w:w="4679" w:type="dxa"/>
            <w:tcBorders>
              <w:top w:val="nil"/>
              <w:left w:val="single" w:sz="8" w:space="0" w:color="auto"/>
              <w:bottom w:val="single" w:sz="4" w:space="0" w:color="auto"/>
              <w:right w:val="nil"/>
            </w:tcBorders>
            <w:shd w:val="clear" w:color="auto" w:fill="auto"/>
            <w:vAlign w:val="bottom"/>
            <w:hideMark/>
          </w:tcPr>
          <w:p w:rsidR="00F74E7C" w:rsidRPr="00E8431E" w:rsidRDefault="00F74E7C"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lastRenderedPageBreak/>
              <w:t>-налог, взимаемый в связи с применением упрощенной системы налогообложения</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20644,5</w:t>
            </w:r>
          </w:p>
        </w:tc>
        <w:tc>
          <w:tcPr>
            <w:tcW w:w="1276" w:type="dxa"/>
            <w:tcBorders>
              <w:top w:val="nil"/>
              <w:left w:val="nil"/>
              <w:bottom w:val="single" w:sz="4" w:space="0" w:color="auto"/>
              <w:right w:val="single" w:sz="4"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20655,4</w:t>
            </w:r>
          </w:p>
        </w:tc>
        <w:tc>
          <w:tcPr>
            <w:tcW w:w="1418" w:type="dxa"/>
            <w:tcBorders>
              <w:top w:val="nil"/>
              <w:left w:val="nil"/>
              <w:bottom w:val="single" w:sz="4" w:space="0" w:color="auto"/>
              <w:right w:val="single" w:sz="4"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10,9</w:t>
            </w:r>
          </w:p>
        </w:tc>
        <w:tc>
          <w:tcPr>
            <w:tcW w:w="1134" w:type="dxa"/>
            <w:tcBorders>
              <w:top w:val="nil"/>
              <w:left w:val="nil"/>
              <w:bottom w:val="single" w:sz="4" w:space="0" w:color="auto"/>
              <w:right w:val="single" w:sz="8" w:space="0" w:color="auto"/>
            </w:tcBorders>
            <w:shd w:val="clear" w:color="auto" w:fill="auto"/>
            <w:noWrap/>
            <w:vAlign w:val="bottom"/>
          </w:tcPr>
          <w:p w:rsidR="00F74E7C"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100,1</w:t>
            </w:r>
          </w:p>
        </w:tc>
        <w:tc>
          <w:tcPr>
            <w:tcW w:w="1134" w:type="dxa"/>
            <w:tcBorders>
              <w:top w:val="nil"/>
              <w:left w:val="nil"/>
              <w:bottom w:val="single" w:sz="4" w:space="0" w:color="auto"/>
              <w:right w:val="single" w:sz="8" w:space="0" w:color="auto"/>
            </w:tcBorders>
            <w:vAlign w:val="bottom"/>
          </w:tcPr>
          <w:p w:rsidR="00F74E7C" w:rsidRPr="00C233CE" w:rsidRDefault="007854A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122,7</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единый налог на вмененный доход для отдельных видов деятельности</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0,3</w:t>
            </w:r>
          </w:p>
        </w:tc>
        <w:tc>
          <w:tcPr>
            <w:tcW w:w="1276"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0,3</w:t>
            </w:r>
          </w:p>
        </w:tc>
        <w:tc>
          <w:tcPr>
            <w:tcW w:w="1418"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0,0</w:t>
            </w:r>
          </w:p>
        </w:tc>
        <w:tc>
          <w:tcPr>
            <w:tcW w:w="1134" w:type="dxa"/>
            <w:tcBorders>
              <w:top w:val="nil"/>
              <w:left w:val="nil"/>
              <w:bottom w:val="single" w:sz="4" w:space="0" w:color="auto"/>
              <w:right w:val="single" w:sz="8"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w:t>
            </w:r>
          </w:p>
        </w:tc>
        <w:tc>
          <w:tcPr>
            <w:tcW w:w="1134" w:type="dxa"/>
            <w:tcBorders>
              <w:top w:val="nil"/>
              <w:left w:val="nil"/>
              <w:bottom w:val="single" w:sz="4" w:space="0" w:color="auto"/>
              <w:right w:val="single" w:sz="8" w:space="0" w:color="auto"/>
            </w:tcBorders>
            <w:vAlign w:val="bottom"/>
          </w:tcPr>
          <w:p w:rsidR="00AB7471" w:rsidRPr="00C233CE" w:rsidRDefault="007854A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AB7471" w:rsidRPr="00C233CE" w:rsidTr="007854A6">
        <w:trPr>
          <w:trHeight w:val="600"/>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единый сельхозналог</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4950,0</w:t>
            </w:r>
          </w:p>
        </w:tc>
        <w:tc>
          <w:tcPr>
            <w:tcW w:w="1276"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5094,4</w:t>
            </w:r>
          </w:p>
        </w:tc>
        <w:tc>
          <w:tcPr>
            <w:tcW w:w="1418"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144,4</w:t>
            </w:r>
          </w:p>
        </w:tc>
        <w:tc>
          <w:tcPr>
            <w:tcW w:w="1134" w:type="dxa"/>
            <w:tcBorders>
              <w:top w:val="nil"/>
              <w:left w:val="nil"/>
              <w:bottom w:val="single" w:sz="4" w:space="0" w:color="auto"/>
              <w:right w:val="single" w:sz="8"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102,9</w:t>
            </w:r>
          </w:p>
        </w:tc>
        <w:tc>
          <w:tcPr>
            <w:tcW w:w="1134" w:type="dxa"/>
            <w:tcBorders>
              <w:top w:val="nil"/>
              <w:left w:val="nil"/>
              <w:bottom w:val="single" w:sz="4" w:space="0" w:color="auto"/>
              <w:right w:val="single" w:sz="8" w:space="0" w:color="auto"/>
            </w:tcBorders>
          </w:tcPr>
          <w:p w:rsidR="007854A6" w:rsidRDefault="007854A6" w:rsidP="00A17C7A">
            <w:pPr>
              <w:spacing w:after="0" w:line="240" w:lineRule="auto"/>
              <w:jc w:val="center"/>
              <w:rPr>
                <w:rFonts w:ascii="Times New Roman" w:eastAsia="Times New Roman" w:hAnsi="Times New Roman" w:cs="Times New Roman"/>
                <w:b/>
                <w:sz w:val="28"/>
                <w:szCs w:val="28"/>
              </w:rPr>
            </w:pPr>
          </w:p>
          <w:p w:rsidR="00AB7471" w:rsidRPr="00C233CE" w:rsidRDefault="007854A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151,4</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налог, взимаемый в связи с применением патентной системы налогообложения</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1917,7</w:t>
            </w:r>
          </w:p>
        </w:tc>
        <w:tc>
          <w:tcPr>
            <w:tcW w:w="1276"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1944,1</w:t>
            </w:r>
          </w:p>
        </w:tc>
        <w:tc>
          <w:tcPr>
            <w:tcW w:w="1418"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26,4</w:t>
            </w:r>
          </w:p>
        </w:tc>
        <w:tc>
          <w:tcPr>
            <w:tcW w:w="1134" w:type="dxa"/>
            <w:tcBorders>
              <w:top w:val="nil"/>
              <w:left w:val="nil"/>
              <w:bottom w:val="single" w:sz="4" w:space="0" w:color="auto"/>
              <w:right w:val="single" w:sz="8"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101,4</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203,1</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налог на имущ</w:t>
            </w:r>
            <w:r>
              <w:rPr>
                <w:rFonts w:ascii="Times New Roman" w:eastAsia="Times New Roman" w:hAnsi="Times New Roman" w:cs="Times New Roman"/>
                <w:b/>
                <w:sz w:val="28"/>
                <w:szCs w:val="28"/>
              </w:rPr>
              <w:t>ест</w:t>
            </w:r>
            <w:r w:rsidRPr="00E8431E">
              <w:rPr>
                <w:rFonts w:ascii="Times New Roman" w:eastAsia="Times New Roman" w:hAnsi="Times New Roman" w:cs="Times New Roman"/>
                <w:b/>
                <w:sz w:val="28"/>
                <w:szCs w:val="28"/>
              </w:rPr>
              <w:t>во физических лиц</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1609</w:t>
            </w:r>
          </w:p>
        </w:tc>
        <w:tc>
          <w:tcPr>
            <w:tcW w:w="1276"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1669,6</w:t>
            </w:r>
          </w:p>
        </w:tc>
        <w:tc>
          <w:tcPr>
            <w:tcW w:w="1418"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60,6</w:t>
            </w:r>
          </w:p>
        </w:tc>
        <w:tc>
          <w:tcPr>
            <w:tcW w:w="1134" w:type="dxa"/>
            <w:tcBorders>
              <w:top w:val="nil"/>
              <w:left w:val="nil"/>
              <w:bottom w:val="single" w:sz="4" w:space="0" w:color="auto"/>
              <w:right w:val="single" w:sz="8"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103,8</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102,5</w:t>
            </w:r>
          </w:p>
        </w:tc>
      </w:tr>
      <w:tr w:rsidR="00AB7471" w:rsidRPr="00C233CE" w:rsidTr="004213D1">
        <w:trPr>
          <w:trHeight w:val="607"/>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земельный налог </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10845,1</w:t>
            </w:r>
          </w:p>
        </w:tc>
        <w:tc>
          <w:tcPr>
            <w:tcW w:w="1276"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11060,0</w:t>
            </w:r>
          </w:p>
        </w:tc>
        <w:tc>
          <w:tcPr>
            <w:tcW w:w="1418"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214,9</w:t>
            </w:r>
          </w:p>
        </w:tc>
        <w:tc>
          <w:tcPr>
            <w:tcW w:w="1134" w:type="dxa"/>
            <w:tcBorders>
              <w:top w:val="nil"/>
              <w:left w:val="nil"/>
              <w:bottom w:val="single" w:sz="4" w:space="0" w:color="auto"/>
              <w:right w:val="single" w:sz="8"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102,0</w:t>
            </w:r>
          </w:p>
        </w:tc>
        <w:tc>
          <w:tcPr>
            <w:tcW w:w="1134" w:type="dxa"/>
            <w:tcBorders>
              <w:top w:val="nil"/>
              <w:left w:val="nil"/>
              <w:bottom w:val="single" w:sz="4" w:space="0" w:color="auto"/>
              <w:right w:val="single" w:sz="8" w:space="0" w:color="auto"/>
            </w:tcBorders>
          </w:tcPr>
          <w:p w:rsidR="004213D1" w:rsidRDefault="004213D1" w:rsidP="00A17C7A">
            <w:pPr>
              <w:spacing w:after="0" w:line="240" w:lineRule="auto"/>
              <w:jc w:val="center"/>
              <w:rPr>
                <w:rFonts w:ascii="Times New Roman" w:eastAsia="Times New Roman" w:hAnsi="Times New Roman" w:cs="Times New Roman"/>
                <w:b/>
                <w:sz w:val="28"/>
                <w:szCs w:val="28"/>
              </w:rPr>
            </w:pPr>
          </w:p>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134,9</w:t>
            </w:r>
          </w:p>
        </w:tc>
      </w:tr>
      <w:tr w:rsidR="00AB7471" w:rsidRPr="00DC36B1" w:rsidTr="004213D1">
        <w:trPr>
          <w:trHeight w:val="517"/>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налог на добычу полезных ископаемых</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276" w:type="dxa"/>
            <w:tcBorders>
              <w:top w:val="nil"/>
              <w:left w:val="nil"/>
              <w:bottom w:val="single" w:sz="4" w:space="0" w:color="auto"/>
              <w:right w:val="single" w:sz="4" w:space="0" w:color="auto"/>
            </w:tcBorders>
            <w:shd w:val="clear" w:color="auto" w:fill="auto"/>
            <w:noWrap/>
            <w:vAlign w:val="bottom"/>
          </w:tcPr>
          <w:p w:rsidR="00AB747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418" w:type="dxa"/>
            <w:tcBorders>
              <w:top w:val="nil"/>
              <w:left w:val="nil"/>
              <w:bottom w:val="single" w:sz="4" w:space="0" w:color="auto"/>
              <w:right w:val="single" w:sz="4" w:space="0" w:color="auto"/>
            </w:tcBorders>
            <w:shd w:val="clear" w:color="auto" w:fill="auto"/>
            <w:noWrap/>
            <w:vAlign w:val="bottom"/>
          </w:tcPr>
          <w:p w:rsidR="00AB747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0,0</w:t>
            </w:r>
          </w:p>
        </w:tc>
        <w:tc>
          <w:tcPr>
            <w:tcW w:w="1134" w:type="dxa"/>
            <w:tcBorders>
              <w:top w:val="nil"/>
              <w:left w:val="nil"/>
              <w:bottom w:val="single" w:sz="4" w:space="0" w:color="auto"/>
              <w:right w:val="single" w:sz="8" w:space="0" w:color="auto"/>
            </w:tcBorders>
            <w:shd w:val="clear" w:color="auto" w:fill="auto"/>
            <w:noWrap/>
            <w:vAlign w:val="bottom"/>
          </w:tcPr>
          <w:p w:rsidR="00AB747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w:t>
            </w:r>
          </w:p>
        </w:tc>
        <w:tc>
          <w:tcPr>
            <w:tcW w:w="1134" w:type="dxa"/>
            <w:tcBorders>
              <w:top w:val="nil"/>
              <w:left w:val="nil"/>
              <w:bottom w:val="single" w:sz="4" w:space="0" w:color="auto"/>
              <w:right w:val="single" w:sz="8" w:space="0" w:color="auto"/>
            </w:tcBorders>
          </w:tcPr>
          <w:p w:rsidR="00AB7471" w:rsidRDefault="00AB7471" w:rsidP="00A17C7A">
            <w:pPr>
              <w:spacing w:after="0" w:line="240" w:lineRule="auto"/>
              <w:jc w:val="center"/>
              <w:rPr>
                <w:rFonts w:ascii="Times New Roman" w:eastAsia="Times New Roman" w:hAnsi="Times New Roman" w:cs="Times New Roman"/>
                <w:b/>
                <w:sz w:val="28"/>
                <w:szCs w:val="28"/>
              </w:rPr>
            </w:pPr>
          </w:p>
          <w:p w:rsidR="004213D1" w:rsidRPr="00DC36B1"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50,0</w:t>
            </w:r>
          </w:p>
        </w:tc>
      </w:tr>
      <w:tr w:rsidR="00AB7471" w:rsidRPr="00C233CE" w:rsidTr="004213D1">
        <w:trPr>
          <w:trHeight w:val="568"/>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госпошлина</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1773,0</w:t>
            </w:r>
          </w:p>
        </w:tc>
        <w:tc>
          <w:tcPr>
            <w:tcW w:w="1276"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1854,3</w:t>
            </w:r>
          </w:p>
        </w:tc>
        <w:tc>
          <w:tcPr>
            <w:tcW w:w="1418" w:type="dxa"/>
            <w:tcBorders>
              <w:top w:val="nil"/>
              <w:left w:val="nil"/>
              <w:bottom w:val="single" w:sz="4" w:space="0" w:color="auto"/>
              <w:right w:val="single" w:sz="4"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81,3</w:t>
            </w:r>
          </w:p>
        </w:tc>
        <w:tc>
          <w:tcPr>
            <w:tcW w:w="1134" w:type="dxa"/>
            <w:tcBorders>
              <w:top w:val="nil"/>
              <w:left w:val="nil"/>
              <w:bottom w:val="single" w:sz="4" w:space="0" w:color="auto"/>
              <w:right w:val="single" w:sz="8" w:space="0" w:color="auto"/>
            </w:tcBorders>
            <w:shd w:val="clear" w:color="auto" w:fill="auto"/>
            <w:noWrap/>
            <w:vAlign w:val="bottom"/>
          </w:tcPr>
          <w:p w:rsidR="00AB7471" w:rsidRPr="00DC36B1"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104,6</w:t>
            </w:r>
          </w:p>
        </w:tc>
        <w:tc>
          <w:tcPr>
            <w:tcW w:w="1134" w:type="dxa"/>
            <w:tcBorders>
              <w:top w:val="nil"/>
              <w:left w:val="nil"/>
              <w:bottom w:val="single" w:sz="4" w:space="0" w:color="auto"/>
              <w:right w:val="single" w:sz="8" w:space="0" w:color="auto"/>
            </w:tcBorders>
          </w:tcPr>
          <w:p w:rsidR="004213D1" w:rsidRDefault="004213D1" w:rsidP="00A17C7A">
            <w:pPr>
              <w:spacing w:after="0" w:line="240" w:lineRule="auto"/>
              <w:jc w:val="center"/>
              <w:rPr>
                <w:rFonts w:ascii="Times New Roman" w:eastAsia="Times New Roman" w:hAnsi="Times New Roman" w:cs="Times New Roman"/>
                <w:b/>
                <w:sz w:val="28"/>
                <w:szCs w:val="28"/>
              </w:rPr>
            </w:pPr>
          </w:p>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157,8</w:t>
            </w:r>
          </w:p>
        </w:tc>
      </w:tr>
      <w:tr w:rsidR="00AB7471" w:rsidRPr="00C233CE" w:rsidTr="004213D1">
        <w:trPr>
          <w:trHeight w:val="620"/>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Неналоговые доходы</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12445,0</w:t>
            </w:r>
          </w:p>
        </w:tc>
        <w:tc>
          <w:tcPr>
            <w:tcW w:w="1276"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12596,4</w:t>
            </w:r>
          </w:p>
        </w:tc>
        <w:tc>
          <w:tcPr>
            <w:tcW w:w="1418"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151,4</w:t>
            </w:r>
          </w:p>
        </w:tc>
        <w:tc>
          <w:tcPr>
            <w:tcW w:w="1134" w:type="dxa"/>
            <w:tcBorders>
              <w:top w:val="nil"/>
              <w:left w:val="nil"/>
              <w:bottom w:val="single" w:sz="4" w:space="0" w:color="auto"/>
              <w:right w:val="single" w:sz="8"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101,2</w:t>
            </w:r>
          </w:p>
        </w:tc>
        <w:tc>
          <w:tcPr>
            <w:tcW w:w="1134" w:type="dxa"/>
            <w:tcBorders>
              <w:top w:val="nil"/>
              <w:left w:val="nil"/>
              <w:bottom w:val="single" w:sz="4" w:space="0" w:color="auto"/>
              <w:right w:val="single" w:sz="8" w:space="0" w:color="auto"/>
            </w:tcBorders>
          </w:tcPr>
          <w:p w:rsidR="00AB7471" w:rsidRDefault="00AB7471" w:rsidP="00A17C7A">
            <w:pPr>
              <w:spacing w:after="0" w:line="240" w:lineRule="auto"/>
              <w:jc w:val="center"/>
              <w:rPr>
                <w:rFonts w:ascii="Times New Roman" w:eastAsia="Times New Roman" w:hAnsi="Times New Roman" w:cs="Times New Roman"/>
                <w:b/>
                <w:sz w:val="28"/>
                <w:szCs w:val="28"/>
              </w:rPr>
            </w:pPr>
          </w:p>
          <w:p w:rsidR="004213D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64,8</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доходы от использования имущества, находящегося в государственной и муниципальной собственности</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3095,1</w:t>
            </w:r>
          </w:p>
        </w:tc>
        <w:tc>
          <w:tcPr>
            <w:tcW w:w="1276"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3736,8</w:t>
            </w:r>
          </w:p>
        </w:tc>
        <w:tc>
          <w:tcPr>
            <w:tcW w:w="1418"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641,7</w:t>
            </w:r>
          </w:p>
        </w:tc>
        <w:tc>
          <w:tcPr>
            <w:tcW w:w="1134" w:type="dxa"/>
            <w:tcBorders>
              <w:top w:val="nil"/>
              <w:left w:val="nil"/>
              <w:bottom w:val="single" w:sz="4" w:space="0" w:color="auto"/>
              <w:right w:val="single" w:sz="8"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120,7</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117,9</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плата за негативное воздействие на окружающую среду</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64,6</w:t>
            </w:r>
          </w:p>
        </w:tc>
        <w:tc>
          <w:tcPr>
            <w:tcW w:w="1276"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75,3</w:t>
            </w:r>
          </w:p>
        </w:tc>
        <w:tc>
          <w:tcPr>
            <w:tcW w:w="1418"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10,7</w:t>
            </w:r>
          </w:p>
        </w:tc>
        <w:tc>
          <w:tcPr>
            <w:tcW w:w="1134" w:type="dxa"/>
            <w:tcBorders>
              <w:top w:val="nil"/>
              <w:left w:val="nil"/>
              <w:bottom w:val="single" w:sz="4" w:space="0" w:color="auto"/>
              <w:right w:val="single" w:sz="8"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116,6</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54,8</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доходы от оказания платных услуг и компенсации затрат государства</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443,3</w:t>
            </w:r>
          </w:p>
        </w:tc>
        <w:tc>
          <w:tcPr>
            <w:tcW w:w="1276"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164,9</w:t>
            </w:r>
          </w:p>
        </w:tc>
        <w:tc>
          <w:tcPr>
            <w:tcW w:w="1418"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-278,4</w:t>
            </w:r>
          </w:p>
        </w:tc>
        <w:tc>
          <w:tcPr>
            <w:tcW w:w="1134" w:type="dxa"/>
            <w:tcBorders>
              <w:top w:val="nil"/>
              <w:left w:val="nil"/>
              <w:bottom w:val="single" w:sz="4" w:space="0" w:color="auto"/>
              <w:right w:val="single" w:sz="8"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37,2</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доходы от продажи материальных и нематериальных активов</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7569,7</w:t>
            </w:r>
          </w:p>
        </w:tc>
        <w:tc>
          <w:tcPr>
            <w:tcW w:w="1276"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7241,4</w:t>
            </w:r>
          </w:p>
        </w:tc>
        <w:tc>
          <w:tcPr>
            <w:tcW w:w="1418"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-328,3</w:t>
            </w:r>
          </w:p>
        </w:tc>
        <w:tc>
          <w:tcPr>
            <w:tcW w:w="1134" w:type="dxa"/>
            <w:tcBorders>
              <w:top w:val="nil"/>
              <w:left w:val="nil"/>
              <w:bottom w:val="single" w:sz="4" w:space="0" w:color="auto"/>
              <w:right w:val="single" w:sz="8"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95,7</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50,0</w:t>
            </w:r>
          </w:p>
        </w:tc>
      </w:tr>
      <w:tr w:rsidR="00AB7471" w:rsidRPr="00C233CE" w:rsidTr="00062E6A">
        <w:trPr>
          <w:trHeight w:val="765"/>
        </w:trPr>
        <w:tc>
          <w:tcPr>
            <w:tcW w:w="4679" w:type="dxa"/>
            <w:tcBorders>
              <w:top w:val="nil"/>
              <w:left w:val="single" w:sz="8" w:space="0" w:color="auto"/>
              <w:bottom w:val="single" w:sz="4" w:space="0" w:color="auto"/>
              <w:right w:val="nil"/>
            </w:tcBorders>
            <w:shd w:val="clear" w:color="auto" w:fill="auto"/>
            <w:vAlign w:val="bottom"/>
            <w:hideMark/>
          </w:tcPr>
          <w:p w:rsidR="00AB7471" w:rsidRPr="00E8431E" w:rsidRDefault="00AB7471" w:rsidP="00A17C7A">
            <w:pPr>
              <w:spacing w:after="0" w:line="240" w:lineRule="auto"/>
              <w:rPr>
                <w:rFonts w:ascii="Times New Roman" w:eastAsia="Times New Roman" w:hAnsi="Times New Roman" w:cs="Times New Roman"/>
                <w:b/>
                <w:sz w:val="28"/>
                <w:szCs w:val="28"/>
              </w:rPr>
            </w:pPr>
            <w:r w:rsidRPr="00E8431E">
              <w:rPr>
                <w:rFonts w:ascii="Times New Roman" w:eastAsia="Times New Roman" w:hAnsi="Times New Roman" w:cs="Times New Roman"/>
                <w:b/>
                <w:sz w:val="28"/>
                <w:szCs w:val="28"/>
              </w:rPr>
              <w:t xml:space="preserve"> - штрафы, санкции, возмещение ущерба</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AB7471" w:rsidRPr="00F9460C"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300,0</w:t>
            </w:r>
          </w:p>
        </w:tc>
        <w:tc>
          <w:tcPr>
            <w:tcW w:w="1276"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346,1</w:t>
            </w:r>
          </w:p>
        </w:tc>
        <w:tc>
          <w:tcPr>
            <w:tcW w:w="1418" w:type="dxa"/>
            <w:tcBorders>
              <w:top w:val="nil"/>
              <w:left w:val="nil"/>
              <w:bottom w:val="single" w:sz="4" w:space="0" w:color="auto"/>
              <w:right w:val="single" w:sz="4"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46,1</w:t>
            </w:r>
          </w:p>
        </w:tc>
        <w:tc>
          <w:tcPr>
            <w:tcW w:w="1134" w:type="dxa"/>
            <w:tcBorders>
              <w:top w:val="nil"/>
              <w:left w:val="nil"/>
              <w:bottom w:val="single" w:sz="4" w:space="0" w:color="auto"/>
              <w:right w:val="single" w:sz="8" w:space="0" w:color="auto"/>
            </w:tcBorders>
            <w:shd w:val="clear" w:color="auto" w:fill="auto"/>
            <w:noWrap/>
            <w:vAlign w:val="bottom"/>
          </w:tcPr>
          <w:p w:rsidR="00AB7471" w:rsidRPr="006A745E"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115,4</w:t>
            </w:r>
          </w:p>
        </w:tc>
        <w:tc>
          <w:tcPr>
            <w:tcW w:w="1134" w:type="dxa"/>
            <w:tcBorders>
              <w:top w:val="nil"/>
              <w:left w:val="nil"/>
              <w:bottom w:val="single" w:sz="4" w:space="0" w:color="auto"/>
              <w:right w:val="single" w:sz="8" w:space="0" w:color="auto"/>
            </w:tcBorders>
            <w:vAlign w:val="bottom"/>
          </w:tcPr>
          <w:p w:rsidR="00AB7471" w:rsidRPr="00C233CE" w:rsidRDefault="004213D1"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120,8</w:t>
            </w:r>
          </w:p>
        </w:tc>
      </w:tr>
      <w:tr w:rsidR="00F9460C" w:rsidRPr="00C233CE" w:rsidTr="00EC532C">
        <w:trPr>
          <w:trHeight w:val="765"/>
        </w:trPr>
        <w:tc>
          <w:tcPr>
            <w:tcW w:w="4679" w:type="dxa"/>
            <w:tcBorders>
              <w:top w:val="nil"/>
              <w:left w:val="single" w:sz="8" w:space="0" w:color="auto"/>
              <w:bottom w:val="nil"/>
              <w:right w:val="nil"/>
            </w:tcBorders>
            <w:shd w:val="clear" w:color="auto" w:fill="auto"/>
            <w:vAlign w:val="bottom"/>
            <w:hideMark/>
          </w:tcPr>
          <w:p w:rsidR="00F9460C" w:rsidRPr="00E8431E" w:rsidRDefault="00F9460C" w:rsidP="00F9460C">
            <w:pPr>
              <w:spacing w:after="0" w:line="240" w:lineRule="auto"/>
              <w:rPr>
                <w:rFonts w:ascii="Times New Roman" w:eastAsia="Times New Roman" w:hAnsi="Times New Roman" w:cs="Times New Roman"/>
                <w:b/>
                <w:bCs/>
                <w:sz w:val="28"/>
                <w:szCs w:val="28"/>
              </w:rPr>
            </w:pPr>
            <w:r w:rsidRPr="00E8431E">
              <w:rPr>
                <w:rFonts w:ascii="Times New Roman" w:eastAsia="Times New Roman" w:hAnsi="Times New Roman" w:cs="Times New Roman"/>
                <w:b/>
                <w:bCs/>
                <w:sz w:val="28"/>
                <w:szCs w:val="28"/>
              </w:rPr>
              <w:t xml:space="preserve">-прочие неналоговые доходы </w:t>
            </w:r>
          </w:p>
        </w:tc>
        <w:tc>
          <w:tcPr>
            <w:tcW w:w="1417" w:type="dxa"/>
            <w:tcBorders>
              <w:top w:val="nil"/>
              <w:left w:val="single" w:sz="8" w:space="0" w:color="auto"/>
              <w:bottom w:val="nil"/>
              <w:right w:val="single" w:sz="4" w:space="0" w:color="auto"/>
            </w:tcBorders>
            <w:shd w:val="clear" w:color="auto" w:fill="auto"/>
            <w:noWrap/>
            <w:vAlign w:val="bottom"/>
          </w:tcPr>
          <w:p w:rsidR="00F9460C" w:rsidRPr="006A745E" w:rsidRDefault="00F9460C" w:rsidP="00F9460C">
            <w:pPr>
              <w:spacing w:after="0" w:line="240" w:lineRule="auto"/>
              <w:jc w:val="center"/>
              <w:rPr>
                <w:rFonts w:ascii="Times New Roman" w:eastAsia="Times New Roman" w:hAnsi="Times New Roman" w:cs="Times New Roman"/>
                <w:b/>
                <w:sz w:val="28"/>
                <w:szCs w:val="28"/>
              </w:rPr>
            </w:pPr>
          </w:p>
        </w:tc>
        <w:tc>
          <w:tcPr>
            <w:tcW w:w="1276" w:type="dxa"/>
            <w:tcBorders>
              <w:top w:val="nil"/>
              <w:left w:val="nil"/>
              <w:bottom w:val="nil"/>
              <w:right w:val="single" w:sz="4" w:space="0" w:color="auto"/>
            </w:tcBorders>
            <w:shd w:val="clear" w:color="auto" w:fill="auto"/>
            <w:noWrap/>
            <w:vAlign w:val="bottom"/>
          </w:tcPr>
          <w:p w:rsidR="00F9460C" w:rsidRPr="006A745E" w:rsidRDefault="00F9460C" w:rsidP="00F9460C">
            <w:pPr>
              <w:spacing w:after="0" w:line="240" w:lineRule="auto"/>
              <w:jc w:val="center"/>
              <w:rPr>
                <w:rFonts w:ascii="Times New Roman" w:eastAsia="Times New Roman" w:hAnsi="Times New Roman" w:cs="Times New Roman"/>
                <w:b/>
                <w:sz w:val="28"/>
                <w:szCs w:val="28"/>
              </w:rPr>
            </w:pPr>
          </w:p>
        </w:tc>
        <w:tc>
          <w:tcPr>
            <w:tcW w:w="1418" w:type="dxa"/>
            <w:tcBorders>
              <w:top w:val="nil"/>
              <w:left w:val="nil"/>
              <w:bottom w:val="nil"/>
              <w:right w:val="single" w:sz="4" w:space="0" w:color="auto"/>
            </w:tcBorders>
            <w:shd w:val="clear" w:color="auto" w:fill="auto"/>
            <w:noWrap/>
          </w:tcPr>
          <w:p w:rsidR="00F9460C" w:rsidRPr="0017266D" w:rsidRDefault="00F9460C" w:rsidP="00F9460C"/>
        </w:tc>
        <w:tc>
          <w:tcPr>
            <w:tcW w:w="1134" w:type="dxa"/>
            <w:tcBorders>
              <w:top w:val="nil"/>
              <w:left w:val="nil"/>
              <w:bottom w:val="nil"/>
              <w:right w:val="single" w:sz="8" w:space="0" w:color="auto"/>
            </w:tcBorders>
            <w:shd w:val="clear" w:color="auto" w:fill="auto"/>
            <w:noWrap/>
          </w:tcPr>
          <w:p w:rsidR="00F9460C" w:rsidRPr="0017266D" w:rsidRDefault="00F9460C" w:rsidP="00F9460C"/>
        </w:tc>
        <w:tc>
          <w:tcPr>
            <w:tcW w:w="1134" w:type="dxa"/>
            <w:tcBorders>
              <w:top w:val="nil"/>
              <w:left w:val="nil"/>
              <w:bottom w:val="nil"/>
              <w:right w:val="single" w:sz="8" w:space="0" w:color="auto"/>
            </w:tcBorders>
          </w:tcPr>
          <w:p w:rsidR="00F9460C" w:rsidRPr="00C233CE" w:rsidRDefault="00F9460C" w:rsidP="00F9460C">
            <w:pPr>
              <w:spacing w:after="0" w:line="240" w:lineRule="auto"/>
              <w:jc w:val="center"/>
              <w:rPr>
                <w:rFonts w:ascii="Times New Roman" w:eastAsia="Times New Roman" w:hAnsi="Times New Roman" w:cs="Times New Roman"/>
                <w:b/>
                <w:sz w:val="24"/>
                <w:szCs w:val="24"/>
              </w:rPr>
            </w:pPr>
          </w:p>
        </w:tc>
      </w:tr>
      <w:tr w:rsidR="007C38B3" w:rsidRPr="00C233CE" w:rsidTr="004213D1">
        <w:trPr>
          <w:trHeight w:val="70"/>
        </w:trPr>
        <w:tc>
          <w:tcPr>
            <w:tcW w:w="4679" w:type="dxa"/>
            <w:tcBorders>
              <w:top w:val="nil"/>
              <w:left w:val="single" w:sz="8" w:space="0" w:color="auto"/>
              <w:bottom w:val="nil"/>
              <w:right w:val="nil"/>
            </w:tcBorders>
            <w:shd w:val="clear" w:color="auto" w:fill="auto"/>
            <w:vAlign w:val="bottom"/>
            <w:hideMark/>
          </w:tcPr>
          <w:p w:rsidR="007C38B3" w:rsidRPr="00E8431E" w:rsidRDefault="007C38B3" w:rsidP="00A17C7A">
            <w:pPr>
              <w:spacing w:after="0" w:line="240" w:lineRule="auto"/>
              <w:rPr>
                <w:rFonts w:ascii="Times New Roman" w:eastAsia="Times New Roman" w:hAnsi="Times New Roman" w:cs="Times New Roman"/>
                <w:b/>
                <w:bCs/>
                <w:sz w:val="28"/>
                <w:szCs w:val="28"/>
              </w:rPr>
            </w:pPr>
          </w:p>
        </w:tc>
        <w:tc>
          <w:tcPr>
            <w:tcW w:w="1417" w:type="dxa"/>
            <w:tcBorders>
              <w:top w:val="nil"/>
              <w:left w:val="single" w:sz="8" w:space="0" w:color="auto"/>
              <w:bottom w:val="nil"/>
              <w:right w:val="single" w:sz="4" w:space="0" w:color="auto"/>
            </w:tcBorders>
            <w:shd w:val="clear" w:color="auto" w:fill="auto"/>
            <w:noWrap/>
            <w:vAlign w:val="bottom"/>
          </w:tcPr>
          <w:p w:rsidR="007C38B3" w:rsidRDefault="00F9460C" w:rsidP="00F946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972,3</w:t>
            </w:r>
          </w:p>
        </w:tc>
        <w:tc>
          <w:tcPr>
            <w:tcW w:w="1276" w:type="dxa"/>
            <w:tcBorders>
              <w:top w:val="nil"/>
              <w:left w:val="nil"/>
              <w:bottom w:val="nil"/>
              <w:right w:val="single" w:sz="4" w:space="0" w:color="auto"/>
            </w:tcBorders>
            <w:shd w:val="clear" w:color="auto" w:fill="auto"/>
            <w:noWrap/>
            <w:vAlign w:val="bottom"/>
          </w:tcPr>
          <w:p w:rsidR="007C38B3" w:rsidRDefault="00F9460C"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1031,9</w:t>
            </w:r>
          </w:p>
        </w:tc>
        <w:tc>
          <w:tcPr>
            <w:tcW w:w="1418" w:type="dxa"/>
            <w:tcBorders>
              <w:top w:val="nil"/>
              <w:left w:val="nil"/>
              <w:bottom w:val="single" w:sz="4" w:space="0" w:color="auto"/>
              <w:right w:val="single" w:sz="4" w:space="0" w:color="auto"/>
            </w:tcBorders>
            <w:shd w:val="clear" w:color="auto" w:fill="auto"/>
            <w:noWrap/>
            <w:vAlign w:val="bottom"/>
          </w:tcPr>
          <w:p w:rsidR="007C38B3" w:rsidRDefault="00A3006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59,6</w:t>
            </w:r>
          </w:p>
        </w:tc>
        <w:tc>
          <w:tcPr>
            <w:tcW w:w="1134" w:type="dxa"/>
            <w:tcBorders>
              <w:top w:val="nil"/>
              <w:left w:val="nil"/>
              <w:bottom w:val="single" w:sz="4" w:space="0" w:color="auto"/>
              <w:right w:val="single" w:sz="8" w:space="0" w:color="auto"/>
            </w:tcBorders>
            <w:shd w:val="clear" w:color="auto" w:fill="auto"/>
            <w:noWrap/>
            <w:vAlign w:val="bottom"/>
          </w:tcPr>
          <w:p w:rsidR="007C38B3" w:rsidRDefault="00A30066" w:rsidP="00A17C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106,1</w:t>
            </w:r>
          </w:p>
        </w:tc>
        <w:tc>
          <w:tcPr>
            <w:tcW w:w="1134" w:type="dxa"/>
            <w:tcBorders>
              <w:top w:val="nil"/>
              <w:left w:val="nil"/>
              <w:bottom w:val="single" w:sz="4" w:space="0" w:color="auto"/>
              <w:right w:val="single" w:sz="8" w:space="0" w:color="auto"/>
            </w:tcBorders>
          </w:tcPr>
          <w:p w:rsidR="007C38B3" w:rsidRDefault="004213D1" w:rsidP="00A17C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149,9</w:t>
            </w:r>
          </w:p>
        </w:tc>
      </w:tr>
      <w:tr w:rsidR="007C38B3" w:rsidRPr="00E8431E" w:rsidTr="00A30066">
        <w:trPr>
          <w:trHeight w:val="315"/>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C38B3" w:rsidRPr="00E8431E" w:rsidRDefault="007C38B3" w:rsidP="007C38B3">
            <w:pPr>
              <w:spacing w:after="0" w:line="240" w:lineRule="auto"/>
              <w:jc w:val="center"/>
              <w:rPr>
                <w:rFonts w:ascii="Times New Roman" w:eastAsia="Times New Roman" w:hAnsi="Times New Roman" w:cs="Times New Roman"/>
                <w:b/>
                <w:bCs/>
                <w:sz w:val="28"/>
                <w:szCs w:val="28"/>
              </w:rPr>
            </w:pPr>
            <w:r w:rsidRPr="00E8431E">
              <w:rPr>
                <w:rFonts w:ascii="Times New Roman" w:eastAsia="Times New Roman" w:hAnsi="Times New Roman" w:cs="Times New Roman"/>
                <w:b/>
                <w:bCs/>
                <w:sz w:val="28"/>
                <w:szCs w:val="28"/>
              </w:rPr>
              <w:t>Всего собственных доходов</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C38B3" w:rsidRPr="006A745E" w:rsidRDefault="00A30066" w:rsidP="007C38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111788,9</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C38B3" w:rsidRPr="006A745E" w:rsidRDefault="00A30066" w:rsidP="007C38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118580,7</w:t>
            </w: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7C38B3" w:rsidRPr="006A745E" w:rsidRDefault="00A30066" w:rsidP="007C38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6791,8</w:t>
            </w:r>
          </w:p>
        </w:tc>
        <w:tc>
          <w:tcPr>
            <w:tcW w:w="1134" w:type="dxa"/>
            <w:tcBorders>
              <w:top w:val="single" w:sz="4" w:space="0" w:color="auto"/>
              <w:left w:val="nil"/>
              <w:bottom w:val="single" w:sz="8" w:space="0" w:color="auto"/>
              <w:right w:val="single" w:sz="8" w:space="0" w:color="auto"/>
            </w:tcBorders>
            <w:shd w:val="clear" w:color="auto" w:fill="auto"/>
            <w:noWrap/>
            <w:vAlign w:val="bottom"/>
          </w:tcPr>
          <w:p w:rsidR="007C38B3" w:rsidRPr="006A745E" w:rsidRDefault="00A30066" w:rsidP="007C38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106,1</w:t>
            </w:r>
          </w:p>
        </w:tc>
        <w:tc>
          <w:tcPr>
            <w:tcW w:w="1134" w:type="dxa"/>
            <w:tcBorders>
              <w:top w:val="single" w:sz="4" w:space="0" w:color="auto"/>
              <w:left w:val="nil"/>
              <w:bottom w:val="single" w:sz="8" w:space="0" w:color="auto"/>
              <w:right w:val="single" w:sz="8" w:space="0" w:color="auto"/>
            </w:tcBorders>
          </w:tcPr>
          <w:p w:rsidR="007C38B3" w:rsidRPr="00C233CE" w:rsidRDefault="004213D1" w:rsidP="007C38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110,5</w:t>
            </w:r>
          </w:p>
        </w:tc>
      </w:tr>
    </w:tbl>
    <w:p w:rsidR="007C38B3" w:rsidRDefault="007C38B3" w:rsidP="007C38B3">
      <w:pPr>
        <w:spacing w:after="0" w:line="240" w:lineRule="auto"/>
        <w:jc w:val="both"/>
        <w:rPr>
          <w:rFonts w:ascii="Times New Roman" w:hAnsi="Times New Roman" w:cs="Times New Roman"/>
          <w:b/>
          <w:sz w:val="28"/>
          <w:szCs w:val="28"/>
        </w:rPr>
      </w:pPr>
    </w:p>
    <w:p w:rsidR="007C38B3" w:rsidRDefault="007C38B3" w:rsidP="00BB4328">
      <w:pPr>
        <w:spacing w:after="0" w:line="240" w:lineRule="auto"/>
        <w:jc w:val="both"/>
        <w:rPr>
          <w:rFonts w:ascii="Times New Roman" w:hAnsi="Times New Roman" w:cs="Times New Roman"/>
          <w:b/>
          <w:sz w:val="28"/>
          <w:szCs w:val="28"/>
        </w:rPr>
      </w:pPr>
    </w:p>
    <w:p w:rsidR="00F30074" w:rsidRPr="00734CBB" w:rsidRDefault="00F30074" w:rsidP="00F30074">
      <w:pPr>
        <w:spacing w:after="0" w:line="240" w:lineRule="auto"/>
        <w:jc w:val="both"/>
        <w:rPr>
          <w:rFonts w:ascii="Times New Roman" w:hAnsi="Times New Roman" w:cs="Times New Roman"/>
          <w:b/>
          <w:sz w:val="28"/>
          <w:szCs w:val="28"/>
        </w:rPr>
      </w:pPr>
      <w:r w:rsidRPr="00734CBB">
        <w:rPr>
          <w:rFonts w:ascii="Times New Roman" w:hAnsi="Times New Roman" w:cs="Times New Roman"/>
          <w:b/>
          <w:sz w:val="28"/>
          <w:szCs w:val="28"/>
        </w:rPr>
        <w:t>В разрезе  доходных  источников  выполнение выглядит следующим образом:</w:t>
      </w:r>
    </w:p>
    <w:p w:rsidR="00043225" w:rsidRPr="00043225" w:rsidRDefault="00F30074" w:rsidP="00011993">
      <w:pPr>
        <w:spacing w:line="240" w:lineRule="auto"/>
        <w:jc w:val="both"/>
        <w:rPr>
          <w:rFonts w:ascii="Times New Roman" w:eastAsia="Times New Roman" w:hAnsi="Times New Roman" w:cs="Times New Roman"/>
          <w:color w:val="FF0000"/>
          <w:sz w:val="28"/>
          <w:szCs w:val="28"/>
        </w:rPr>
      </w:pPr>
      <w:r w:rsidRPr="00734CBB">
        <w:rPr>
          <w:rFonts w:ascii="Times New Roman" w:hAnsi="Times New Roman" w:cs="Times New Roman"/>
          <w:sz w:val="28"/>
          <w:szCs w:val="28"/>
        </w:rPr>
        <w:lastRenderedPageBreak/>
        <w:t xml:space="preserve">-  </w:t>
      </w:r>
      <w:r w:rsidRPr="00734CBB">
        <w:rPr>
          <w:rFonts w:ascii="Times New Roman" w:hAnsi="Times New Roman" w:cs="Times New Roman"/>
          <w:b/>
          <w:sz w:val="28"/>
          <w:szCs w:val="28"/>
        </w:rPr>
        <w:t xml:space="preserve">по налогу на доходы физических лиц: </w:t>
      </w:r>
      <w:r w:rsidRPr="00734CBB">
        <w:rPr>
          <w:rFonts w:ascii="Times New Roman" w:hAnsi="Times New Roman" w:cs="Times New Roman"/>
          <w:sz w:val="28"/>
          <w:szCs w:val="28"/>
        </w:rPr>
        <w:t xml:space="preserve">основной </w:t>
      </w:r>
      <w:proofErr w:type="spellStart"/>
      <w:r w:rsidRPr="00734CBB">
        <w:rPr>
          <w:rFonts w:ascii="Times New Roman" w:hAnsi="Times New Roman" w:cs="Times New Roman"/>
          <w:sz w:val="28"/>
          <w:szCs w:val="28"/>
        </w:rPr>
        <w:t>бюджетообразующий</w:t>
      </w:r>
      <w:proofErr w:type="spellEnd"/>
      <w:r w:rsidRPr="00734CBB">
        <w:rPr>
          <w:rFonts w:ascii="Times New Roman" w:hAnsi="Times New Roman" w:cs="Times New Roman"/>
          <w:sz w:val="28"/>
          <w:szCs w:val="28"/>
        </w:rPr>
        <w:t xml:space="preserve"> источник,  занимающий в общей структуре доходов удельный вес </w:t>
      </w:r>
      <w:r w:rsidRPr="00454CBE">
        <w:rPr>
          <w:rFonts w:ascii="Times New Roman" w:hAnsi="Times New Roman" w:cs="Times New Roman"/>
          <w:sz w:val="28"/>
          <w:szCs w:val="28"/>
        </w:rPr>
        <w:t>3</w:t>
      </w:r>
      <w:r w:rsidR="007343B6">
        <w:rPr>
          <w:rFonts w:ascii="Times New Roman" w:hAnsi="Times New Roman" w:cs="Times New Roman"/>
          <w:sz w:val="28"/>
          <w:szCs w:val="28"/>
        </w:rPr>
        <w:t>6,6</w:t>
      </w:r>
      <w:r w:rsidRPr="00454CBE">
        <w:rPr>
          <w:rFonts w:ascii="Times New Roman" w:hAnsi="Times New Roman" w:cs="Times New Roman"/>
          <w:sz w:val="28"/>
          <w:szCs w:val="28"/>
        </w:rPr>
        <w:t>%.</w:t>
      </w:r>
      <w:r w:rsidRPr="00734CBB">
        <w:rPr>
          <w:rFonts w:ascii="Times New Roman" w:hAnsi="Times New Roman" w:cs="Times New Roman"/>
          <w:sz w:val="28"/>
          <w:szCs w:val="28"/>
        </w:rPr>
        <w:t xml:space="preserve"> Годовой  план поступления </w:t>
      </w:r>
      <w:r w:rsidR="00043225">
        <w:rPr>
          <w:rFonts w:ascii="Times New Roman" w:hAnsi="Times New Roman" w:cs="Times New Roman"/>
          <w:sz w:val="28"/>
          <w:szCs w:val="28"/>
        </w:rPr>
        <w:t>38653,2</w:t>
      </w:r>
      <w:r w:rsidRPr="00734CBB">
        <w:rPr>
          <w:rFonts w:ascii="Times New Roman" w:hAnsi="Times New Roman" w:cs="Times New Roman"/>
          <w:sz w:val="28"/>
          <w:szCs w:val="28"/>
        </w:rPr>
        <w:t xml:space="preserve"> тыс. рублей. Фактически  поступило  за 202</w:t>
      </w:r>
      <w:r w:rsidR="00043225">
        <w:rPr>
          <w:rFonts w:ascii="Times New Roman" w:hAnsi="Times New Roman" w:cs="Times New Roman"/>
          <w:sz w:val="28"/>
          <w:szCs w:val="28"/>
        </w:rPr>
        <w:t>4</w:t>
      </w:r>
      <w:r w:rsidRPr="00734CBB">
        <w:rPr>
          <w:rFonts w:ascii="Times New Roman" w:hAnsi="Times New Roman" w:cs="Times New Roman"/>
          <w:sz w:val="28"/>
          <w:szCs w:val="28"/>
        </w:rPr>
        <w:t xml:space="preserve"> год –</w:t>
      </w:r>
      <w:r w:rsidR="00043225">
        <w:rPr>
          <w:rFonts w:ascii="Times New Roman" w:hAnsi="Times New Roman" w:cs="Times New Roman"/>
          <w:sz w:val="28"/>
          <w:szCs w:val="28"/>
        </w:rPr>
        <w:t>43378,2</w:t>
      </w:r>
      <w:r>
        <w:rPr>
          <w:rFonts w:ascii="Times New Roman" w:hAnsi="Times New Roman" w:cs="Times New Roman"/>
          <w:sz w:val="28"/>
          <w:szCs w:val="28"/>
        </w:rPr>
        <w:t xml:space="preserve"> </w:t>
      </w:r>
      <w:r w:rsidRPr="00734CBB">
        <w:rPr>
          <w:rFonts w:ascii="Times New Roman" w:hAnsi="Times New Roman" w:cs="Times New Roman"/>
          <w:sz w:val="28"/>
          <w:szCs w:val="28"/>
        </w:rPr>
        <w:t>тыс. рублей, что составляет  1</w:t>
      </w:r>
      <w:r w:rsidR="00043225">
        <w:rPr>
          <w:rFonts w:ascii="Times New Roman" w:hAnsi="Times New Roman" w:cs="Times New Roman"/>
          <w:sz w:val="28"/>
          <w:szCs w:val="28"/>
        </w:rPr>
        <w:t>12,2</w:t>
      </w:r>
      <w:r w:rsidRPr="00734CBB">
        <w:rPr>
          <w:rFonts w:ascii="Times New Roman" w:hAnsi="Times New Roman" w:cs="Times New Roman"/>
          <w:sz w:val="28"/>
          <w:szCs w:val="28"/>
        </w:rPr>
        <w:t xml:space="preserve">% к  плану. </w:t>
      </w:r>
      <w:proofErr w:type="gramStart"/>
      <w:r w:rsidRPr="00734CBB">
        <w:rPr>
          <w:rFonts w:ascii="Times New Roman" w:hAnsi="Times New Roman" w:cs="Times New Roman"/>
          <w:sz w:val="28"/>
          <w:szCs w:val="28"/>
        </w:rPr>
        <w:t>Темп роста к уровню поступлений за 202</w:t>
      </w:r>
      <w:r w:rsidR="00043225">
        <w:rPr>
          <w:rFonts w:ascii="Times New Roman" w:hAnsi="Times New Roman" w:cs="Times New Roman"/>
          <w:sz w:val="28"/>
          <w:szCs w:val="28"/>
        </w:rPr>
        <w:t>3</w:t>
      </w:r>
      <w:r w:rsidRPr="00734CBB">
        <w:rPr>
          <w:rFonts w:ascii="Times New Roman" w:hAnsi="Times New Roman" w:cs="Times New Roman"/>
          <w:sz w:val="28"/>
          <w:szCs w:val="28"/>
        </w:rPr>
        <w:t>год –</w:t>
      </w:r>
      <w:r>
        <w:rPr>
          <w:rFonts w:ascii="Times New Roman" w:hAnsi="Times New Roman" w:cs="Times New Roman"/>
          <w:sz w:val="28"/>
          <w:szCs w:val="28"/>
        </w:rPr>
        <w:t>11</w:t>
      </w:r>
      <w:r w:rsidR="00043225">
        <w:rPr>
          <w:rFonts w:ascii="Times New Roman" w:hAnsi="Times New Roman" w:cs="Times New Roman"/>
          <w:sz w:val="28"/>
          <w:szCs w:val="28"/>
        </w:rPr>
        <w:t>9,3</w:t>
      </w:r>
      <w:r w:rsidRPr="00734CBB">
        <w:rPr>
          <w:rFonts w:ascii="Times New Roman" w:hAnsi="Times New Roman" w:cs="Times New Roman"/>
          <w:sz w:val="28"/>
          <w:szCs w:val="28"/>
        </w:rPr>
        <w:t>%</w:t>
      </w:r>
      <w:r>
        <w:rPr>
          <w:rFonts w:ascii="Times New Roman" w:hAnsi="Times New Roman" w:cs="Times New Roman"/>
          <w:sz w:val="28"/>
          <w:szCs w:val="28"/>
        </w:rPr>
        <w:t>.</w:t>
      </w:r>
      <w:r w:rsidRPr="00734CBB">
        <w:rPr>
          <w:rFonts w:ascii="Times New Roman" w:hAnsi="Times New Roman" w:cs="Times New Roman"/>
          <w:sz w:val="28"/>
          <w:szCs w:val="28"/>
        </w:rPr>
        <w:t xml:space="preserve"> </w:t>
      </w:r>
      <w:r w:rsidR="00043225" w:rsidRPr="00043225">
        <w:rPr>
          <w:rFonts w:ascii="Times New Roman" w:eastAsia="Times New Roman" w:hAnsi="Times New Roman" w:cs="Times New Roman"/>
          <w:sz w:val="28"/>
          <w:szCs w:val="28"/>
        </w:rPr>
        <w:t>что связано с большим поступлением НДФЛ от ООО «Заря» - на 234,5 тыс. руб.,   ООО «ТФ Электрон» - на 19,8 тыс. руб., ООО Агрофирма «</w:t>
      </w:r>
      <w:proofErr w:type="spellStart"/>
      <w:r w:rsidR="00043225" w:rsidRPr="00043225">
        <w:rPr>
          <w:rFonts w:ascii="Times New Roman" w:eastAsia="Times New Roman" w:hAnsi="Times New Roman" w:cs="Times New Roman"/>
          <w:sz w:val="28"/>
          <w:szCs w:val="28"/>
        </w:rPr>
        <w:t>Старомайнская</w:t>
      </w:r>
      <w:proofErr w:type="spellEnd"/>
      <w:r w:rsidR="00043225" w:rsidRPr="00043225">
        <w:rPr>
          <w:rFonts w:ascii="Times New Roman" w:eastAsia="Times New Roman" w:hAnsi="Times New Roman" w:cs="Times New Roman"/>
          <w:sz w:val="28"/>
          <w:szCs w:val="28"/>
        </w:rPr>
        <w:t>» - на 407,1 тыс. руб., ООО «Магма-ХД» - на 1527,7 тыс. руб., ГУЗ «</w:t>
      </w:r>
      <w:proofErr w:type="spellStart"/>
      <w:r w:rsidR="00043225" w:rsidRPr="00043225">
        <w:rPr>
          <w:rFonts w:ascii="Times New Roman" w:eastAsia="Times New Roman" w:hAnsi="Times New Roman" w:cs="Times New Roman"/>
          <w:sz w:val="28"/>
          <w:szCs w:val="28"/>
        </w:rPr>
        <w:t>Сурская</w:t>
      </w:r>
      <w:proofErr w:type="spellEnd"/>
      <w:r w:rsidR="00043225" w:rsidRPr="00043225">
        <w:rPr>
          <w:rFonts w:ascii="Times New Roman" w:eastAsia="Times New Roman" w:hAnsi="Times New Roman" w:cs="Times New Roman"/>
          <w:sz w:val="28"/>
          <w:szCs w:val="28"/>
        </w:rPr>
        <w:t xml:space="preserve"> РБ» - на 223,0 тыс. руб., </w:t>
      </w:r>
      <w:proofErr w:type="spellStart"/>
      <w:r w:rsidR="00043225" w:rsidRPr="00043225">
        <w:rPr>
          <w:rFonts w:ascii="Times New Roman" w:eastAsia="Times New Roman" w:hAnsi="Times New Roman" w:cs="Times New Roman"/>
          <w:sz w:val="28"/>
          <w:szCs w:val="28"/>
        </w:rPr>
        <w:t>Сурский</w:t>
      </w:r>
      <w:proofErr w:type="spellEnd"/>
      <w:r w:rsidR="00043225" w:rsidRPr="00043225">
        <w:rPr>
          <w:rFonts w:ascii="Times New Roman" w:eastAsia="Times New Roman" w:hAnsi="Times New Roman" w:cs="Times New Roman"/>
          <w:sz w:val="28"/>
          <w:szCs w:val="28"/>
        </w:rPr>
        <w:t xml:space="preserve"> техникум </w:t>
      </w:r>
      <w:proofErr w:type="spellStart"/>
      <w:r w:rsidR="00043225" w:rsidRPr="00043225">
        <w:rPr>
          <w:rFonts w:ascii="Times New Roman" w:eastAsia="Times New Roman" w:hAnsi="Times New Roman" w:cs="Times New Roman"/>
          <w:sz w:val="28"/>
          <w:szCs w:val="28"/>
        </w:rPr>
        <w:t>Агробизнеса</w:t>
      </w:r>
      <w:proofErr w:type="spellEnd"/>
      <w:r w:rsidR="00043225" w:rsidRPr="00043225">
        <w:rPr>
          <w:rFonts w:ascii="Times New Roman" w:eastAsia="Times New Roman" w:hAnsi="Times New Roman" w:cs="Times New Roman"/>
          <w:sz w:val="28"/>
          <w:szCs w:val="28"/>
        </w:rPr>
        <w:t xml:space="preserve"> – на 650,6 тыс. руб., от бюджетных учреждений района.</w:t>
      </w:r>
      <w:proofErr w:type="gramEnd"/>
      <w:r w:rsidR="00043225" w:rsidRPr="00043225">
        <w:rPr>
          <w:rFonts w:ascii="Times New Roman" w:eastAsia="Times New Roman" w:hAnsi="Times New Roman" w:cs="Times New Roman"/>
          <w:sz w:val="28"/>
          <w:szCs w:val="28"/>
        </w:rPr>
        <w:t xml:space="preserve">  Поступление от нового налогоплательщика ООО «</w:t>
      </w:r>
      <w:proofErr w:type="spellStart"/>
      <w:r w:rsidR="00043225" w:rsidRPr="00043225">
        <w:rPr>
          <w:rFonts w:ascii="Times New Roman" w:eastAsia="Times New Roman" w:hAnsi="Times New Roman" w:cs="Times New Roman"/>
          <w:sz w:val="28"/>
          <w:szCs w:val="28"/>
        </w:rPr>
        <w:t>Ульяновсктрансстрой</w:t>
      </w:r>
      <w:proofErr w:type="spellEnd"/>
      <w:r w:rsidR="00043225" w:rsidRPr="00043225">
        <w:rPr>
          <w:rFonts w:ascii="Times New Roman" w:eastAsia="Times New Roman" w:hAnsi="Times New Roman" w:cs="Times New Roman"/>
          <w:sz w:val="28"/>
          <w:szCs w:val="28"/>
        </w:rPr>
        <w:t>» составило 1962,9 тыс. рублей.  На большее поступление повлияло также списание денежных средств с единых счетов бюджетов муниципальных образований, необходимых для исполнения Распоряжений налогового органа, осуществляемого Федеральным казначейством.  (в феврале 2023г. НДФЛ списано – 1760,1 тыс. руб.);</w:t>
      </w:r>
    </w:p>
    <w:p w:rsidR="00F30074" w:rsidRPr="00F63A62" w:rsidRDefault="00F30074" w:rsidP="00011993">
      <w:pPr>
        <w:spacing w:line="240" w:lineRule="auto"/>
        <w:jc w:val="both"/>
        <w:rPr>
          <w:rFonts w:ascii="Times New Roman" w:hAnsi="Times New Roman" w:cs="Times New Roman"/>
          <w:sz w:val="28"/>
          <w:szCs w:val="28"/>
        </w:rPr>
      </w:pPr>
      <w:r w:rsidRPr="00F63A62">
        <w:rPr>
          <w:rFonts w:ascii="Times New Roman" w:hAnsi="Times New Roman" w:cs="Times New Roman"/>
          <w:b/>
          <w:sz w:val="28"/>
          <w:szCs w:val="28"/>
        </w:rPr>
        <w:t xml:space="preserve">-по акцизам на нефтепродукты: </w:t>
      </w:r>
      <w:r w:rsidRPr="00F63A62">
        <w:rPr>
          <w:rFonts w:ascii="Times New Roman" w:hAnsi="Times New Roman" w:cs="Times New Roman"/>
          <w:sz w:val="28"/>
          <w:szCs w:val="28"/>
        </w:rPr>
        <w:t xml:space="preserve">удельный вес в структуре </w:t>
      </w:r>
      <w:r w:rsidRPr="00454CBE">
        <w:rPr>
          <w:rFonts w:ascii="Times New Roman" w:hAnsi="Times New Roman" w:cs="Times New Roman"/>
          <w:sz w:val="28"/>
          <w:szCs w:val="28"/>
        </w:rPr>
        <w:t>доходов 1</w:t>
      </w:r>
      <w:r w:rsidR="00011993">
        <w:rPr>
          <w:rFonts w:ascii="Times New Roman" w:hAnsi="Times New Roman" w:cs="Times New Roman"/>
          <w:sz w:val="28"/>
          <w:szCs w:val="28"/>
        </w:rPr>
        <w:t>7,1</w:t>
      </w:r>
      <w:r w:rsidRPr="00454CBE">
        <w:rPr>
          <w:rFonts w:ascii="Times New Roman" w:hAnsi="Times New Roman" w:cs="Times New Roman"/>
          <w:sz w:val="28"/>
          <w:szCs w:val="28"/>
        </w:rPr>
        <w:t>%,</w:t>
      </w:r>
      <w:r w:rsidRPr="00F63A62">
        <w:rPr>
          <w:rFonts w:ascii="Times New Roman" w:hAnsi="Times New Roman" w:cs="Times New Roman"/>
          <w:sz w:val="28"/>
          <w:szCs w:val="28"/>
        </w:rPr>
        <w:t xml:space="preserve"> при плане 1</w:t>
      </w:r>
      <w:r w:rsidR="00011993">
        <w:rPr>
          <w:rFonts w:ascii="Times New Roman" w:hAnsi="Times New Roman" w:cs="Times New Roman"/>
          <w:sz w:val="28"/>
          <w:szCs w:val="28"/>
        </w:rPr>
        <w:t>9357,7</w:t>
      </w:r>
      <w:r w:rsidRPr="00F63A62">
        <w:rPr>
          <w:rFonts w:ascii="Times New Roman" w:hAnsi="Times New Roman" w:cs="Times New Roman"/>
          <w:sz w:val="28"/>
          <w:szCs w:val="28"/>
        </w:rPr>
        <w:t xml:space="preserve"> тыс. рублей, фактически поступило </w:t>
      </w:r>
      <w:r w:rsidR="00011993">
        <w:rPr>
          <w:rFonts w:ascii="Times New Roman" w:hAnsi="Times New Roman" w:cs="Times New Roman"/>
          <w:sz w:val="28"/>
          <w:szCs w:val="28"/>
        </w:rPr>
        <w:t>20324,0</w:t>
      </w:r>
      <w:r w:rsidRPr="00F63A62">
        <w:rPr>
          <w:rFonts w:ascii="Times New Roman" w:hAnsi="Times New Roman" w:cs="Times New Roman"/>
          <w:sz w:val="28"/>
          <w:szCs w:val="28"/>
        </w:rPr>
        <w:t xml:space="preserve"> тыс. рублей, что составляет 1</w:t>
      </w:r>
      <w:r w:rsidR="00011993">
        <w:rPr>
          <w:rFonts w:ascii="Times New Roman" w:hAnsi="Times New Roman" w:cs="Times New Roman"/>
          <w:sz w:val="28"/>
          <w:szCs w:val="28"/>
        </w:rPr>
        <w:t>07,3</w:t>
      </w:r>
      <w:r w:rsidRPr="00F63A62">
        <w:rPr>
          <w:rFonts w:ascii="Times New Roman" w:hAnsi="Times New Roman" w:cs="Times New Roman"/>
          <w:sz w:val="28"/>
          <w:szCs w:val="28"/>
        </w:rPr>
        <w:t>%.  Темп роста к уровню поступлений за 202</w:t>
      </w:r>
      <w:r w:rsidR="00011993">
        <w:rPr>
          <w:rFonts w:ascii="Times New Roman" w:hAnsi="Times New Roman" w:cs="Times New Roman"/>
          <w:sz w:val="28"/>
          <w:szCs w:val="28"/>
        </w:rPr>
        <w:t>3</w:t>
      </w:r>
      <w:r w:rsidRPr="00F63A62">
        <w:rPr>
          <w:rFonts w:ascii="Times New Roman" w:hAnsi="Times New Roman" w:cs="Times New Roman"/>
          <w:sz w:val="28"/>
          <w:szCs w:val="28"/>
        </w:rPr>
        <w:t xml:space="preserve"> год –1</w:t>
      </w:r>
      <w:r>
        <w:rPr>
          <w:rFonts w:ascii="Times New Roman" w:hAnsi="Times New Roman" w:cs="Times New Roman"/>
          <w:sz w:val="28"/>
          <w:szCs w:val="28"/>
        </w:rPr>
        <w:t>0</w:t>
      </w:r>
      <w:r w:rsidR="00011993">
        <w:rPr>
          <w:rFonts w:ascii="Times New Roman" w:hAnsi="Times New Roman" w:cs="Times New Roman"/>
          <w:sz w:val="28"/>
          <w:szCs w:val="28"/>
        </w:rPr>
        <w:t>5,0</w:t>
      </w:r>
      <w:r w:rsidRPr="00F63A62">
        <w:rPr>
          <w:rFonts w:ascii="Times New Roman" w:hAnsi="Times New Roman" w:cs="Times New Roman"/>
          <w:sz w:val="28"/>
          <w:szCs w:val="28"/>
        </w:rPr>
        <w:t>%.</w:t>
      </w:r>
    </w:p>
    <w:p w:rsidR="00CF6D2B" w:rsidRPr="00CF6D2B" w:rsidRDefault="00F30074" w:rsidP="005B1FB3">
      <w:pPr>
        <w:spacing w:line="240" w:lineRule="auto"/>
        <w:jc w:val="both"/>
        <w:rPr>
          <w:rFonts w:ascii="Times New Roman" w:eastAsia="Times New Roman" w:hAnsi="Times New Roman" w:cs="Times New Roman"/>
          <w:sz w:val="28"/>
          <w:szCs w:val="28"/>
        </w:rPr>
      </w:pPr>
      <w:r w:rsidRPr="0006039B">
        <w:rPr>
          <w:rFonts w:ascii="Times New Roman" w:hAnsi="Times New Roman" w:cs="Times New Roman"/>
          <w:sz w:val="28"/>
          <w:szCs w:val="28"/>
        </w:rPr>
        <w:t xml:space="preserve">- </w:t>
      </w:r>
      <w:r w:rsidRPr="0006039B">
        <w:rPr>
          <w:rFonts w:ascii="Times New Roman" w:hAnsi="Times New Roman" w:cs="Times New Roman"/>
          <w:b/>
          <w:sz w:val="28"/>
          <w:szCs w:val="28"/>
        </w:rPr>
        <w:t>по налогу, взимаемому в связи с применением упрощенной системы налогообложения:</w:t>
      </w:r>
      <w:r w:rsidRPr="0006039B">
        <w:rPr>
          <w:rFonts w:ascii="Times New Roman" w:hAnsi="Times New Roman" w:cs="Times New Roman"/>
          <w:sz w:val="28"/>
          <w:szCs w:val="28"/>
        </w:rPr>
        <w:t xml:space="preserve">  </w:t>
      </w:r>
      <w:r w:rsidRPr="0006039B">
        <w:rPr>
          <w:rFonts w:ascii="Times New Roman" w:eastAsia="Times New Roman" w:hAnsi="Times New Roman" w:cs="Times New Roman"/>
          <w:sz w:val="28"/>
          <w:szCs w:val="28"/>
        </w:rPr>
        <w:t xml:space="preserve">при плане </w:t>
      </w:r>
      <w:r w:rsidR="00AC74FD" w:rsidRPr="0006039B">
        <w:rPr>
          <w:rFonts w:ascii="Times New Roman" w:eastAsia="Times New Roman" w:hAnsi="Times New Roman" w:cs="Times New Roman"/>
          <w:sz w:val="28"/>
          <w:szCs w:val="28"/>
        </w:rPr>
        <w:t>20644,5</w:t>
      </w:r>
      <w:r w:rsidRPr="00886D8E">
        <w:rPr>
          <w:rFonts w:ascii="Times New Roman" w:eastAsia="Times New Roman" w:hAnsi="Times New Roman" w:cs="Times New Roman"/>
          <w:sz w:val="28"/>
          <w:szCs w:val="28"/>
        </w:rPr>
        <w:t xml:space="preserve"> тыс. рублей фактически поступило  </w:t>
      </w:r>
      <w:r w:rsidR="00AC74FD">
        <w:rPr>
          <w:rFonts w:ascii="Times New Roman" w:eastAsia="Times New Roman" w:hAnsi="Times New Roman" w:cs="Times New Roman"/>
          <w:sz w:val="28"/>
          <w:szCs w:val="28"/>
        </w:rPr>
        <w:t>20655,4</w:t>
      </w:r>
      <w:r w:rsidRPr="00886D8E">
        <w:rPr>
          <w:rFonts w:ascii="Times New Roman" w:eastAsia="Times New Roman" w:hAnsi="Times New Roman" w:cs="Times New Roman"/>
          <w:sz w:val="28"/>
          <w:szCs w:val="28"/>
        </w:rPr>
        <w:t xml:space="preserve"> тыс. рублей, или на 1</w:t>
      </w:r>
      <w:r w:rsidR="00AC74FD">
        <w:rPr>
          <w:rFonts w:ascii="Times New Roman" w:eastAsia="Times New Roman" w:hAnsi="Times New Roman" w:cs="Times New Roman"/>
          <w:sz w:val="28"/>
          <w:szCs w:val="28"/>
        </w:rPr>
        <w:t>0,9</w:t>
      </w:r>
      <w:r w:rsidRPr="00886D8E">
        <w:rPr>
          <w:rFonts w:ascii="Times New Roman" w:eastAsia="Times New Roman" w:hAnsi="Times New Roman" w:cs="Times New Roman"/>
          <w:sz w:val="28"/>
          <w:szCs w:val="28"/>
        </w:rPr>
        <w:t xml:space="preserve"> тыс. рублей больше плана. По сравнению с соответствующим периодом прошлого года поступило больше на </w:t>
      </w:r>
      <w:r w:rsidR="00AC74FD">
        <w:rPr>
          <w:rFonts w:ascii="Times New Roman" w:eastAsia="Times New Roman" w:hAnsi="Times New Roman" w:cs="Times New Roman"/>
          <w:sz w:val="28"/>
          <w:szCs w:val="28"/>
        </w:rPr>
        <w:t>3827,2</w:t>
      </w:r>
      <w:r w:rsidRPr="00886D8E">
        <w:rPr>
          <w:rFonts w:ascii="Times New Roman" w:eastAsia="Times New Roman" w:hAnsi="Times New Roman" w:cs="Times New Roman"/>
          <w:sz w:val="28"/>
          <w:szCs w:val="28"/>
        </w:rPr>
        <w:t xml:space="preserve"> тыс. рублей, темп роста 1</w:t>
      </w:r>
      <w:r w:rsidR="00AC74FD">
        <w:rPr>
          <w:rFonts w:ascii="Times New Roman" w:eastAsia="Times New Roman" w:hAnsi="Times New Roman" w:cs="Times New Roman"/>
          <w:sz w:val="28"/>
          <w:szCs w:val="28"/>
        </w:rPr>
        <w:t>22,7</w:t>
      </w:r>
      <w:r w:rsidRPr="00886D8E">
        <w:rPr>
          <w:rFonts w:ascii="Times New Roman" w:eastAsia="Times New Roman" w:hAnsi="Times New Roman" w:cs="Times New Roman"/>
          <w:sz w:val="28"/>
          <w:szCs w:val="28"/>
        </w:rPr>
        <w:t xml:space="preserve">%. Причиной роста является </w:t>
      </w:r>
      <w:r w:rsidR="00CF6D2B">
        <w:rPr>
          <w:rFonts w:ascii="Times New Roman" w:eastAsia="Times New Roman" w:hAnsi="Times New Roman" w:cs="Times New Roman"/>
          <w:sz w:val="28"/>
          <w:szCs w:val="28"/>
        </w:rPr>
        <w:t>б</w:t>
      </w:r>
      <w:r w:rsidR="00CF6D2B" w:rsidRPr="00CF6D2B">
        <w:rPr>
          <w:rFonts w:ascii="Times New Roman" w:eastAsia="Times New Roman" w:hAnsi="Times New Roman" w:cs="Times New Roman"/>
          <w:sz w:val="28"/>
          <w:szCs w:val="28"/>
        </w:rPr>
        <w:t>ольш</w:t>
      </w:r>
      <w:r w:rsidR="00CF6D2B">
        <w:rPr>
          <w:rFonts w:ascii="Times New Roman" w:eastAsia="Times New Roman" w:hAnsi="Times New Roman" w:cs="Times New Roman"/>
          <w:sz w:val="28"/>
          <w:szCs w:val="28"/>
        </w:rPr>
        <w:t>ее</w:t>
      </w:r>
      <w:r w:rsidR="00CF6D2B" w:rsidRPr="00CF6D2B">
        <w:rPr>
          <w:rFonts w:ascii="Times New Roman" w:eastAsia="Times New Roman" w:hAnsi="Times New Roman" w:cs="Times New Roman"/>
          <w:sz w:val="28"/>
          <w:szCs w:val="28"/>
        </w:rPr>
        <w:t xml:space="preserve"> поступление от ООО «Сурское ДРСУ» - на 836,5 тыс. рублей, ООО «Ларец» - на 816,7 тыс. рублей, ООО «ЛЗУ» - на 391,5 тыс. рублей, ООО «</w:t>
      </w:r>
      <w:proofErr w:type="spellStart"/>
      <w:r w:rsidR="00CF6D2B" w:rsidRPr="00CF6D2B">
        <w:rPr>
          <w:rFonts w:ascii="Times New Roman" w:eastAsia="Times New Roman" w:hAnsi="Times New Roman" w:cs="Times New Roman"/>
          <w:sz w:val="28"/>
          <w:szCs w:val="28"/>
        </w:rPr>
        <w:t>Сурский</w:t>
      </w:r>
      <w:proofErr w:type="spellEnd"/>
      <w:r w:rsidR="00CF6D2B" w:rsidRPr="00CF6D2B">
        <w:rPr>
          <w:rFonts w:ascii="Times New Roman" w:eastAsia="Times New Roman" w:hAnsi="Times New Roman" w:cs="Times New Roman"/>
          <w:sz w:val="28"/>
          <w:szCs w:val="28"/>
        </w:rPr>
        <w:t xml:space="preserve"> лесхоз» - на 174,5 тыс. рублей, ООО «Черемушки» - на 28,9 тыс. рублей и больш</w:t>
      </w:r>
      <w:r w:rsidR="00CF6D2B">
        <w:rPr>
          <w:rFonts w:ascii="Times New Roman" w:eastAsia="Times New Roman" w:hAnsi="Times New Roman" w:cs="Times New Roman"/>
          <w:sz w:val="28"/>
          <w:szCs w:val="28"/>
        </w:rPr>
        <w:t>ее</w:t>
      </w:r>
      <w:r w:rsidR="00CF6D2B" w:rsidRPr="00CF6D2B">
        <w:rPr>
          <w:rFonts w:ascii="Times New Roman" w:eastAsia="Times New Roman" w:hAnsi="Times New Roman" w:cs="Times New Roman"/>
          <w:sz w:val="28"/>
          <w:szCs w:val="28"/>
        </w:rPr>
        <w:t xml:space="preserve"> поступление от </w:t>
      </w:r>
      <w:r w:rsidR="006A6E06">
        <w:rPr>
          <w:rFonts w:ascii="Times New Roman" w:eastAsia="Times New Roman" w:hAnsi="Times New Roman" w:cs="Times New Roman"/>
          <w:sz w:val="28"/>
          <w:szCs w:val="28"/>
        </w:rPr>
        <w:t>индивидуальных предпринимателей</w:t>
      </w:r>
      <w:r w:rsidR="00CF6D2B" w:rsidRPr="00CF6D2B">
        <w:rPr>
          <w:rFonts w:ascii="Times New Roman" w:eastAsia="Times New Roman" w:hAnsi="Times New Roman" w:cs="Times New Roman"/>
          <w:sz w:val="28"/>
          <w:szCs w:val="28"/>
        </w:rPr>
        <w:t xml:space="preserve">. </w:t>
      </w:r>
    </w:p>
    <w:p w:rsidR="005F0DB9" w:rsidRPr="005F0DB9" w:rsidRDefault="00F30074" w:rsidP="005F0DB9">
      <w:pPr>
        <w:spacing w:line="240" w:lineRule="auto"/>
        <w:jc w:val="both"/>
        <w:rPr>
          <w:rFonts w:ascii="Times New Roman" w:eastAsia="Times New Roman" w:hAnsi="Times New Roman" w:cs="Times New Roman"/>
          <w:sz w:val="28"/>
          <w:szCs w:val="28"/>
        </w:rPr>
      </w:pPr>
      <w:r w:rsidRPr="00B2658A">
        <w:rPr>
          <w:rFonts w:ascii="Times New Roman" w:hAnsi="Times New Roman" w:cs="Times New Roman"/>
          <w:sz w:val="28"/>
          <w:szCs w:val="28"/>
        </w:rPr>
        <w:t xml:space="preserve">- </w:t>
      </w:r>
      <w:r w:rsidRPr="00B2658A">
        <w:rPr>
          <w:rFonts w:ascii="Times New Roman" w:hAnsi="Times New Roman" w:cs="Times New Roman"/>
          <w:b/>
          <w:sz w:val="28"/>
          <w:szCs w:val="28"/>
        </w:rPr>
        <w:t>по налогу, взимаемому в связи с применением патентной системы налогообложения</w:t>
      </w:r>
      <w:r w:rsidRPr="00B2658A">
        <w:rPr>
          <w:rFonts w:ascii="Times New Roman" w:hAnsi="Times New Roman" w:cs="Times New Roman"/>
          <w:sz w:val="28"/>
          <w:szCs w:val="28"/>
        </w:rPr>
        <w:t xml:space="preserve">  </w:t>
      </w:r>
      <w:r w:rsidRPr="00B839D1">
        <w:rPr>
          <w:rFonts w:ascii="Times New Roman" w:eastAsia="Times New Roman" w:hAnsi="Times New Roman" w:cs="Times New Roman"/>
          <w:sz w:val="28"/>
          <w:szCs w:val="28"/>
        </w:rPr>
        <w:t xml:space="preserve">при плане </w:t>
      </w:r>
      <w:r w:rsidR="005F0DB9">
        <w:rPr>
          <w:rFonts w:ascii="Times New Roman" w:eastAsia="Times New Roman" w:hAnsi="Times New Roman" w:cs="Times New Roman"/>
          <w:sz w:val="28"/>
          <w:szCs w:val="28"/>
        </w:rPr>
        <w:t>1917,7</w:t>
      </w:r>
      <w:r w:rsidRPr="00B839D1">
        <w:rPr>
          <w:rFonts w:ascii="Times New Roman" w:eastAsia="Times New Roman" w:hAnsi="Times New Roman" w:cs="Times New Roman"/>
          <w:sz w:val="28"/>
          <w:szCs w:val="28"/>
        </w:rPr>
        <w:t xml:space="preserve"> тыс. рублей фактически поступило </w:t>
      </w:r>
      <w:r w:rsidR="005F0DB9">
        <w:rPr>
          <w:rFonts w:ascii="Times New Roman" w:eastAsia="Times New Roman" w:hAnsi="Times New Roman" w:cs="Times New Roman"/>
          <w:sz w:val="28"/>
          <w:szCs w:val="28"/>
        </w:rPr>
        <w:t>1944,1</w:t>
      </w:r>
      <w:r w:rsidRPr="00B839D1">
        <w:rPr>
          <w:rFonts w:ascii="Times New Roman" w:eastAsia="Times New Roman" w:hAnsi="Times New Roman" w:cs="Times New Roman"/>
          <w:sz w:val="28"/>
          <w:szCs w:val="28"/>
        </w:rPr>
        <w:t xml:space="preserve"> тыс. рублей, что больше плана на </w:t>
      </w:r>
      <w:r w:rsidR="005F0DB9">
        <w:rPr>
          <w:rFonts w:ascii="Times New Roman" w:eastAsia="Times New Roman" w:hAnsi="Times New Roman" w:cs="Times New Roman"/>
          <w:sz w:val="28"/>
          <w:szCs w:val="28"/>
        </w:rPr>
        <w:t>26,4</w:t>
      </w:r>
      <w:r w:rsidRPr="00B839D1">
        <w:rPr>
          <w:rFonts w:ascii="Times New Roman" w:eastAsia="Times New Roman" w:hAnsi="Times New Roman" w:cs="Times New Roman"/>
          <w:sz w:val="28"/>
          <w:szCs w:val="28"/>
        </w:rPr>
        <w:t xml:space="preserve"> тыс. рублей, </w:t>
      </w:r>
      <w:r w:rsidR="005F0DB9">
        <w:rPr>
          <w:rFonts w:ascii="Times New Roman" w:eastAsia="Times New Roman" w:hAnsi="Times New Roman" w:cs="Times New Roman"/>
          <w:sz w:val="28"/>
          <w:szCs w:val="28"/>
        </w:rPr>
        <w:t>и больше</w:t>
      </w:r>
      <w:r w:rsidRPr="00B839D1">
        <w:rPr>
          <w:rFonts w:ascii="Times New Roman" w:eastAsia="Times New Roman" w:hAnsi="Times New Roman" w:cs="Times New Roman"/>
          <w:sz w:val="28"/>
          <w:szCs w:val="28"/>
        </w:rPr>
        <w:t xml:space="preserve"> уровня прошлого года на </w:t>
      </w:r>
      <w:r w:rsidR="005F0DB9">
        <w:rPr>
          <w:rFonts w:ascii="Times New Roman" w:eastAsia="Times New Roman" w:hAnsi="Times New Roman" w:cs="Times New Roman"/>
          <w:sz w:val="28"/>
          <w:szCs w:val="28"/>
        </w:rPr>
        <w:t>986,7</w:t>
      </w:r>
      <w:r w:rsidRPr="00B839D1">
        <w:rPr>
          <w:rFonts w:ascii="Times New Roman" w:eastAsia="Times New Roman" w:hAnsi="Times New Roman" w:cs="Times New Roman"/>
          <w:sz w:val="28"/>
          <w:szCs w:val="28"/>
        </w:rPr>
        <w:t xml:space="preserve"> тыс. рублей.  </w:t>
      </w:r>
      <w:r w:rsidR="005F0DB9" w:rsidRPr="005F0DB9">
        <w:rPr>
          <w:rFonts w:ascii="Times New Roman" w:eastAsia="Times New Roman" w:hAnsi="Times New Roman" w:cs="Times New Roman"/>
          <w:sz w:val="28"/>
          <w:szCs w:val="28"/>
        </w:rPr>
        <w:t xml:space="preserve">Причиной  роста является оплата 2/3 суммы за 2023г – 09.01.2024г., а также списание денежных средств с единых счетов бюджетов муниципальных образований, необходимых для исполнения Распоряжений налогового органа, осуществляемого Федеральным казначейством  в 2023 году (списано – 164,5 тыс. руб.); </w:t>
      </w:r>
    </w:p>
    <w:p w:rsidR="00BD5C35" w:rsidRPr="00BD5C35" w:rsidRDefault="00F30074" w:rsidP="00BD5C35">
      <w:pPr>
        <w:spacing w:line="240" w:lineRule="auto"/>
        <w:jc w:val="both"/>
        <w:rPr>
          <w:rFonts w:ascii="Times New Roman" w:eastAsia="Times New Roman" w:hAnsi="Times New Roman" w:cs="Times New Roman"/>
          <w:sz w:val="28"/>
          <w:szCs w:val="28"/>
        </w:rPr>
      </w:pPr>
      <w:r w:rsidRPr="00CC7941">
        <w:rPr>
          <w:rFonts w:ascii="Times New Roman" w:hAnsi="Times New Roman" w:cs="Times New Roman"/>
          <w:sz w:val="28"/>
          <w:szCs w:val="28"/>
        </w:rPr>
        <w:t xml:space="preserve">- </w:t>
      </w:r>
      <w:r w:rsidRPr="00CC7941">
        <w:rPr>
          <w:rFonts w:ascii="Times New Roman" w:hAnsi="Times New Roman" w:cs="Times New Roman"/>
          <w:b/>
          <w:sz w:val="28"/>
          <w:szCs w:val="28"/>
        </w:rPr>
        <w:t xml:space="preserve">по единому сельскохозяйственному налогу: </w:t>
      </w:r>
      <w:r w:rsidRPr="00C21D0C">
        <w:rPr>
          <w:rFonts w:ascii="Times New Roman" w:eastAsia="Times New Roman" w:hAnsi="Times New Roman" w:cs="Times New Roman"/>
          <w:sz w:val="28"/>
          <w:szCs w:val="28"/>
        </w:rPr>
        <w:t xml:space="preserve">при плане </w:t>
      </w:r>
      <w:r w:rsidR="0052567F">
        <w:rPr>
          <w:rFonts w:ascii="Times New Roman" w:eastAsia="Times New Roman" w:hAnsi="Times New Roman" w:cs="Times New Roman"/>
          <w:sz w:val="28"/>
          <w:szCs w:val="28"/>
        </w:rPr>
        <w:t>4950,0</w:t>
      </w:r>
      <w:r w:rsidRPr="00C21D0C">
        <w:rPr>
          <w:rFonts w:ascii="Times New Roman" w:eastAsia="Times New Roman" w:hAnsi="Times New Roman" w:cs="Times New Roman"/>
          <w:sz w:val="28"/>
          <w:szCs w:val="28"/>
        </w:rPr>
        <w:t xml:space="preserve"> тыс. рублей фактически поступило </w:t>
      </w:r>
      <w:r w:rsidR="0052567F">
        <w:rPr>
          <w:rFonts w:ascii="Times New Roman" w:eastAsia="Times New Roman" w:hAnsi="Times New Roman" w:cs="Times New Roman"/>
          <w:sz w:val="28"/>
          <w:szCs w:val="28"/>
        </w:rPr>
        <w:t>5094,4</w:t>
      </w:r>
      <w:r w:rsidRPr="00C21D0C">
        <w:rPr>
          <w:rFonts w:ascii="Times New Roman" w:eastAsia="Times New Roman" w:hAnsi="Times New Roman" w:cs="Times New Roman"/>
          <w:sz w:val="28"/>
          <w:szCs w:val="28"/>
        </w:rPr>
        <w:t xml:space="preserve"> тыс. рублей, выполнение – 10</w:t>
      </w:r>
      <w:r w:rsidR="0052567F">
        <w:rPr>
          <w:rFonts w:ascii="Times New Roman" w:eastAsia="Times New Roman" w:hAnsi="Times New Roman" w:cs="Times New Roman"/>
          <w:sz w:val="28"/>
          <w:szCs w:val="28"/>
        </w:rPr>
        <w:t>2,9</w:t>
      </w:r>
      <w:r w:rsidRPr="00C21D0C">
        <w:rPr>
          <w:rFonts w:ascii="Times New Roman" w:eastAsia="Times New Roman" w:hAnsi="Times New Roman" w:cs="Times New Roman"/>
          <w:sz w:val="28"/>
          <w:szCs w:val="28"/>
        </w:rPr>
        <w:t xml:space="preserve">%. </w:t>
      </w:r>
      <w:r w:rsidRPr="00BD5C35">
        <w:rPr>
          <w:rFonts w:ascii="Times New Roman" w:eastAsia="Times New Roman" w:hAnsi="Times New Roman" w:cs="Times New Roman"/>
          <w:sz w:val="28"/>
          <w:szCs w:val="28"/>
        </w:rPr>
        <w:t>По сравнению с 202</w:t>
      </w:r>
      <w:r w:rsidR="00BD5C35" w:rsidRPr="00BD5C35">
        <w:rPr>
          <w:rFonts w:ascii="Times New Roman" w:eastAsia="Times New Roman" w:hAnsi="Times New Roman" w:cs="Times New Roman"/>
          <w:sz w:val="28"/>
          <w:szCs w:val="28"/>
        </w:rPr>
        <w:t>3</w:t>
      </w:r>
      <w:r w:rsidRPr="00BD5C35">
        <w:rPr>
          <w:rFonts w:ascii="Times New Roman" w:eastAsia="Times New Roman" w:hAnsi="Times New Roman" w:cs="Times New Roman"/>
          <w:sz w:val="28"/>
          <w:szCs w:val="28"/>
        </w:rPr>
        <w:t>г.  поступление у</w:t>
      </w:r>
      <w:r w:rsidR="00BD5C35" w:rsidRPr="00BD5C35">
        <w:rPr>
          <w:rFonts w:ascii="Times New Roman" w:eastAsia="Times New Roman" w:hAnsi="Times New Roman" w:cs="Times New Roman"/>
          <w:sz w:val="28"/>
          <w:szCs w:val="28"/>
        </w:rPr>
        <w:t>величилось</w:t>
      </w:r>
      <w:r w:rsidRPr="00BD5C35">
        <w:rPr>
          <w:rFonts w:ascii="Times New Roman" w:eastAsia="Times New Roman" w:hAnsi="Times New Roman" w:cs="Times New Roman"/>
          <w:sz w:val="28"/>
          <w:szCs w:val="28"/>
        </w:rPr>
        <w:t xml:space="preserve"> на </w:t>
      </w:r>
      <w:r w:rsidR="00BD5C35" w:rsidRPr="00BD5C35">
        <w:rPr>
          <w:rFonts w:ascii="Times New Roman" w:eastAsia="Times New Roman" w:hAnsi="Times New Roman" w:cs="Times New Roman"/>
          <w:sz w:val="28"/>
          <w:szCs w:val="28"/>
        </w:rPr>
        <w:t>1729,8</w:t>
      </w:r>
      <w:r w:rsidRPr="00BD5C35">
        <w:rPr>
          <w:rFonts w:ascii="Times New Roman" w:eastAsia="Times New Roman" w:hAnsi="Times New Roman" w:cs="Times New Roman"/>
          <w:sz w:val="28"/>
          <w:szCs w:val="28"/>
        </w:rPr>
        <w:t xml:space="preserve"> тыс. рублей, темп роста </w:t>
      </w:r>
      <w:r w:rsidR="00BD5C35" w:rsidRPr="00BD5C35">
        <w:rPr>
          <w:rFonts w:ascii="Times New Roman" w:eastAsia="Times New Roman" w:hAnsi="Times New Roman" w:cs="Times New Roman"/>
          <w:sz w:val="28"/>
          <w:szCs w:val="28"/>
        </w:rPr>
        <w:t>151,4</w:t>
      </w:r>
      <w:r w:rsidRPr="00BD5C35">
        <w:rPr>
          <w:rFonts w:ascii="Times New Roman" w:eastAsia="Times New Roman" w:hAnsi="Times New Roman" w:cs="Times New Roman"/>
          <w:sz w:val="28"/>
          <w:szCs w:val="28"/>
        </w:rPr>
        <w:t>%.</w:t>
      </w:r>
      <w:r w:rsidRPr="00BD5C35">
        <w:rPr>
          <w:rFonts w:ascii="Times New Roman" w:eastAsia="Times New Roman" w:hAnsi="Times New Roman" w:cs="Times New Roman"/>
          <w:color w:val="FF0000"/>
          <w:sz w:val="28"/>
          <w:szCs w:val="28"/>
        </w:rPr>
        <w:t xml:space="preserve"> </w:t>
      </w:r>
      <w:r w:rsidR="00BD5C35" w:rsidRPr="00BD5C35">
        <w:rPr>
          <w:rFonts w:ascii="Times New Roman" w:eastAsia="Times New Roman" w:hAnsi="Times New Roman" w:cs="Times New Roman"/>
          <w:sz w:val="28"/>
          <w:szCs w:val="28"/>
        </w:rPr>
        <w:t>Причиной роста является большее поступление от ООО «</w:t>
      </w:r>
      <w:proofErr w:type="spellStart"/>
      <w:r w:rsidR="00BD5C35" w:rsidRPr="00BD5C35">
        <w:rPr>
          <w:rFonts w:ascii="Times New Roman" w:eastAsia="Times New Roman" w:hAnsi="Times New Roman" w:cs="Times New Roman"/>
          <w:sz w:val="28"/>
          <w:szCs w:val="28"/>
        </w:rPr>
        <w:t>Чеботаевка</w:t>
      </w:r>
      <w:proofErr w:type="spellEnd"/>
      <w:r w:rsidR="00BD5C35" w:rsidRPr="00BD5C35">
        <w:rPr>
          <w:rFonts w:ascii="Times New Roman" w:eastAsia="Times New Roman" w:hAnsi="Times New Roman" w:cs="Times New Roman"/>
          <w:sz w:val="28"/>
          <w:szCs w:val="28"/>
        </w:rPr>
        <w:t>» - на 562,3 тыс. руб., ООО «Заря» - на 150,0 тыс. рублей, ООО «</w:t>
      </w:r>
      <w:proofErr w:type="spellStart"/>
      <w:r w:rsidR="00BD5C35" w:rsidRPr="00BD5C35">
        <w:rPr>
          <w:rFonts w:ascii="Times New Roman" w:eastAsia="Times New Roman" w:hAnsi="Times New Roman" w:cs="Times New Roman"/>
          <w:sz w:val="28"/>
          <w:szCs w:val="28"/>
        </w:rPr>
        <w:t>Княжуха</w:t>
      </w:r>
      <w:proofErr w:type="spellEnd"/>
      <w:r w:rsidR="00BD5C35" w:rsidRPr="00BD5C35">
        <w:rPr>
          <w:rFonts w:ascii="Times New Roman" w:eastAsia="Times New Roman" w:hAnsi="Times New Roman" w:cs="Times New Roman"/>
          <w:sz w:val="28"/>
          <w:szCs w:val="28"/>
        </w:rPr>
        <w:t>» - на 112,0 тыс. руб., ООО «</w:t>
      </w:r>
      <w:proofErr w:type="spellStart"/>
      <w:r w:rsidR="00BD5C35" w:rsidRPr="00BD5C35">
        <w:rPr>
          <w:rFonts w:ascii="Times New Roman" w:eastAsia="Times New Roman" w:hAnsi="Times New Roman" w:cs="Times New Roman"/>
          <w:sz w:val="28"/>
          <w:szCs w:val="28"/>
        </w:rPr>
        <w:t>Агросоюз</w:t>
      </w:r>
      <w:proofErr w:type="spellEnd"/>
      <w:r w:rsidR="00BD5C35" w:rsidRPr="00BD5C35">
        <w:rPr>
          <w:rFonts w:ascii="Times New Roman" w:eastAsia="Times New Roman" w:hAnsi="Times New Roman" w:cs="Times New Roman"/>
          <w:sz w:val="28"/>
          <w:szCs w:val="28"/>
        </w:rPr>
        <w:t>» - на 181,9 тыс. руб., ООО «</w:t>
      </w:r>
      <w:proofErr w:type="spellStart"/>
      <w:r w:rsidR="00BD5C35" w:rsidRPr="00BD5C35">
        <w:rPr>
          <w:rFonts w:ascii="Times New Roman" w:eastAsia="Times New Roman" w:hAnsi="Times New Roman" w:cs="Times New Roman"/>
          <w:sz w:val="28"/>
          <w:szCs w:val="28"/>
        </w:rPr>
        <w:t>Агрозерно</w:t>
      </w:r>
      <w:proofErr w:type="spellEnd"/>
      <w:r w:rsidR="00BD5C35" w:rsidRPr="00BD5C35">
        <w:rPr>
          <w:rFonts w:ascii="Times New Roman" w:eastAsia="Times New Roman" w:hAnsi="Times New Roman" w:cs="Times New Roman"/>
          <w:sz w:val="28"/>
          <w:szCs w:val="28"/>
        </w:rPr>
        <w:t xml:space="preserve">» - на 235,6 тыс. рублей, К/х «Пронин» - на 29,8 тыс. руб.); </w:t>
      </w:r>
    </w:p>
    <w:p w:rsidR="00F30074" w:rsidRPr="005F34AB" w:rsidRDefault="00F30074" w:rsidP="00F30074">
      <w:pPr>
        <w:spacing w:line="240" w:lineRule="auto"/>
        <w:jc w:val="both"/>
        <w:rPr>
          <w:rFonts w:ascii="Times New Roman" w:eastAsia="Times New Roman" w:hAnsi="Times New Roman" w:cs="Times New Roman"/>
          <w:sz w:val="28"/>
          <w:szCs w:val="28"/>
        </w:rPr>
      </w:pPr>
      <w:r w:rsidRPr="00266106">
        <w:rPr>
          <w:rFonts w:ascii="Times New Roman" w:hAnsi="Times New Roman" w:cs="Times New Roman"/>
          <w:sz w:val="28"/>
          <w:szCs w:val="28"/>
        </w:rPr>
        <w:t xml:space="preserve">-  </w:t>
      </w:r>
      <w:r w:rsidRPr="00266106">
        <w:rPr>
          <w:rFonts w:ascii="Times New Roman" w:hAnsi="Times New Roman" w:cs="Times New Roman"/>
          <w:b/>
          <w:sz w:val="28"/>
          <w:szCs w:val="28"/>
        </w:rPr>
        <w:t>по налогу на имущество физических лиц:</w:t>
      </w:r>
      <w:r w:rsidRPr="00266106">
        <w:rPr>
          <w:rFonts w:ascii="Times New Roman" w:hAnsi="Times New Roman" w:cs="Times New Roman"/>
          <w:sz w:val="28"/>
          <w:szCs w:val="28"/>
        </w:rPr>
        <w:t xml:space="preserve"> при плане 1</w:t>
      </w:r>
      <w:r w:rsidR="00266106" w:rsidRPr="00266106">
        <w:rPr>
          <w:rFonts w:ascii="Times New Roman" w:hAnsi="Times New Roman" w:cs="Times New Roman"/>
          <w:sz w:val="28"/>
          <w:szCs w:val="28"/>
        </w:rPr>
        <w:t>609,0</w:t>
      </w:r>
      <w:r w:rsidRPr="00266106">
        <w:rPr>
          <w:rFonts w:ascii="Times New Roman" w:eastAsia="Times New Roman" w:hAnsi="Times New Roman" w:cs="Times New Roman"/>
          <w:sz w:val="28"/>
          <w:szCs w:val="28"/>
        </w:rPr>
        <w:t xml:space="preserve"> тыс. рублей фактическое поступление составило  16</w:t>
      </w:r>
      <w:r w:rsidR="00266106" w:rsidRPr="00266106">
        <w:rPr>
          <w:rFonts w:ascii="Times New Roman" w:eastAsia="Times New Roman" w:hAnsi="Times New Roman" w:cs="Times New Roman"/>
          <w:sz w:val="28"/>
          <w:szCs w:val="28"/>
        </w:rPr>
        <w:t>69,6</w:t>
      </w:r>
      <w:r w:rsidRPr="00266106">
        <w:rPr>
          <w:rFonts w:ascii="Times New Roman" w:eastAsia="Times New Roman" w:hAnsi="Times New Roman" w:cs="Times New Roman"/>
          <w:sz w:val="28"/>
          <w:szCs w:val="28"/>
        </w:rPr>
        <w:t xml:space="preserve"> тыс. рублей,</w:t>
      </w:r>
      <w:r w:rsidRPr="00C74F3B">
        <w:rPr>
          <w:rFonts w:ascii="Times New Roman" w:eastAsia="Times New Roman" w:hAnsi="Times New Roman" w:cs="Times New Roman"/>
          <w:sz w:val="28"/>
          <w:szCs w:val="28"/>
        </w:rPr>
        <w:t xml:space="preserve"> выполнение 1</w:t>
      </w:r>
      <w:r>
        <w:rPr>
          <w:rFonts w:ascii="Times New Roman" w:eastAsia="Times New Roman" w:hAnsi="Times New Roman" w:cs="Times New Roman"/>
          <w:sz w:val="28"/>
          <w:szCs w:val="28"/>
        </w:rPr>
        <w:t>0</w:t>
      </w:r>
      <w:r w:rsidR="00266106">
        <w:rPr>
          <w:rFonts w:ascii="Times New Roman" w:eastAsia="Times New Roman" w:hAnsi="Times New Roman" w:cs="Times New Roman"/>
          <w:sz w:val="28"/>
          <w:szCs w:val="28"/>
        </w:rPr>
        <w:t>3,8</w:t>
      </w:r>
      <w:r w:rsidRPr="00C74F3B">
        <w:rPr>
          <w:rFonts w:ascii="Times New Roman" w:eastAsia="Times New Roman" w:hAnsi="Times New Roman" w:cs="Times New Roman"/>
          <w:sz w:val="28"/>
          <w:szCs w:val="28"/>
        </w:rPr>
        <w:t xml:space="preserve">%.  </w:t>
      </w:r>
      <w:r w:rsidRPr="005F34AB">
        <w:rPr>
          <w:rFonts w:ascii="Times New Roman" w:eastAsia="Times New Roman" w:hAnsi="Times New Roman" w:cs="Times New Roman"/>
          <w:sz w:val="28"/>
          <w:szCs w:val="28"/>
        </w:rPr>
        <w:t xml:space="preserve"> </w:t>
      </w:r>
      <w:r w:rsidRPr="005F34AB">
        <w:rPr>
          <w:rFonts w:ascii="Times New Roman" w:eastAsia="Times New Roman" w:hAnsi="Times New Roman" w:cs="Times New Roman"/>
          <w:sz w:val="28"/>
          <w:szCs w:val="28"/>
        </w:rPr>
        <w:lastRenderedPageBreak/>
        <w:t xml:space="preserve">Причиной роста по сравнению с соответствующим периодом прошлого года на </w:t>
      </w:r>
      <w:r>
        <w:rPr>
          <w:rFonts w:ascii="Times New Roman" w:eastAsia="Times New Roman" w:hAnsi="Times New Roman" w:cs="Times New Roman"/>
          <w:sz w:val="28"/>
          <w:szCs w:val="28"/>
        </w:rPr>
        <w:t>41,2</w:t>
      </w:r>
      <w:r w:rsidRPr="005F34AB">
        <w:rPr>
          <w:rFonts w:ascii="Times New Roman" w:eastAsia="Times New Roman" w:hAnsi="Times New Roman" w:cs="Times New Roman"/>
          <w:sz w:val="28"/>
          <w:szCs w:val="28"/>
        </w:rPr>
        <w:t xml:space="preserve"> тыс. рублей  является работа с населением по оплате недоимки;</w:t>
      </w:r>
    </w:p>
    <w:p w:rsidR="00F30074" w:rsidRPr="009E2A88" w:rsidRDefault="00F30074" w:rsidP="00F30074">
      <w:pPr>
        <w:spacing w:after="0" w:line="240" w:lineRule="auto"/>
        <w:jc w:val="both"/>
        <w:rPr>
          <w:rFonts w:ascii="Times New Roman" w:hAnsi="Times New Roman" w:cs="Times New Roman"/>
          <w:sz w:val="28"/>
          <w:szCs w:val="28"/>
        </w:rPr>
      </w:pPr>
    </w:p>
    <w:p w:rsidR="00F30074" w:rsidRPr="00D82F8B" w:rsidRDefault="00F30074" w:rsidP="00F30074">
      <w:pPr>
        <w:pStyle w:val="a3"/>
        <w:widowControl w:val="0"/>
        <w:tabs>
          <w:tab w:val="left" w:pos="540"/>
          <w:tab w:val="left" w:pos="720"/>
        </w:tabs>
        <w:ind w:firstLine="709"/>
        <w:rPr>
          <w:color w:val="FF0000"/>
          <w:szCs w:val="28"/>
        </w:rPr>
      </w:pPr>
      <w:r w:rsidRPr="00D82F8B">
        <w:rPr>
          <w:noProof/>
          <w:color w:val="FF0000"/>
          <w:szCs w:val="28"/>
        </w:rPr>
        <w:drawing>
          <wp:inline distT="0" distB="0" distL="0" distR="0">
            <wp:extent cx="5486400" cy="2352675"/>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0074" w:rsidRDefault="00F30074" w:rsidP="00F30074">
      <w:pPr>
        <w:spacing w:after="0" w:line="240" w:lineRule="auto"/>
        <w:jc w:val="both"/>
        <w:rPr>
          <w:rFonts w:ascii="Times New Roman" w:hAnsi="Times New Roman" w:cs="Times New Roman"/>
          <w:sz w:val="28"/>
          <w:szCs w:val="28"/>
        </w:rPr>
      </w:pPr>
    </w:p>
    <w:p w:rsidR="00995434" w:rsidRPr="00995434" w:rsidRDefault="00F30074" w:rsidP="00995434">
      <w:pPr>
        <w:jc w:val="both"/>
        <w:rPr>
          <w:rFonts w:ascii="Times New Roman" w:eastAsia="Times New Roman" w:hAnsi="Times New Roman" w:cs="Times New Roman"/>
          <w:sz w:val="28"/>
          <w:szCs w:val="28"/>
        </w:rPr>
      </w:pPr>
      <w:r w:rsidRPr="00660FE0">
        <w:rPr>
          <w:rFonts w:ascii="Times New Roman" w:hAnsi="Times New Roman" w:cs="Times New Roman"/>
          <w:sz w:val="28"/>
          <w:szCs w:val="28"/>
        </w:rPr>
        <w:t xml:space="preserve">-  </w:t>
      </w:r>
      <w:r w:rsidRPr="00660FE0">
        <w:rPr>
          <w:rFonts w:ascii="Times New Roman" w:hAnsi="Times New Roman" w:cs="Times New Roman"/>
          <w:b/>
          <w:sz w:val="28"/>
        </w:rPr>
        <w:t xml:space="preserve">по земельному налогу: </w:t>
      </w:r>
      <w:r w:rsidRPr="00660FE0">
        <w:rPr>
          <w:rFonts w:ascii="Times New Roman" w:hAnsi="Times New Roman" w:cs="Times New Roman"/>
          <w:sz w:val="28"/>
        </w:rPr>
        <w:t xml:space="preserve">доля в структуре доходов </w:t>
      </w:r>
      <w:r w:rsidR="00F1369D">
        <w:rPr>
          <w:rFonts w:ascii="Times New Roman" w:hAnsi="Times New Roman" w:cs="Times New Roman"/>
          <w:sz w:val="28"/>
        </w:rPr>
        <w:t>9,3</w:t>
      </w:r>
      <w:r w:rsidRPr="00660FE0">
        <w:rPr>
          <w:rFonts w:ascii="Times New Roman" w:hAnsi="Times New Roman" w:cs="Times New Roman"/>
          <w:sz w:val="28"/>
        </w:rPr>
        <w:t>%,</w:t>
      </w:r>
      <w:r w:rsidRPr="00CA542A">
        <w:rPr>
          <w:rFonts w:ascii="Times New Roman" w:hAnsi="Times New Roman" w:cs="Times New Roman"/>
          <w:sz w:val="28"/>
        </w:rPr>
        <w:t xml:space="preserve"> </w:t>
      </w:r>
      <w:r w:rsidRPr="00660FE0">
        <w:rPr>
          <w:rFonts w:ascii="Times New Roman" w:eastAsia="Times New Roman" w:hAnsi="Times New Roman" w:cs="Times New Roman"/>
          <w:sz w:val="28"/>
          <w:szCs w:val="24"/>
        </w:rPr>
        <w:t xml:space="preserve">при плане </w:t>
      </w:r>
      <w:r w:rsidR="00F1369D">
        <w:rPr>
          <w:rFonts w:ascii="Times New Roman" w:eastAsia="Times New Roman" w:hAnsi="Times New Roman" w:cs="Times New Roman"/>
          <w:sz w:val="28"/>
          <w:szCs w:val="24"/>
        </w:rPr>
        <w:t>10845,1</w:t>
      </w:r>
      <w:r w:rsidRPr="00660FE0">
        <w:rPr>
          <w:rFonts w:ascii="Times New Roman" w:eastAsia="Times New Roman" w:hAnsi="Times New Roman" w:cs="Times New Roman"/>
          <w:sz w:val="28"/>
          <w:szCs w:val="24"/>
        </w:rPr>
        <w:t xml:space="preserve"> тыс. рублей   фактически поступило </w:t>
      </w:r>
      <w:r w:rsidR="00F1369D">
        <w:rPr>
          <w:rFonts w:ascii="Times New Roman" w:eastAsia="Times New Roman" w:hAnsi="Times New Roman" w:cs="Times New Roman"/>
          <w:sz w:val="28"/>
          <w:szCs w:val="24"/>
        </w:rPr>
        <w:t>11060,0</w:t>
      </w:r>
      <w:r w:rsidRPr="00660FE0">
        <w:rPr>
          <w:rFonts w:ascii="Times New Roman" w:eastAsia="Times New Roman" w:hAnsi="Times New Roman" w:cs="Times New Roman"/>
          <w:sz w:val="28"/>
          <w:szCs w:val="24"/>
        </w:rPr>
        <w:t xml:space="preserve"> тыс. рублей. </w:t>
      </w:r>
      <w:r w:rsidR="00995434" w:rsidRPr="00995434">
        <w:rPr>
          <w:rFonts w:ascii="Times New Roman" w:eastAsia="Times New Roman" w:hAnsi="Times New Roman" w:cs="Times New Roman"/>
          <w:sz w:val="28"/>
          <w:szCs w:val="28"/>
        </w:rPr>
        <w:t>Причиной роста на 2861,4 тыс. рублей по сравнению с прошлым годом является большее поступление  от юридических лиц на 2871,3 тыс. рублей (ООО «</w:t>
      </w:r>
      <w:proofErr w:type="spellStart"/>
      <w:r w:rsidR="00995434" w:rsidRPr="00995434">
        <w:rPr>
          <w:rFonts w:ascii="Times New Roman" w:eastAsia="Times New Roman" w:hAnsi="Times New Roman" w:cs="Times New Roman"/>
          <w:sz w:val="28"/>
          <w:szCs w:val="28"/>
        </w:rPr>
        <w:t>Агро-Гулющево</w:t>
      </w:r>
      <w:proofErr w:type="spellEnd"/>
      <w:r w:rsidR="00995434" w:rsidRPr="00995434">
        <w:rPr>
          <w:rFonts w:ascii="Times New Roman" w:eastAsia="Times New Roman" w:hAnsi="Times New Roman" w:cs="Times New Roman"/>
          <w:sz w:val="28"/>
          <w:szCs w:val="28"/>
        </w:rPr>
        <w:t>» - на 1774,7 тыс. руб., ООО «Магма-ХД» -на 891,9 тыс. рублей, ООО «Логос» - на 117,8 тыс. рублей, ООО «Завод маслосыродельный «</w:t>
      </w:r>
      <w:proofErr w:type="spellStart"/>
      <w:r w:rsidR="00995434" w:rsidRPr="00995434">
        <w:rPr>
          <w:rFonts w:ascii="Times New Roman" w:eastAsia="Times New Roman" w:hAnsi="Times New Roman" w:cs="Times New Roman"/>
          <w:sz w:val="28"/>
          <w:szCs w:val="28"/>
        </w:rPr>
        <w:t>Сурский</w:t>
      </w:r>
      <w:proofErr w:type="spellEnd"/>
      <w:r w:rsidR="00995434" w:rsidRPr="00995434">
        <w:rPr>
          <w:rFonts w:ascii="Times New Roman" w:eastAsia="Times New Roman" w:hAnsi="Times New Roman" w:cs="Times New Roman"/>
          <w:sz w:val="28"/>
          <w:szCs w:val="28"/>
        </w:rPr>
        <w:t>» - 2023г. (-37,2) тыс. руб., 2024г. – 93,1 тыс. руб.,  ООО «</w:t>
      </w:r>
      <w:proofErr w:type="spellStart"/>
      <w:r w:rsidR="00995434" w:rsidRPr="00995434">
        <w:rPr>
          <w:rFonts w:ascii="Times New Roman" w:eastAsia="Times New Roman" w:hAnsi="Times New Roman" w:cs="Times New Roman"/>
          <w:sz w:val="28"/>
          <w:szCs w:val="28"/>
        </w:rPr>
        <w:t>Агрозерно</w:t>
      </w:r>
      <w:proofErr w:type="spellEnd"/>
      <w:r w:rsidR="00995434" w:rsidRPr="00995434">
        <w:rPr>
          <w:rFonts w:ascii="Times New Roman" w:eastAsia="Times New Roman" w:hAnsi="Times New Roman" w:cs="Times New Roman"/>
          <w:sz w:val="28"/>
          <w:szCs w:val="28"/>
        </w:rPr>
        <w:t xml:space="preserve">»- 2023г. – (-29,0 тыс. руб.),                2024г. – 100,5 тыс. руб.), а также списание денежных средств с единых счетов бюджетов муниципальных образований, необходимых для исполнения Распоряжений налогового органа, осуществляемого Федеральным казначейством  в 2023 году (списано – 159,6 тыс. руб.); </w:t>
      </w:r>
    </w:p>
    <w:p w:rsidR="00F30074" w:rsidRPr="00D82F8B" w:rsidRDefault="00F30074" w:rsidP="00995434">
      <w:pPr>
        <w:jc w:val="both"/>
        <w:rPr>
          <w:color w:val="FF0000"/>
          <w:szCs w:val="28"/>
        </w:rPr>
      </w:pPr>
      <w:r w:rsidRPr="00D82F8B">
        <w:rPr>
          <w:noProof/>
          <w:color w:val="FF0000"/>
          <w:szCs w:val="28"/>
        </w:rPr>
        <w:drawing>
          <wp:inline distT="0" distB="0" distL="0" distR="0">
            <wp:extent cx="5486400" cy="22193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2EB8" w:rsidRPr="005A2EB8" w:rsidRDefault="005A2EB8" w:rsidP="005A2EB8">
      <w:pPr>
        <w:spacing w:after="0" w:line="240" w:lineRule="auto"/>
        <w:jc w:val="both"/>
        <w:rPr>
          <w:rFonts w:ascii="Times New Roman" w:eastAsia="Times New Roman" w:hAnsi="Times New Roman" w:cs="Times New Roman"/>
          <w:sz w:val="28"/>
          <w:szCs w:val="28"/>
        </w:rPr>
      </w:pPr>
      <w:r w:rsidRPr="005A2EB8">
        <w:rPr>
          <w:rFonts w:ascii="Times New Roman" w:eastAsia="Times New Roman" w:hAnsi="Times New Roman" w:cs="Times New Roman"/>
          <w:b/>
          <w:sz w:val="28"/>
          <w:szCs w:val="28"/>
        </w:rPr>
        <w:t xml:space="preserve">- по налогу на добычу полезных ископаемых </w:t>
      </w:r>
      <w:r w:rsidRPr="005A2EB8">
        <w:rPr>
          <w:rFonts w:ascii="Times New Roman" w:eastAsia="Times New Roman" w:hAnsi="Times New Roman" w:cs="Times New Roman"/>
          <w:sz w:val="28"/>
          <w:szCs w:val="28"/>
        </w:rPr>
        <w:t>при плане  4,0 тыс</w:t>
      </w:r>
      <w:proofErr w:type="gramStart"/>
      <w:r w:rsidRPr="005A2EB8">
        <w:rPr>
          <w:rFonts w:ascii="Times New Roman" w:eastAsia="Times New Roman" w:hAnsi="Times New Roman" w:cs="Times New Roman"/>
          <w:sz w:val="28"/>
          <w:szCs w:val="28"/>
        </w:rPr>
        <w:t xml:space="preserve">.. </w:t>
      </w:r>
      <w:proofErr w:type="gramEnd"/>
      <w:r w:rsidRPr="005A2EB8">
        <w:rPr>
          <w:rFonts w:ascii="Times New Roman" w:eastAsia="Times New Roman" w:hAnsi="Times New Roman" w:cs="Times New Roman"/>
          <w:sz w:val="28"/>
          <w:szCs w:val="28"/>
        </w:rPr>
        <w:t>рублей фактически поступило 4,0 тыс. рублей от ООО «Сельхозтехника». В 2024 году – 8,0 тыс. рублей;</w:t>
      </w:r>
    </w:p>
    <w:p w:rsidR="00F30074" w:rsidRPr="008C4E72" w:rsidRDefault="00F30074" w:rsidP="00F30074">
      <w:pPr>
        <w:spacing w:line="240" w:lineRule="auto"/>
        <w:jc w:val="both"/>
        <w:rPr>
          <w:rFonts w:ascii="Times New Roman" w:eastAsia="Calibri" w:hAnsi="Times New Roman" w:cs="Times New Roman"/>
          <w:bCs/>
          <w:iCs/>
          <w:sz w:val="28"/>
          <w:szCs w:val="24"/>
          <w:lang w:eastAsia="en-US"/>
        </w:rPr>
      </w:pPr>
      <w:r w:rsidRPr="008C4E72">
        <w:rPr>
          <w:rFonts w:ascii="Times New Roman" w:hAnsi="Times New Roman" w:cs="Times New Roman"/>
          <w:sz w:val="28"/>
          <w:szCs w:val="28"/>
        </w:rPr>
        <w:lastRenderedPageBreak/>
        <w:t xml:space="preserve">-  </w:t>
      </w:r>
      <w:r w:rsidRPr="008C4E72">
        <w:rPr>
          <w:rFonts w:ascii="Times New Roman" w:hAnsi="Times New Roman" w:cs="Times New Roman"/>
          <w:b/>
          <w:sz w:val="28"/>
          <w:szCs w:val="28"/>
        </w:rPr>
        <w:t>по государственной пошлине:</w:t>
      </w:r>
      <w:r w:rsidRPr="008C4E72">
        <w:rPr>
          <w:rFonts w:ascii="Times New Roman" w:eastAsia="Times New Roman" w:hAnsi="Times New Roman" w:cs="Times New Roman"/>
          <w:color w:val="FF0000"/>
          <w:sz w:val="28"/>
          <w:szCs w:val="28"/>
        </w:rPr>
        <w:t xml:space="preserve"> </w:t>
      </w:r>
      <w:r w:rsidRPr="008C4E72">
        <w:rPr>
          <w:rFonts w:ascii="Times New Roman" w:eastAsia="Times New Roman" w:hAnsi="Times New Roman" w:cs="Times New Roman"/>
          <w:sz w:val="28"/>
          <w:szCs w:val="28"/>
        </w:rPr>
        <w:t>при плане 1</w:t>
      </w:r>
      <w:r w:rsidR="005A2EB8">
        <w:rPr>
          <w:rFonts w:ascii="Times New Roman" w:eastAsia="Times New Roman" w:hAnsi="Times New Roman" w:cs="Times New Roman"/>
          <w:sz w:val="28"/>
          <w:szCs w:val="28"/>
        </w:rPr>
        <w:t> 773,0</w:t>
      </w:r>
      <w:r w:rsidRPr="008C4E72">
        <w:rPr>
          <w:rFonts w:ascii="Times New Roman" w:eastAsia="Times New Roman" w:hAnsi="Times New Roman" w:cs="Times New Roman"/>
          <w:sz w:val="28"/>
          <w:szCs w:val="28"/>
        </w:rPr>
        <w:t xml:space="preserve"> тыс. рублей фактически поступило 1</w:t>
      </w:r>
      <w:r w:rsidR="00A27CA2">
        <w:rPr>
          <w:rFonts w:ascii="Times New Roman" w:eastAsia="Times New Roman" w:hAnsi="Times New Roman" w:cs="Times New Roman"/>
          <w:sz w:val="28"/>
          <w:szCs w:val="28"/>
        </w:rPr>
        <w:t> 854,3</w:t>
      </w:r>
      <w:r w:rsidRPr="008C4E72">
        <w:rPr>
          <w:rFonts w:ascii="Times New Roman" w:eastAsia="Times New Roman" w:hAnsi="Times New Roman" w:cs="Times New Roman"/>
          <w:sz w:val="28"/>
          <w:szCs w:val="28"/>
        </w:rPr>
        <w:t xml:space="preserve"> тыс. рублей, или на </w:t>
      </w:r>
      <w:r w:rsidR="00A27CA2">
        <w:rPr>
          <w:rFonts w:ascii="Times New Roman" w:eastAsia="Times New Roman" w:hAnsi="Times New Roman" w:cs="Times New Roman"/>
          <w:sz w:val="28"/>
          <w:szCs w:val="28"/>
        </w:rPr>
        <w:t xml:space="preserve">81,3 </w:t>
      </w:r>
      <w:r w:rsidRPr="008C4E72">
        <w:rPr>
          <w:rFonts w:ascii="Times New Roman" w:eastAsia="Times New Roman" w:hAnsi="Times New Roman" w:cs="Times New Roman"/>
          <w:sz w:val="28"/>
          <w:szCs w:val="28"/>
        </w:rPr>
        <w:t>тыс. рублей больше плана (выполнение 10</w:t>
      </w:r>
      <w:r w:rsidR="00A27CA2">
        <w:rPr>
          <w:rFonts w:ascii="Times New Roman" w:eastAsia="Times New Roman" w:hAnsi="Times New Roman" w:cs="Times New Roman"/>
          <w:sz w:val="28"/>
          <w:szCs w:val="28"/>
        </w:rPr>
        <w:t>4,6</w:t>
      </w:r>
      <w:r w:rsidRPr="008C4E72">
        <w:rPr>
          <w:rFonts w:ascii="Times New Roman" w:eastAsia="Times New Roman" w:hAnsi="Times New Roman" w:cs="Times New Roman"/>
          <w:sz w:val="28"/>
          <w:szCs w:val="28"/>
        </w:rPr>
        <w:t>%).  По сравнению с соответствующим периодом прошлого года сумма налога у</w:t>
      </w:r>
      <w:r w:rsidR="00A27CA2">
        <w:rPr>
          <w:rFonts w:ascii="Times New Roman" w:eastAsia="Times New Roman" w:hAnsi="Times New Roman" w:cs="Times New Roman"/>
          <w:sz w:val="28"/>
          <w:szCs w:val="28"/>
        </w:rPr>
        <w:t>величилась</w:t>
      </w:r>
      <w:r w:rsidRPr="008C4E72">
        <w:rPr>
          <w:rFonts w:ascii="Times New Roman" w:eastAsia="Times New Roman" w:hAnsi="Times New Roman" w:cs="Times New Roman"/>
          <w:sz w:val="28"/>
          <w:szCs w:val="28"/>
        </w:rPr>
        <w:t xml:space="preserve"> на </w:t>
      </w:r>
      <w:r w:rsidR="00A27CA2">
        <w:rPr>
          <w:rFonts w:ascii="Times New Roman" w:eastAsia="Times New Roman" w:hAnsi="Times New Roman" w:cs="Times New Roman"/>
          <w:sz w:val="28"/>
          <w:szCs w:val="28"/>
        </w:rPr>
        <w:t>679,0</w:t>
      </w:r>
      <w:r w:rsidRPr="008C4E72">
        <w:rPr>
          <w:rFonts w:ascii="Times New Roman" w:eastAsia="Times New Roman" w:hAnsi="Times New Roman" w:cs="Times New Roman"/>
          <w:sz w:val="28"/>
          <w:szCs w:val="28"/>
        </w:rPr>
        <w:t xml:space="preserve"> тыс. рублей, что связано с </w:t>
      </w:r>
      <w:r w:rsidRPr="008C4E72">
        <w:rPr>
          <w:rFonts w:ascii="Times New Roman" w:eastAsia="Calibri" w:hAnsi="Times New Roman" w:cs="Times New Roman"/>
          <w:bCs/>
          <w:iCs/>
          <w:sz w:val="28"/>
          <w:szCs w:val="24"/>
          <w:lang w:eastAsia="en-US"/>
        </w:rPr>
        <w:t xml:space="preserve">  </w:t>
      </w:r>
      <w:r w:rsidR="00A27CA2" w:rsidRPr="00A27CA2">
        <w:rPr>
          <w:rFonts w:ascii="Times New Roman" w:eastAsia="Calibri" w:hAnsi="Times New Roman" w:cs="Times New Roman"/>
          <w:bCs/>
          <w:iCs/>
          <w:sz w:val="28"/>
          <w:szCs w:val="24"/>
          <w:lang w:eastAsia="en-US"/>
        </w:rPr>
        <w:t>увеличением</w:t>
      </w:r>
      <w:r w:rsidRPr="008C4E72">
        <w:rPr>
          <w:rFonts w:ascii="Times New Roman" w:eastAsia="Calibri" w:hAnsi="Times New Roman" w:cs="Times New Roman"/>
          <w:bCs/>
          <w:iCs/>
          <w:sz w:val="28"/>
          <w:szCs w:val="24"/>
          <w:lang w:eastAsia="en-US"/>
        </w:rPr>
        <w:t xml:space="preserve"> судебных исков;</w:t>
      </w:r>
    </w:p>
    <w:p w:rsidR="003A25B7" w:rsidRPr="003A25B7" w:rsidRDefault="00F30074" w:rsidP="003A25B7">
      <w:pPr>
        <w:spacing w:line="240" w:lineRule="auto"/>
        <w:jc w:val="both"/>
        <w:rPr>
          <w:rFonts w:ascii="Times New Roman" w:eastAsia="Times New Roman" w:hAnsi="Times New Roman" w:cs="Times New Roman"/>
          <w:color w:val="FF0000"/>
          <w:sz w:val="28"/>
          <w:szCs w:val="28"/>
        </w:rPr>
      </w:pPr>
      <w:r w:rsidRPr="002E4AF9">
        <w:rPr>
          <w:rFonts w:ascii="Times New Roman" w:hAnsi="Times New Roman" w:cs="Times New Roman"/>
          <w:b/>
          <w:szCs w:val="28"/>
        </w:rPr>
        <w:t>-</w:t>
      </w:r>
      <w:r w:rsidRPr="002E4AF9">
        <w:rPr>
          <w:rFonts w:ascii="Times New Roman" w:hAnsi="Times New Roman" w:cs="Times New Roman"/>
          <w:b/>
          <w:sz w:val="28"/>
          <w:szCs w:val="28"/>
        </w:rPr>
        <w:t>по доходам от использования имущества, находящегося в государственной и муниципальной собственности:</w:t>
      </w:r>
      <w:r w:rsidRPr="00790060">
        <w:rPr>
          <w:rFonts w:ascii="Times New Roman" w:eastAsia="Times New Roman" w:hAnsi="Times New Roman" w:cs="Times New Roman"/>
          <w:sz w:val="28"/>
          <w:szCs w:val="28"/>
        </w:rPr>
        <w:t xml:space="preserve"> </w:t>
      </w:r>
      <w:r w:rsidRPr="003E488C">
        <w:rPr>
          <w:rFonts w:ascii="Times New Roman" w:eastAsia="Times New Roman" w:hAnsi="Times New Roman" w:cs="Times New Roman"/>
          <w:sz w:val="28"/>
          <w:szCs w:val="28"/>
        </w:rPr>
        <w:t>при плане 3</w:t>
      </w:r>
      <w:r w:rsidR="003A25B7">
        <w:rPr>
          <w:rFonts w:ascii="Times New Roman" w:eastAsia="Times New Roman" w:hAnsi="Times New Roman" w:cs="Times New Roman"/>
          <w:sz w:val="28"/>
          <w:szCs w:val="28"/>
        </w:rPr>
        <w:t>095,1</w:t>
      </w:r>
      <w:r w:rsidRPr="003E488C">
        <w:rPr>
          <w:rFonts w:ascii="Times New Roman" w:eastAsia="Times New Roman" w:hAnsi="Times New Roman" w:cs="Times New Roman"/>
          <w:sz w:val="28"/>
          <w:szCs w:val="28"/>
        </w:rPr>
        <w:t xml:space="preserve"> тыс. рублей фактически поступило 3</w:t>
      </w:r>
      <w:r w:rsidR="003A25B7">
        <w:rPr>
          <w:rFonts w:ascii="Times New Roman" w:eastAsia="Times New Roman" w:hAnsi="Times New Roman" w:cs="Times New Roman"/>
          <w:sz w:val="28"/>
          <w:szCs w:val="28"/>
        </w:rPr>
        <w:t>736,8</w:t>
      </w:r>
      <w:r w:rsidRPr="003E488C">
        <w:rPr>
          <w:rFonts w:ascii="Times New Roman" w:eastAsia="Times New Roman" w:hAnsi="Times New Roman" w:cs="Times New Roman"/>
          <w:sz w:val="28"/>
          <w:szCs w:val="28"/>
        </w:rPr>
        <w:t xml:space="preserve"> тыс. рублей, что </w:t>
      </w:r>
      <w:r w:rsidR="003A25B7">
        <w:rPr>
          <w:rFonts w:ascii="Times New Roman" w:eastAsia="Times New Roman" w:hAnsi="Times New Roman" w:cs="Times New Roman"/>
          <w:sz w:val="28"/>
          <w:szCs w:val="28"/>
        </w:rPr>
        <w:t>больше</w:t>
      </w:r>
      <w:r w:rsidRPr="003E488C">
        <w:rPr>
          <w:rFonts w:ascii="Times New Roman" w:eastAsia="Times New Roman" w:hAnsi="Times New Roman" w:cs="Times New Roman"/>
          <w:sz w:val="28"/>
          <w:szCs w:val="28"/>
        </w:rPr>
        <w:t xml:space="preserve"> плана на </w:t>
      </w:r>
      <w:r w:rsidR="003A25B7">
        <w:rPr>
          <w:rFonts w:ascii="Times New Roman" w:eastAsia="Times New Roman" w:hAnsi="Times New Roman" w:cs="Times New Roman"/>
          <w:sz w:val="28"/>
          <w:szCs w:val="28"/>
        </w:rPr>
        <w:t>641,7</w:t>
      </w:r>
      <w:r w:rsidRPr="003E488C">
        <w:rPr>
          <w:rFonts w:ascii="Times New Roman" w:eastAsia="Times New Roman" w:hAnsi="Times New Roman" w:cs="Times New Roman"/>
          <w:sz w:val="28"/>
          <w:szCs w:val="28"/>
        </w:rPr>
        <w:t xml:space="preserve"> тыс. рублей и </w:t>
      </w:r>
      <w:r w:rsidR="003A25B7">
        <w:rPr>
          <w:rFonts w:ascii="Times New Roman" w:eastAsia="Times New Roman" w:hAnsi="Times New Roman" w:cs="Times New Roman"/>
          <w:sz w:val="28"/>
          <w:szCs w:val="28"/>
        </w:rPr>
        <w:t>больше</w:t>
      </w:r>
      <w:r w:rsidRPr="003E488C">
        <w:rPr>
          <w:rFonts w:ascii="Times New Roman" w:eastAsia="Times New Roman" w:hAnsi="Times New Roman" w:cs="Times New Roman"/>
          <w:sz w:val="28"/>
          <w:szCs w:val="28"/>
        </w:rPr>
        <w:t xml:space="preserve"> прошлого года на </w:t>
      </w:r>
      <w:r w:rsidR="003A25B7">
        <w:rPr>
          <w:rFonts w:ascii="Times New Roman" w:eastAsia="Times New Roman" w:hAnsi="Times New Roman" w:cs="Times New Roman"/>
          <w:sz w:val="28"/>
          <w:szCs w:val="28"/>
        </w:rPr>
        <w:t>568,1</w:t>
      </w:r>
      <w:r w:rsidRPr="003E488C">
        <w:rPr>
          <w:rFonts w:ascii="Times New Roman" w:eastAsia="Times New Roman" w:hAnsi="Times New Roman" w:cs="Times New Roman"/>
          <w:sz w:val="28"/>
          <w:szCs w:val="28"/>
        </w:rPr>
        <w:t xml:space="preserve"> тыс. рублей. </w:t>
      </w:r>
      <w:proofErr w:type="gramStart"/>
      <w:r w:rsidR="003A25B7" w:rsidRPr="003A25B7">
        <w:rPr>
          <w:rFonts w:ascii="Times New Roman" w:eastAsia="Times New Roman" w:hAnsi="Times New Roman" w:cs="Times New Roman"/>
          <w:sz w:val="28"/>
          <w:szCs w:val="28"/>
        </w:rPr>
        <w:t>Причиной  роста   является  большее поступление за аренду земли на 178,8 тыс. рублей  (муниципальный район – на 142,3 тыс. рублей, Сурское городское поселение - на 36,1 тыс. рублей) и аренду имущества - на 389,2 тыс. рублей (оплата недоимки ООО «</w:t>
      </w:r>
      <w:proofErr w:type="spellStart"/>
      <w:r w:rsidR="003A25B7" w:rsidRPr="003A25B7">
        <w:rPr>
          <w:rFonts w:ascii="Times New Roman" w:eastAsia="Times New Roman" w:hAnsi="Times New Roman" w:cs="Times New Roman"/>
          <w:sz w:val="28"/>
          <w:szCs w:val="28"/>
        </w:rPr>
        <w:t>Сурскжилкомхоз</w:t>
      </w:r>
      <w:proofErr w:type="spellEnd"/>
      <w:r w:rsidR="003A25B7" w:rsidRPr="003A25B7">
        <w:rPr>
          <w:rFonts w:ascii="Times New Roman" w:eastAsia="Times New Roman" w:hAnsi="Times New Roman" w:cs="Times New Roman"/>
          <w:sz w:val="28"/>
          <w:szCs w:val="28"/>
        </w:rPr>
        <w:t xml:space="preserve">»- 150,0 тыс. рублей, и большее поступление по </w:t>
      </w:r>
      <w:proofErr w:type="spellStart"/>
      <w:r w:rsidR="003A25B7" w:rsidRPr="003A25B7">
        <w:rPr>
          <w:rFonts w:ascii="Times New Roman" w:eastAsia="Times New Roman" w:hAnsi="Times New Roman" w:cs="Times New Roman"/>
          <w:sz w:val="28"/>
          <w:szCs w:val="28"/>
        </w:rPr>
        <w:t>Сарскому</w:t>
      </w:r>
      <w:proofErr w:type="spellEnd"/>
      <w:r w:rsidR="003A25B7" w:rsidRPr="003A25B7">
        <w:rPr>
          <w:rFonts w:ascii="Times New Roman" w:eastAsia="Times New Roman" w:hAnsi="Times New Roman" w:cs="Times New Roman"/>
          <w:sz w:val="28"/>
          <w:szCs w:val="28"/>
        </w:rPr>
        <w:t xml:space="preserve"> сельскому поселению – на 117,8 тыс. рублей, по </w:t>
      </w:r>
      <w:proofErr w:type="spellStart"/>
      <w:r w:rsidR="003A25B7" w:rsidRPr="003A25B7">
        <w:rPr>
          <w:rFonts w:ascii="Times New Roman" w:eastAsia="Times New Roman" w:hAnsi="Times New Roman" w:cs="Times New Roman"/>
          <w:sz w:val="28"/>
          <w:szCs w:val="28"/>
        </w:rPr>
        <w:t>Астрадамовскому</w:t>
      </w:r>
      <w:proofErr w:type="spellEnd"/>
      <w:r w:rsidR="003A25B7" w:rsidRPr="003A25B7">
        <w:rPr>
          <w:rFonts w:ascii="Times New Roman" w:eastAsia="Times New Roman" w:hAnsi="Times New Roman" w:cs="Times New Roman"/>
          <w:sz w:val="28"/>
          <w:szCs w:val="28"/>
        </w:rPr>
        <w:t xml:space="preserve"> сельскому поселению – на 51,3 тыс. руб., Хмелевскому сельскому</w:t>
      </w:r>
      <w:proofErr w:type="gramEnd"/>
      <w:r w:rsidR="003A25B7" w:rsidRPr="003A25B7">
        <w:rPr>
          <w:rFonts w:ascii="Times New Roman" w:eastAsia="Times New Roman" w:hAnsi="Times New Roman" w:cs="Times New Roman"/>
          <w:sz w:val="28"/>
          <w:szCs w:val="28"/>
        </w:rPr>
        <w:t xml:space="preserve"> поселению – на 16,8 тыс. рублей);   </w:t>
      </w:r>
    </w:p>
    <w:p w:rsidR="009126D6" w:rsidRPr="009126D6" w:rsidRDefault="00F30074" w:rsidP="009126D6">
      <w:pPr>
        <w:pStyle w:val="a3"/>
        <w:ind w:firstLine="0"/>
        <w:rPr>
          <w:szCs w:val="28"/>
        </w:rPr>
      </w:pPr>
      <w:r w:rsidRPr="00F9547E">
        <w:rPr>
          <w:szCs w:val="28"/>
        </w:rPr>
        <w:t>-</w:t>
      </w:r>
      <w:r w:rsidRPr="00F9547E">
        <w:rPr>
          <w:b/>
          <w:szCs w:val="28"/>
        </w:rPr>
        <w:t>по плате за негативное воздействие на окружающую среду:</w:t>
      </w:r>
      <w:r w:rsidRPr="00F9547E">
        <w:rPr>
          <w:szCs w:val="28"/>
        </w:rPr>
        <w:t xml:space="preserve"> </w:t>
      </w:r>
      <w:r w:rsidR="009126D6" w:rsidRPr="009126D6">
        <w:rPr>
          <w:szCs w:val="28"/>
        </w:rPr>
        <w:t>при плане 64,6 тыс. рублей поступило 75,3 тыс. рублей, выполнение 116,6%.  В 2023 году поступило 137,4 тыс. рублей. Снижение на 62,1 тыс. рублей по сравнению с предыдущим годом обусловлено изменением норматива отчисления в местный бюджет (60% в 2024г., 100% - в 2023 г., а также меньшим поступлением  от ООО «</w:t>
      </w:r>
      <w:proofErr w:type="spellStart"/>
      <w:r w:rsidR="009126D6" w:rsidRPr="009126D6">
        <w:rPr>
          <w:szCs w:val="28"/>
        </w:rPr>
        <w:t>Сурскжилкомхоз</w:t>
      </w:r>
      <w:proofErr w:type="spellEnd"/>
      <w:r w:rsidR="009126D6" w:rsidRPr="009126D6">
        <w:rPr>
          <w:szCs w:val="28"/>
        </w:rPr>
        <w:t>» - на 12,4 тыс. руб</w:t>
      </w:r>
      <w:proofErr w:type="gramStart"/>
      <w:r w:rsidR="009126D6" w:rsidRPr="009126D6">
        <w:rPr>
          <w:szCs w:val="28"/>
        </w:rPr>
        <w:t xml:space="preserve">.,); </w:t>
      </w:r>
      <w:proofErr w:type="gramEnd"/>
    </w:p>
    <w:p w:rsidR="00CD1E6F" w:rsidRPr="00CD1E6F" w:rsidRDefault="00F30074" w:rsidP="00CD1E6F">
      <w:pPr>
        <w:pStyle w:val="a3"/>
        <w:ind w:firstLine="0"/>
        <w:rPr>
          <w:szCs w:val="28"/>
        </w:rPr>
      </w:pPr>
      <w:proofErr w:type="gramStart"/>
      <w:r w:rsidRPr="00546776">
        <w:rPr>
          <w:szCs w:val="28"/>
        </w:rPr>
        <w:t xml:space="preserve">- </w:t>
      </w:r>
      <w:r w:rsidRPr="00546776">
        <w:rPr>
          <w:b/>
          <w:szCs w:val="28"/>
        </w:rPr>
        <w:t>по доходам от оказания платных услуг:</w:t>
      </w:r>
      <w:r w:rsidRPr="00546776">
        <w:rPr>
          <w:szCs w:val="28"/>
        </w:rPr>
        <w:t xml:space="preserve"> </w:t>
      </w:r>
      <w:r w:rsidR="00CD1E6F" w:rsidRPr="00CD1E6F">
        <w:rPr>
          <w:szCs w:val="28"/>
        </w:rPr>
        <w:t>при плане 443,3 тыс. рублей фактически  поступило  164,9 тыс. рублей, что меньше плана на 278,4 тыс. рублей, выполнение 37,2%.  По сравнению с соответствующим периодом  прошлого года поступление уменьшилось на 492,5 тыс. рублей (2023г. – 657,4 тыс. рублей), что связано с поступлением по МО «</w:t>
      </w:r>
      <w:proofErr w:type="spellStart"/>
      <w:r w:rsidR="00CD1E6F" w:rsidRPr="00CD1E6F">
        <w:rPr>
          <w:szCs w:val="28"/>
        </w:rPr>
        <w:t>Сурский</w:t>
      </w:r>
      <w:proofErr w:type="spellEnd"/>
      <w:r w:rsidR="00CD1E6F" w:rsidRPr="00CD1E6F">
        <w:rPr>
          <w:szCs w:val="28"/>
        </w:rPr>
        <w:t xml:space="preserve"> район» - возврат неиспользованных остатков по школам на Управление образования– 85,3 тыс</w:t>
      </w:r>
      <w:proofErr w:type="gramEnd"/>
      <w:r w:rsidR="00CD1E6F" w:rsidRPr="00CD1E6F">
        <w:rPr>
          <w:szCs w:val="28"/>
        </w:rPr>
        <w:t xml:space="preserve">. рублей, а также отсутствием платных услуг от </w:t>
      </w:r>
      <w:proofErr w:type="spellStart"/>
      <w:r w:rsidR="00CD1E6F" w:rsidRPr="00CD1E6F">
        <w:rPr>
          <w:szCs w:val="28"/>
        </w:rPr>
        <w:t>Сарского</w:t>
      </w:r>
      <w:proofErr w:type="spellEnd"/>
      <w:r w:rsidR="00CD1E6F" w:rsidRPr="00CD1E6F">
        <w:rPr>
          <w:szCs w:val="28"/>
        </w:rPr>
        <w:t xml:space="preserve">,  </w:t>
      </w:r>
      <w:proofErr w:type="spellStart"/>
      <w:r w:rsidR="00CD1E6F" w:rsidRPr="00CD1E6F">
        <w:rPr>
          <w:szCs w:val="28"/>
        </w:rPr>
        <w:t>Лавинского</w:t>
      </w:r>
      <w:proofErr w:type="spellEnd"/>
      <w:r w:rsidR="00CD1E6F" w:rsidRPr="00CD1E6F">
        <w:rPr>
          <w:szCs w:val="28"/>
        </w:rPr>
        <w:t>, Никитинского и Хмелевского  сельских поселений;</w:t>
      </w:r>
    </w:p>
    <w:p w:rsidR="00AC11EF" w:rsidRDefault="00AC11EF" w:rsidP="00CD1E6F">
      <w:pPr>
        <w:spacing w:line="240" w:lineRule="auto"/>
        <w:jc w:val="both"/>
        <w:rPr>
          <w:b/>
          <w:szCs w:val="28"/>
        </w:rPr>
      </w:pPr>
    </w:p>
    <w:p w:rsidR="00BB4328" w:rsidRDefault="00BB4328" w:rsidP="00BB4328">
      <w:pPr>
        <w:pStyle w:val="a3"/>
        <w:ind w:firstLine="0"/>
        <w:rPr>
          <w:b/>
          <w:szCs w:val="28"/>
        </w:rPr>
      </w:pPr>
      <w:r w:rsidRPr="00B215DB">
        <w:rPr>
          <w:b/>
          <w:szCs w:val="28"/>
        </w:rPr>
        <w:t>Анализ поступления доходов от оказания платных услуг за 20</w:t>
      </w:r>
      <w:r w:rsidR="001B659B">
        <w:rPr>
          <w:b/>
          <w:szCs w:val="28"/>
        </w:rPr>
        <w:t>2</w:t>
      </w:r>
      <w:r w:rsidR="00F0023F">
        <w:rPr>
          <w:b/>
          <w:szCs w:val="28"/>
        </w:rPr>
        <w:t>3</w:t>
      </w:r>
      <w:r w:rsidRPr="00B215DB">
        <w:rPr>
          <w:b/>
          <w:szCs w:val="28"/>
        </w:rPr>
        <w:t xml:space="preserve"> – 20</w:t>
      </w:r>
      <w:r w:rsidR="001B659B">
        <w:rPr>
          <w:b/>
          <w:szCs w:val="28"/>
        </w:rPr>
        <w:t>2</w:t>
      </w:r>
      <w:r w:rsidR="00F0023F">
        <w:rPr>
          <w:b/>
          <w:szCs w:val="28"/>
        </w:rPr>
        <w:t>4</w:t>
      </w:r>
      <w:r w:rsidR="00E22C84">
        <w:rPr>
          <w:b/>
          <w:szCs w:val="28"/>
        </w:rPr>
        <w:t>г</w:t>
      </w:r>
      <w:r>
        <w:rPr>
          <w:b/>
          <w:szCs w:val="28"/>
        </w:rPr>
        <w:t>г.</w:t>
      </w:r>
    </w:p>
    <w:p w:rsidR="00BB4328" w:rsidRDefault="00BB4328" w:rsidP="00BB4328">
      <w:pPr>
        <w:pStyle w:val="a3"/>
        <w:ind w:firstLine="0"/>
        <w:rPr>
          <w:b/>
          <w:szCs w:val="28"/>
        </w:rPr>
      </w:pPr>
      <w:r w:rsidRPr="00B215DB">
        <w:rPr>
          <w:b/>
          <w:szCs w:val="28"/>
        </w:rPr>
        <w:t>в разрезе администраторов доходов.</w:t>
      </w:r>
    </w:p>
    <w:p w:rsidR="00E22C84" w:rsidRDefault="00E22C84" w:rsidP="00BB4328">
      <w:pPr>
        <w:pStyle w:val="a3"/>
        <w:ind w:firstLine="0"/>
        <w:rPr>
          <w:b/>
          <w:szCs w:val="28"/>
        </w:rPr>
      </w:pPr>
    </w:p>
    <w:tbl>
      <w:tblPr>
        <w:tblStyle w:val="a8"/>
        <w:tblW w:w="0" w:type="auto"/>
        <w:tblLook w:val="04A0"/>
      </w:tblPr>
      <w:tblGrid>
        <w:gridCol w:w="3227"/>
        <w:gridCol w:w="2126"/>
        <w:gridCol w:w="3119"/>
        <w:gridCol w:w="1667"/>
      </w:tblGrid>
      <w:tr w:rsidR="00BB4328" w:rsidRPr="00D82F8B" w:rsidTr="00751BD0">
        <w:trPr>
          <w:trHeight w:val="1590"/>
        </w:trPr>
        <w:tc>
          <w:tcPr>
            <w:tcW w:w="3227" w:type="dxa"/>
          </w:tcPr>
          <w:p w:rsidR="00BB4328" w:rsidRPr="009D45E3" w:rsidRDefault="00BB4328" w:rsidP="00751BD0">
            <w:pPr>
              <w:jc w:val="both"/>
              <w:rPr>
                <w:rFonts w:ascii="Times New Roman" w:hAnsi="Times New Roman" w:cs="Times New Roman"/>
                <w:sz w:val="28"/>
                <w:szCs w:val="28"/>
              </w:rPr>
            </w:pPr>
            <w:r>
              <w:rPr>
                <w:rFonts w:ascii="Times New Roman" w:hAnsi="Times New Roman" w:cs="Times New Roman"/>
                <w:sz w:val="28"/>
                <w:szCs w:val="28"/>
              </w:rPr>
              <w:t>На</w:t>
            </w:r>
            <w:r w:rsidRPr="009D45E3">
              <w:rPr>
                <w:rFonts w:ascii="Times New Roman" w:hAnsi="Times New Roman" w:cs="Times New Roman"/>
                <w:sz w:val="28"/>
                <w:szCs w:val="28"/>
              </w:rPr>
              <w:t>именование главного администратора доходов</w:t>
            </w:r>
          </w:p>
        </w:tc>
        <w:tc>
          <w:tcPr>
            <w:tcW w:w="2126" w:type="dxa"/>
          </w:tcPr>
          <w:p w:rsidR="00BB4328" w:rsidRPr="009D45E3" w:rsidRDefault="00BB4328" w:rsidP="009640FF">
            <w:pPr>
              <w:jc w:val="both"/>
              <w:rPr>
                <w:rFonts w:ascii="Times New Roman" w:hAnsi="Times New Roman" w:cs="Times New Roman"/>
                <w:sz w:val="28"/>
                <w:szCs w:val="28"/>
              </w:rPr>
            </w:pPr>
            <w:r w:rsidRPr="009D45E3">
              <w:rPr>
                <w:rFonts w:ascii="Times New Roman" w:hAnsi="Times New Roman" w:cs="Times New Roman"/>
                <w:sz w:val="28"/>
                <w:szCs w:val="28"/>
              </w:rPr>
              <w:t>Поступило за 20</w:t>
            </w:r>
            <w:r w:rsidR="001B659B">
              <w:rPr>
                <w:rFonts w:ascii="Times New Roman" w:hAnsi="Times New Roman" w:cs="Times New Roman"/>
                <w:sz w:val="28"/>
                <w:szCs w:val="28"/>
              </w:rPr>
              <w:t>2</w:t>
            </w:r>
            <w:r w:rsidR="009640FF">
              <w:rPr>
                <w:rFonts w:ascii="Times New Roman" w:hAnsi="Times New Roman" w:cs="Times New Roman"/>
                <w:sz w:val="28"/>
                <w:szCs w:val="28"/>
              </w:rPr>
              <w:t>3</w:t>
            </w:r>
            <w:r w:rsidRPr="009D45E3">
              <w:rPr>
                <w:rFonts w:ascii="Times New Roman" w:hAnsi="Times New Roman" w:cs="Times New Roman"/>
                <w:sz w:val="28"/>
                <w:szCs w:val="28"/>
              </w:rPr>
              <w:t xml:space="preserve"> год (тыс.руб.)</w:t>
            </w:r>
          </w:p>
        </w:tc>
        <w:tc>
          <w:tcPr>
            <w:tcW w:w="3119" w:type="dxa"/>
          </w:tcPr>
          <w:p w:rsidR="00BB4328" w:rsidRPr="009D45E3" w:rsidRDefault="00BB4328" w:rsidP="009640FF">
            <w:pPr>
              <w:jc w:val="both"/>
              <w:rPr>
                <w:rFonts w:ascii="Times New Roman" w:hAnsi="Times New Roman" w:cs="Times New Roman"/>
                <w:sz w:val="28"/>
                <w:szCs w:val="28"/>
              </w:rPr>
            </w:pPr>
            <w:r w:rsidRPr="009D45E3">
              <w:rPr>
                <w:rFonts w:ascii="Times New Roman" w:hAnsi="Times New Roman" w:cs="Times New Roman"/>
                <w:sz w:val="28"/>
                <w:szCs w:val="28"/>
              </w:rPr>
              <w:t>Поступило за 20</w:t>
            </w:r>
            <w:r w:rsidR="001B659B">
              <w:rPr>
                <w:rFonts w:ascii="Times New Roman" w:hAnsi="Times New Roman" w:cs="Times New Roman"/>
                <w:sz w:val="28"/>
                <w:szCs w:val="28"/>
              </w:rPr>
              <w:t>2</w:t>
            </w:r>
            <w:r w:rsidR="009640FF">
              <w:rPr>
                <w:rFonts w:ascii="Times New Roman" w:hAnsi="Times New Roman" w:cs="Times New Roman"/>
                <w:sz w:val="28"/>
                <w:szCs w:val="28"/>
              </w:rPr>
              <w:t>4</w:t>
            </w:r>
            <w:r w:rsidRPr="009D45E3">
              <w:rPr>
                <w:rFonts w:ascii="Times New Roman" w:hAnsi="Times New Roman" w:cs="Times New Roman"/>
                <w:sz w:val="28"/>
                <w:szCs w:val="28"/>
              </w:rPr>
              <w:t xml:space="preserve"> год  (тыс</w:t>
            </w:r>
            <w:proofErr w:type="gramStart"/>
            <w:r w:rsidRPr="009D45E3">
              <w:rPr>
                <w:rFonts w:ascii="Times New Roman" w:hAnsi="Times New Roman" w:cs="Times New Roman"/>
                <w:sz w:val="28"/>
                <w:szCs w:val="28"/>
              </w:rPr>
              <w:t>.р</w:t>
            </w:r>
            <w:proofErr w:type="gramEnd"/>
            <w:r w:rsidRPr="009D45E3">
              <w:rPr>
                <w:rFonts w:ascii="Times New Roman" w:hAnsi="Times New Roman" w:cs="Times New Roman"/>
                <w:sz w:val="28"/>
                <w:szCs w:val="28"/>
              </w:rPr>
              <w:t>уб.)</w:t>
            </w:r>
          </w:p>
        </w:tc>
        <w:tc>
          <w:tcPr>
            <w:tcW w:w="1667" w:type="dxa"/>
          </w:tcPr>
          <w:p w:rsidR="00BB4328" w:rsidRPr="009D45E3" w:rsidRDefault="00BB4328" w:rsidP="00751BD0">
            <w:pPr>
              <w:jc w:val="both"/>
              <w:rPr>
                <w:rFonts w:ascii="Times New Roman" w:hAnsi="Times New Roman" w:cs="Times New Roman"/>
                <w:sz w:val="28"/>
                <w:szCs w:val="28"/>
              </w:rPr>
            </w:pPr>
            <w:r w:rsidRPr="009D45E3">
              <w:rPr>
                <w:rFonts w:ascii="Times New Roman" w:hAnsi="Times New Roman" w:cs="Times New Roman"/>
                <w:sz w:val="28"/>
                <w:szCs w:val="28"/>
              </w:rPr>
              <w:t>Темп роста, %</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r w:rsidRPr="009D45E3">
              <w:rPr>
                <w:rFonts w:ascii="Times New Roman" w:hAnsi="Times New Roman" w:cs="Times New Roman"/>
                <w:sz w:val="28"/>
                <w:szCs w:val="28"/>
              </w:rPr>
              <w:t>Управление образования</w:t>
            </w:r>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29,8</w:t>
            </w:r>
          </w:p>
        </w:tc>
        <w:tc>
          <w:tcPr>
            <w:tcW w:w="3119"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3,0</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10,1</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r w:rsidRPr="009D45E3">
              <w:rPr>
                <w:rFonts w:ascii="Times New Roman" w:hAnsi="Times New Roman" w:cs="Times New Roman"/>
                <w:sz w:val="28"/>
                <w:szCs w:val="28"/>
              </w:rPr>
              <w:t>Сурское городское /п</w:t>
            </w:r>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0,0</w:t>
            </w:r>
          </w:p>
        </w:tc>
        <w:tc>
          <w:tcPr>
            <w:tcW w:w="3119"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0,0</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0,0</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proofErr w:type="spellStart"/>
            <w:r w:rsidRPr="009D45E3">
              <w:rPr>
                <w:rFonts w:ascii="Times New Roman" w:hAnsi="Times New Roman" w:cs="Times New Roman"/>
                <w:sz w:val="28"/>
                <w:szCs w:val="28"/>
              </w:rPr>
              <w:t>Астрадамовское</w:t>
            </w:r>
            <w:proofErr w:type="spellEnd"/>
            <w:r w:rsidRPr="009D45E3">
              <w:rPr>
                <w:rFonts w:ascii="Times New Roman" w:hAnsi="Times New Roman" w:cs="Times New Roman"/>
                <w:sz w:val="28"/>
                <w:szCs w:val="28"/>
              </w:rPr>
              <w:t xml:space="preserve"> с/</w:t>
            </w:r>
            <w:proofErr w:type="spellStart"/>
            <w:r w:rsidRPr="009D45E3">
              <w:rPr>
                <w:rFonts w:ascii="Times New Roman" w:hAnsi="Times New Roman" w:cs="Times New Roman"/>
                <w:sz w:val="28"/>
                <w:szCs w:val="28"/>
              </w:rPr>
              <w:t>п</w:t>
            </w:r>
            <w:proofErr w:type="spellEnd"/>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49,2</w:t>
            </w:r>
          </w:p>
        </w:tc>
        <w:tc>
          <w:tcPr>
            <w:tcW w:w="3119" w:type="dxa"/>
          </w:tcPr>
          <w:p w:rsidR="009640FF" w:rsidRPr="009D45E3" w:rsidRDefault="009640FF" w:rsidP="001F6670">
            <w:pPr>
              <w:jc w:val="center"/>
              <w:rPr>
                <w:rFonts w:ascii="Times New Roman" w:hAnsi="Times New Roman" w:cs="Times New Roman"/>
                <w:sz w:val="28"/>
                <w:szCs w:val="28"/>
              </w:rPr>
            </w:pPr>
            <w:r>
              <w:rPr>
                <w:rFonts w:ascii="Times New Roman" w:hAnsi="Times New Roman" w:cs="Times New Roman"/>
                <w:sz w:val="28"/>
                <w:szCs w:val="28"/>
              </w:rPr>
              <w:t>49,</w:t>
            </w:r>
            <w:r w:rsidR="001F6670">
              <w:rPr>
                <w:rFonts w:ascii="Times New Roman" w:hAnsi="Times New Roman" w:cs="Times New Roman"/>
                <w:sz w:val="28"/>
                <w:szCs w:val="28"/>
              </w:rPr>
              <w:t>4</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100,4</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proofErr w:type="spellStart"/>
            <w:r w:rsidRPr="009D45E3">
              <w:rPr>
                <w:rFonts w:ascii="Times New Roman" w:hAnsi="Times New Roman" w:cs="Times New Roman"/>
                <w:sz w:val="28"/>
                <w:szCs w:val="28"/>
              </w:rPr>
              <w:t>Лавинское</w:t>
            </w:r>
            <w:proofErr w:type="spellEnd"/>
            <w:r w:rsidRPr="009D45E3">
              <w:rPr>
                <w:rFonts w:ascii="Times New Roman" w:hAnsi="Times New Roman" w:cs="Times New Roman"/>
                <w:sz w:val="28"/>
                <w:szCs w:val="28"/>
              </w:rPr>
              <w:t xml:space="preserve"> с/</w:t>
            </w:r>
            <w:proofErr w:type="spellStart"/>
            <w:r w:rsidRPr="009D45E3">
              <w:rPr>
                <w:rFonts w:ascii="Times New Roman" w:hAnsi="Times New Roman" w:cs="Times New Roman"/>
                <w:sz w:val="28"/>
                <w:szCs w:val="28"/>
              </w:rPr>
              <w:t>п</w:t>
            </w:r>
            <w:proofErr w:type="spellEnd"/>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30,0</w:t>
            </w:r>
          </w:p>
        </w:tc>
        <w:tc>
          <w:tcPr>
            <w:tcW w:w="3119"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0,0</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0,0</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proofErr w:type="spellStart"/>
            <w:r w:rsidRPr="009D45E3">
              <w:rPr>
                <w:rFonts w:ascii="Times New Roman" w:hAnsi="Times New Roman" w:cs="Times New Roman"/>
                <w:sz w:val="28"/>
                <w:szCs w:val="28"/>
              </w:rPr>
              <w:t>Никитинское</w:t>
            </w:r>
            <w:proofErr w:type="spellEnd"/>
            <w:r w:rsidRPr="009D45E3">
              <w:rPr>
                <w:rFonts w:ascii="Times New Roman" w:hAnsi="Times New Roman" w:cs="Times New Roman"/>
                <w:sz w:val="28"/>
                <w:szCs w:val="28"/>
              </w:rPr>
              <w:t xml:space="preserve"> с/</w:t>
            </w:r>
            <w:proofErr w:type="spellStart"/>
            <w:r w:rsidRPr="009D45E3">
              <w:rPr>
                <w:rFonts w:ascii="Times New Roman" w:hAnsi="Times New Roman" w:cs="Times New Roman"/>
                <w:sz w:val="28"/>
                <w:szCs w:val="28"/>
              </w:rPr>
              <w:t>п</w:t>
            </w:r>
            <w:proofErr w:type="spellEnd"/>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244,6</w:t>
            </w:r>
          </w:p>
        </w:tc>
        <w:tc>
          <w:tcPr>
            <w:tcW w:w="3119"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0,0</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0,0</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proofErr w:type="spellStart"/>
            <w:r w:rsidRPr="009D45E3">
              <w:rPr>
                <w:rFonts w:ascii="Times New Roman" w:hAnsi="Times New Roman" w:cs="Times New Roman"/>
                <w:sz w:val="28"/>
                <w:szCs w:val="28"/>
              </w:rPr>
              <w:t>Сарское</w:t>
            </w:r>
            <w:proofErr w:type="spellEnd"/>
            <w:r w:rsidRPr="009D45E3">
              <w:rPr>
                <w:rFonts w:ascii="Times New Roman" w:hAnsi="Times New Roman" w:cs="Times New Roman"/>
                <w:sz w:val="28"/>
                <w:szCs w:val="28"/>
              </w:rPr>
              <w:t xml:space="preserve"> с/</w:t>
            </w:r>
            <w:proofErr w:type="spellStart"/>
            <w:r w:rsidRPr="009D45E3">
              <w:rPr>
                <w:rFonts w:ascii="Times New Roman" w:hAnsi="Times New Roman" w:cs="Times New Roman"/>
                <w:sz w:val="28"/>
                <w:szCs w:val="28"/>
              </w:rPr>
              <w:t>п</w:t>
            </w:r>
            <w:proofErr w:type="spellEnd"/>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83,5</w:t>
            </w:r>
          </w:p>
        </w:tc>
        <w:tc>
          <w:tcPr>
            <w:tcW w:w="3119" w:type="dxa"/>
          </w:tcPr>
          <w:p w:rsidR="009640FF" w:rsidRPr="009D45E3" w:rsidRDefault="009640FF" w:rsidP="001F6670">
            <w:pPr>
              <w:jc w:val="center"/>
              <w:rPr>
                <w:rFonts w:ascii="Times New Roman" w:hAnsi="Times New Roman" w:cs="Times New Roman"/>
                <w:sz w:val="28"/>
                <w:szCs w:val="28"/>
              </w:rPr>
            </w:pPr>
            <w:r>
              <w:rPr>
                <w:rFonts w:ascii="Times New Roman" w:hAnsi="Times New Roman" w:cs="Times New Roman"/>
                <w:sz w:val="28"/>
                <w:szCs w:val="28"/>
              </w:rPr>
              <w:t>12,</w:t>
            </w:r>
            <w:r w:rsidR="001F6670">
              <w:rPr>
                <w:rFonts w:ascii="Times New Roman" w:hAnsi="Times New Roman" w:cs="Times New Roman"/>
                <w:sz w:val="28"/>
                <w:szCs w:val="28"/>
              </w:rPr>
              <w:t>7</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15,2</w:t>
            </w:r>
          </w:p>
        </w:tc>
      </w:tr>
      <w:tr w:rsidR="009640FF" w:rsidRPr="00D82F8B" w:rsidTr="00751BD0">
        <w:tc>
          <w:tcPr>
            <w:tcW w:w="3227" w:type="dxa"/>
          </w:tcPr>
          <w:p w:rsidR="009640FF" w:rsidRPr="009D45E3" w:rsidRDefault="009640FF" w:rsidP="009640FF">
            <w:pPr>
              <w:jc w:val="both"/>
              <w:rPr>
                <w:rFonts w:ascii="Times New Roman" w:hAnsi="Times New Roman" w:cs="Times New Roman"/>
                <w:sz w:val="28"/>
                <w:szCs w:val="28"/>
              </w:rPr>
            </w:pPr>
            <w:proofErr w:type="spellStart"/>
            <w:r w:rsidRPr="009D45E3">
              <w:rPr>
                <w:rFonts w:ascii="Times New Roman" w:hAnsi="Times New Roman" w:cs="Times New Roman"/>
                <w:sz w:val="28"/>
                <w:szCs w:val="28"/>
              </w:rPr>
              <w:t>Хмелевское</w:t>
            </w:r>
            <w:proofErr w:type="spellEnd"/>
            <w:r w:rsidRPr="009D45E3">
              <w:rPr>
                <w:rFonts w:ascii="Times New Roman" w:hAnsi="Times New Roman" w:cs="Times New Roman"/>
                <w:sz w:val="28"/>
                <w:szCs w:val="28"/>
              </w:rPr>
              <w:t xml:space="preserve"> с/</w:t>
            </w:r>
            <w:proofErr w:type="spellStart"/>
            <w:r w:rsidRPr="009D45E3">
              <w:rPr>
                <w:rFonts w:ascii="Times New Roman" w:hAnsi="Times New Roman" w:cs="Times New Roman"/>
                <w:sz w:val="28"/>
                <w:szCs w:val="28"/>
              </w:rPr>
              <w:t>п</w:t>
            </w:r>
            <w:proofErr w:type="spellEnd"/>
          </w:p>
        </w:tc>
        <w:tc>
          <w:tcPr>
            <w:tcW w:w="2126"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42,9</w:t>
            </w:r>
          </w:p>
        </w:tc>
        <w:tc>
          <w:tcPr>
            <w:tcW w:w="3119" w:type="dxa"/>
          </w:tcPr>
          <w:p w:rsidR="009640FF" w:rsidRPr="009D45E3" w:rsidRDefault="009640FF" w:rsidP="009640FF">
            <w:pPr>
              <w:jc w:val="center"/>
              <w:rPr>
                <w:rFonts w:ascii="Times New Roman" w:hAnsi="Times New Roman" w:cs="Times New Roman"/>
                <w:sz w:val="28"/>
                <w:szCs w:val="28"/>
              </w:rPr>
            </w:pPr>
            <w:r>
              <w:rPr>
                <w:rFonts w:ascii="Times New Roman" w:hAnsi="Times New Roman" w:cs="Times New Roman"/>
                <w:sz w:val="28"/>
                <w:szCs w:val="28"/>
              </w:rPr>
              <w:t>0,0</w:t>
            </w:r>
          </w:p>
        </w:tc>
        <w:tc>
          <w:tcPr>
            <w:tcW w:w="1667" w:type="dxa"/>
          </w:tcPr>
          <w:p w:rsidR="009640FF" w:rsidRPr="009D45E3" w:rsidRDefault="001F6670" w:rsidP="009640FF">
            <w:pPr>
              <w:jc w:val="center"/>
              <w:rPr>
                <w:rFonts w:ascii="Times New Roman" w:hAnsi="Times New Roman" w:cs="Times New Roman"/>
                <w:sz w:val="28"/>
                <w:szCs w:val="28"/>
              </w:rPr>
            </w:pPr>
            <w:r>
              <w:rPr>
                <w:rFonts w:ascii="Times New Roman" w:hAnsi="Times New Roman" w:cs="Times New Roman"/>
                <w:sz w:val="28"/>
                <w:szCs w:val="28"/>
              </w:rPr>
              <w:t>0,0</w:t>
            </w:r>
          </w:p>
        </w:tc>
      </w:tr>
      <w:tr w:rsidR="001D051F" w:rsidRPr="00D82F8B" w:rsidTr="00751BD0">
        <w:tc>
          <w:tcPr>
            <w:tcW w:w="3227" w:type="dxa"/>
          </w:tcPr>
          <w:p w:rsidR="001D051F" w:rsidRPr="009D45E3" w:rsidRDefault="001D051F" w:rsidP="00A17C7A">
            <w:pPr>
              <w:jc w:val="both"/>
              <w:rPr>
                <w:rFonts w:ascii="Times New Roman" w:hAnsi="Times New Roman" w:cs="Times New Roman"/>
                <w:sz w:val="28"/>
                <w:szCs w:val="28"/>
              </w:rPr>
            </w:pPr>
            <w:proofErr w:type="spellStart"/>
            <w:r w:rsidRPr="009D45E3">
              <w:rPr>
                <w:rFonts w:ascii="Times New Roman" w:hAnsi="Times New Roman" w:cs="Times New Roman"/>
                <w:sz w:val="28"/>
                <w:szCs w:val="28"/>
              </w:rPr>
              <w:lastRenderedPageBreak/>
              <w:t>Чеботаевское</w:t>
            </w:r>
            <w:proofErr w:type="spellEnd"/>
            <w:r w:rsidRPr="009D45E3">
              <w:rPr>
                <w:rFonts w:ascii="Times New Roman" w:hAnsi="Times New Roman" w:cs="Times New Roman"/>
                <w:sz w:val="28"/>
                <w:szCs w:val="28"/>
              </w:rPr>
              <w:t xml:space="preserve"> с/</w:t>
            </w:r>
            <w:proofErr w:type="spellStart"/>
            <w:r w:rsidRPr="009D45E3">
              <w:rPr>
                <w:rFonts w:ascii="Times New Roman" w:hAnsi="Times New Roman" w:cs="Times New Roman"/>
                <w:sz w:val="28"/>
                <w:szCs w:val="28"/>
              </w:rPr>
              <w:t>п</w:t>
            </w:r>
            <w:proofErr w:type="spellEnd"/>
          </w:p>
        </w:tc>
        <w:tc>
          <w:tcPr>
            <w:tcW w:w="2126" w:type="dxa"/>
          </w:tcPr>
          <w:p w:rsidR="001D051F" w:rsidRPr="00C1280A" w:rsidRDefault="001D051F" w:rsidP="00A17C7A">
            <w:pPr>
              <w:jc w:val="center"/>
              <w:rPr>
                <w:rFonts w:ascii="Times New Roman" w:hAnsi="Times New Roman" w:cs="Times New Roman"/>
                <w:sz w:val="28"/>
                <w:szCs w:val="28"/>
              </w:rPr>
            </w:pPr>
            <w:r>
              <w:rPr>
                <w:rFonts w:ascii="Times New Roman" w:hAnsi="Times New Roman" w:cs="Times New Roman"/>
                <w:sz w:val="28"/>
                <w:szCs w:val="28"/>
              </w:rPr>
              <w:t>81,0</w:t>
            </w:r>
          </w:p>
        </w:tc>
        <w:tc>
          <w:tcPr>
            <w:tcW w:w="3119" w:type="dxa"/>
          </w:tcPr>
          <w:p w:rsidR="001D051F" w:rsidRPr="009D45E3" w:rsidRDefault="009640FF" w:rsidP="001F6670">
            <w:pPr>
              <w:jc w:val="center"/>
              <w:rPr>
                <w:rFonts w:ascii="Times New Roman" w:hAnsi="Times New Roman" w:cs="Times New Roman"/>
                <w:sz w:val="28"/>
                <w:szCs w:val="28"/>
              </w:rPr>
            </w:pPr>
            <w:r>
              <w:rPr>
                <w:rFonts w:ascii="Times New Roman" w:hAnsi="Times New Roman" w:cs="Times New Roman"/>
                <w:sz w:val="28"/>
                <w:szCs w:val="28"/>
              </w:rPr>
              <w:t>53,</w:t>
            </w:r>
            <w:r w:rsidR="001F6670">
              <w:rPr>
                <w:rFonts w:ascii="Times New Roman" w:hAnsi="Times New Roman" w:cs="Times New Roman"/>
                <w:sz w:val="28"/>
                <w:szCs w:val="28"/>
              </w:rPr>
              <w:t>4</w:t>
            </w:r>
          </w:p>
        </w:tc>
        <w:tc>
          <w:tcPr>
            <w:tcW w:w="1667" w:type="dxa"/>
          </w:tcPr>
          <w:p w:rsidR="001D051F" w:rsidRPr="009D45E3" w:rsidRDefault="001F6670" w:rsidP="00A17C7A">
            <w:pPr>
              <w:jc w:val="center"/>
              <w:rPr>
                <w:rFonts w:ascii="Times New Roman" w:hAnsi="Times New Roman" w:cs="Times New Roman"/>
                <w:sz w:val="28"/>
                <w:szCs w:val="28"/>
              </w:rPr>
            </w:pPr>
            <w:r>
              <w:rPr>
                <w:rFonts w:ascii="Times New Roman" w:hAnsi="Times New Roman" w:cs="Times New Roman"/>
                <w:sz w:val="28"/>
                <w:szCs w:val="28"/>
              </w:rPr>
              <w:t>65,9</w:t>
            </w:r>
          </w:p>
        </w:tc>
      </w:tr>
    </w:tbl>
    <w:p w:rsidR="00BB4328" w:rsidRPr="00D82F8B" w:rsidRDefault="00BB4328" w:rsidP="00BB4328">
      <w:pPr>
        <w:spacing w:after="0" w:line="240" w:lineRule="auto"/>
        <w:jc w:val="both"/>
        <w:rPr>
          <w:color w:val="FF0000"/>
          <w:szCs w:val="28"/>
        </w:rPr>
      </w:pPr>
    </w:p>
    <w:p w:rsidR="001D051F" w:rsidRPr="00920D05" w:rsidRDefault="001D051F" w:rsidP="001D051F">
      <w:pPr>
        <w:pStyle w:val="a3"/>
        <w:ind w:firstLine="0"/>
        <w:rPr>
          <w:szCs w:val="28"/>
        </w:rPr>
      </w:pPr>
      <w:r w:rsidRPr="00F465F7">
        <w:rPr>
          <w:szCs w:val="28"/>
        </w:rPr>
        <w:t xml:space="preserve">-  </w:t>
      </w:r>
      <w:r w:rsidRPr="00F465F7">
        <w:rPr>
          <w:b/>
          <w:szCs w:val="28"/>
        </w:rPr>
        <w:t xml:space="preserve">по доходам от продажи активов: </w:t>
      </w:r>
      <w:r w:rsidRPr="00F465F7">
        <w:rPr>
          <w:szCs w:val="28"/>
        </w:rPr>
        <w:t>при</w:t>
      </w:r>
      <w:r w:rsidRPr="00920D05">
        <w:rPr>
          <w:szCs w:val="28"/>
        </w:rPr>
        <w:t xml:space="preserve"> плане </w:t>
      </w:r>
      <w:r w:rsidR="00F465F7">
        <w:rPr>
          <w:szCs w:val="28"/>
        </w:rPr>
        <w:t>7569,7</w:t>
      </w:r>
      <w:r w:rsidRPr="00920D05">
        <w:rPr>
          <w:szCs w:val="28"/>
        </w:rPr>
        <w:t xml:space="preserve"> тыс. рублей фактическое поступление составило </w:t>
      </w:r>
      <w:r w:rsidR="00F465F7">
        <w:rPr>
          <w:szCs w:val="28"/>
        </w:rPr>
        <w:t>7241,4</w:t>
      </w:r>
      <w:r w:rsidRPr="00920D05">
        <w:rPr>
          <w:szCs w:val="28"/>
        </w:rPr>
        <w:t xml:space="preserve"> тыс. рублей. В 202</w:t>
      </w:r>
      <w:r w:rsidR="00F465F7">
        <w:rPr>
          <w:szCs w:val="28"/>
        </w:rPr>
        <w:t>3</w:t>
      </w:r>
      <w:r w:rsidRPr="00920D05">
        <w:rPr>
          <w:szCs w:val="28"/>
        </w:rPr>
        <w:t xml:space="preserve"> году за соответствующий период поступило 1</w:t>
      </w:r>
      <w:r w:rsidR="00F465F7">
        <w:rPr>
          <w:szCs w:val="28"/>
        </w:rPr>
        <w:t>4494,9</w:t>
      </w:r>
      <w:r w:rsidRPr="00920D05">
        <w:rPr>
          <w:szCs w:val="28"/>
        </w:rPr>
        <w:t xml:space="preserve"> тыс. рублей.</w:t>
      </w:r>
    </w:p>
    <w:p w:rsidR="00CA56AD" w:rsidRDefault="001D051F" w:rsidP="00CA56AD">
      <w:pPr>
        <w:pStyle w:val="a3"/>
        <w:ind w:firstLine="0"/>
        <w:rPr>
          <w:szCs w:val="28"/>
        </w:rPr>
      </w:pPr>
      <w:proofErr w:type="gramStart"/>
      <w:r w:rsidRPr="00BC1027">
        <w:rPr>
          <w:szCs w:val="28"/>
        </w:rPr>
        <w:t xml:space="preserve">-  </w:t>
      </w:r>
      <w:r w:rsidRPr="00BC1027">
        <w:rPr>
          <w:b/>
          <w:szCs w:val="28"/>
        </w:rPr>
        <w:t>по штрафам</w:t>
      </w:r>
      <w:r>
        <w:rPr>
          <w:b/>
          <w:szCs w:val="28"/>
        </w:rPr>
        <w:t>:</w:t>
      </w:r>
      <w:r w:rsidRPr="0096128A">
        <w:rPr>
          <w:szCs w:val="28"/>
        </w:rPr>
        <w:t xml:space="preserve"> </w:t>
      </w:r>
      <w:r w:rsidRPr="00920D05">
        <w:rPr>
          <w:szCs w:val="28"/>
        </w:rPr>
        <w:t xml:space="preserve">при плане 300,0 тыс. рублей фактически поступило </w:t>
      </w:r>
      <w:r w:rsidR="00F465F7">
        <w:rPr>
          <w:szCs w:val="28"/>
        </w:rPr>
        <w:t>346,1</w:t>
      </w:r>
      <w:r w:rsidRPr="00920D05">
        <w:rPr>
          <w:szCs w:val="28"/>
        </w:rPr>
        <w:t xml:space="preserve"> тыс. рублей (</w:t>
      </w:r>
      <w:r w:rsidR="00CA56AD" w:rsidRPr="00CA56AD">
        <w:rPr>
          <w:szCs w:val="28"/>
        </w:rPr>
        <w:t>штраф</w:t>
      </w:r>
      <w:r w:rsidR="00CA56AD" w:rsidRPr="00CA56AD">
        <w:rPr>
          <w:color w:val="FF0000"/>
          <w:szCs w:val="28"/>
        </w:rPr>
        <w:t xml:space="preserve"> </w:t>
      </w:r>
      <w:r w:rsidR="00CA56AD" w:rsidRPr="00CA56AD">
        <w:rPr>
          <w:rFonts w:eastAsia="Calibri"/>
          <w:szCs w:val="28"/>
          <w:lang w:eastAsia="en-US"/>
        </w:rPr>
        <w:t xml:space="preserve">за административные правонарушения в области охраны собственности – 34,0 тыс. руб., за административные правонарушения, посягающие на общественный порядок и общественную безопасность – 131,4 тыс. руб., </w:t>
      </w:r>
      <w:r w:rsidR="00CA56AD" w:rsidRPr="00CA56AD">
        <w:rPr>
          <w:color w:val="000000"/>
          <w:szCs w:val="20"/>
          <w:shd w:val="clear" w:color="auto" w:fill="FFFFFF"/>
        </w:rPr>
        <w:t> за административные правонарушения в области предпринимательской деятельности – 41,0</w:t>
      </w:r>
      <w:r w:rsidR="00CA56AD" w:rsidRPr="00CA56AD">
        <w:rPr>
          <w:rFonts w:eastAsia="Calibri"/>
          <w:szCs w:val="28"/>
          <w:lang w:eastAsia="en-US"/>
        </w:rPr>
        <w:t xml:space="preserve"> тыс. руб.</w:t>
      </w:r>
      <w:r w:rsidR="00CA56AD" w:rsidRPr="00CA56AD">
        <w:rPr>
          <w:szCs w:val="28"/>
        </w:rPr>
        <w:t xml:space="preserve">)  против  286,6 тыс. рублей в 2023 году. </w:t>
      </w:r>
      <w:proofErr w:type="gramEnd"/>
    </w:p>
    <w:p w:rsidR="00EC532C" w:rsidRPr="00EC532C" w:rsidRDefault="00EC532C" w:rsidP="00EC532C">
      <w:pPr>
        <w:spacing w:after="0" w:line="240" w:lineRule="auto"/>
        <w:jc w:val="both"/>
        <w:rPr>
          <w:rFonts w:ascii="Times New Roman" w:eastAsia="Times New Roman" w:hAnsi="Times New Roman" w:cs="Times New Roman"/>
          <w:sz w:val="28"/>
          <w:szCs w:val="28"/>
        </w:rPr>
      </w:pPr>
      <w:proofErr w:type="gramStart"/>
      <w:r w:rsidRPr="00EC532C">
        <w:rPr>
          <w:rFonts w:ascii="Times New Roman" w:eastAsia="Times New Roman" w:hAnsi="Times New Roman" w:cs="Times New Roman"/>
          <w:b/>
          <w:sz w:val="28"/>
          <w:szCs w:val="28"/>
        </w:rPr>
        <w:t xml:space="preserve">- по прочим неналоговым доходам </w:t>
      </w:r>
      <w:r w:rsidRPr="00EC532C">
        <w:rPr>
          <w:rFonts w:ascii="Times New Roman" w:eastAsia="Times New Roman" w:hAnsi="Times New Roman" w:cs="Times New Roman"/>
          <w:sz w:val="28"/>
          <w:szCs w:val="28"/>
        </w:rPr>
        <w:t>при плане</w:t>
      </w:r>
      <w:r w:rsidRPr="00EC532C">
        <w:rPr>
          <w:rFonts w:ascii="Times New Roman" w:eastAsia="Times New Roman" w:hAnsi="Times New Roman" w:cs="Times New Roman"/>
          <w:b/>
          <w:sz w:val="28"/>
          <w:szCs w:val="28"/>
        </w:rPr>
        <w:t xml:space="preserve"> </w:t>
      </w:r>
      <w:r w:rsidRPr="00EC532C">
        <w:rPr>
          <w:rFonts w:ascii="Times New Roman" w:eastAsia="Times New Roman" w:hAnsi="Times New Roman" w:cs="Times New Roman"/>
          <w:sz w:val="28"/>
          <w:szCs w:val="28"/>
        </w:rPr>
        <w:t>972,3 тыс. рублей</w:t>
      </w:r>
      <w:r w:rsidRPr="00EC532C">
        <w:rPr>
          <w:rFonts w:ascii="Times New Roman" w:eastAsia="Times New Roman" w:hAnsi="Times New Roman" w:cs="Times New Roman"/>
          <w:b/>
          <w:sz w:val="28"/>
          <w:szCs w:val="28"/>
        </w:rPr>
        <w:t xml:space="preserve"> </w:t>
      </w:r>
      <w:r w:rsidRPr="00EC532C">
        <w:rPr>
          <w:rFonts w:ascii="Times New Roman" w:eastAsia="Times New Roman" w:hAnsi="Times New Roman" w:cs="Times New Roman"/>
          <w:sz w:val="28"/>
          <w:szCs w:val="28"/>
        </w:rPr>
        <w:t xml:space="preserve"> фактически поступило 1031,9 тыс. рублей, в том числе 630,7 тыс. рублей - и</w:t>
      </w:r>
      <w:r w:rsidRPr="00EC532C">
        <w:rPr>
          <w:rFonts w:ascii="Times New Roman" w:eastAsia="Times New Roman" w:hAnsi="Times New Roman" w:cs="Times New Roman"/>
          <w:sz w:val="28"/>
          <w:szCs w:val="28"/>
          <w:lang w:eastAsia="en-US"/>
        </w:rPr>
        <w:t>нициативные платежи, зачисляемые в бюджеты сельских поселений (</w:t>
      </w:r>
      <w:proofErr w:type="spellStart"/>
      <w:r w:rsidRPr="00EC532C">
        <w:rPr>
          <w:rFonts w:ascii="Times New Roman" w:eastAsia="Times New Roman" w:hAnsi="Times New Roman" w:cs="Times New Roman"/>
          <w:sz w:val="28"/>
          <w:szCs w:val="28"/>
          <w:lang w:eastAsia="en-US"/>
        </w:rPr>
        <w:t>Астрадамовское</w:t>
      </w:r>
      <w:proofErr w:type="spellEnd"/>
      <w:r w:rsidRPr="00EC532C">
        <w:rPr>
          <w:rFonts w:ascii="Times New Roman" w:eastAsia="Times New Roman" w:hAnsi="Times New Roman" w:cs="Times New Roman"/>
          <w:sz w:val="28"/>
          <w:szCs w:val="28"/>
          <w:lang w:eastAsia="en-US"/>
        </w:rPr>
        <w:t xml:space="preserve"> сельское поселение – 173,6 тыс. рублей, </w:t>
      </w:r>
      <w:proofErr w:type="spellStart"/>
      <w:r w:rsidRPr="00EC532C">
        <w:rPr>
          <w:rFonts w:ascii="Times New Roman" w:eastAsia="Times New Roman" w:hAnsi="Times New Roman" w:cs="Times New Roman"/>
          <w:sz w:val="28"/>
          <w:szCs w:val="28"/>
          <w:lang w:eastAsia="en-US"/>
        </w:rPr>
        <w:t>Лавинское</w:t>
      </w:r>
      <w:proofErr w:type="spellEnd"/>
      <w:r w:rsidRPr="00EC532C">
        <w:rPr>
          <w:rFonts w:ascii="Times New Roman" w:eastAsia="Times New Roman" w:hAnsi="Times New Roman" w:cs="Times New Roman"/>
          <w:sz w:val="28"/>
          <w:szCs w:val="28"/>
          <w:lang w:eastAsia="en-US"/>
        </w:rPr>
        <w:t xml:space="preserve"> сельское поселение - 103,0 тыс. рублей, </w:t>
      </w:r>
      <w:proofErr w:type="spellStart"/>
      <w:r w:rsidRPr="00EC532C">
        <w:rPr>
          <w:rFonts w:ascii="Times New Roman" w:eastAsia="Times New Roman" w:hAnsi="Times New Roman" w:cs="Times New Roman"/>
          <w:sz w:val="28"/>
          <w:szCs w:val="28"/>
          <w:lang w:eastAsia="en-US"/>
        </w:rPr>
        <w:t>Хмелевское</w:t>
      </w:r>
      <w:proofErr w:type="spellEnd"/>
      <w:r w:rsidRPr="00EC532C">
        <w:rPr>
          <w:rFonts w:ascii="Times New Roman" w:eastAsia="Times New Roman" w:hAnsi="Times New Roman" w:cs="Times New Roman"/>
          <w:sz w:val="28"/>
          <w:szCs w:val="28"/>
          <w:lang w:eastAsia="en-US"/>
        </w:rPr>
        <w:t xml:space="preserve"> сельское поселение – 354,1 тыс. рублей).</w:t>
      </w:r>
      <w:proofErr w:type="gramEnd"/>
      <w:r w:rsidRPr="00EC532C">
        <w:rPr>
          <w:rFonts w:ascii="Times New Roman" w:eastAsia="Times New Roman" w:hAnsi="Times New Roman" w:cs="Times New Roman"/>
          <w:sz w:val="28"/>
          <w:szCs w:val="28"/>
          <w:lang w:eastAsia="en-US"/>
        </w:rPr>
        <w:t xml:space="preserve"> Сурское городское поселение - </w:t>
      </w:r>
      <w:r w:rsidRPr="00EC532C">
        <w:rPr>
          <w:rFonts w:ascii="Times New Roman" w:eastAsia="Times New Roman" w:hAnsi="Times New Roman" w:cs="Times New Roman"/>
          <w:sz w:val="28"/>
          <w:szCs w:val="28"/>
        </w:rPr>
        <w:t>142,0 тыс. рублей от ООО «СП». Оплата по решению суда. (За устранение недоделок по торгово- ярмарочной площади). По МО «</w:t>
      </w:r>
      <w:proofErr w:type="spellStart"/>
      <w:r w:rsidRPr="00EC532C">
        <w:rPr>
          <w:rFonts w:ascii="Times New Roman" w:eastAsia="Times New Roman" w:hAnsi="Times New Roman" w:cs="Times New Roman"/>
          <w:sz w:val="28"/>
          <w:szCs w:val="28"/>
        </w:rPr>
        <w:t>Сурский</w:t>
      </w:r>
      <w:proofErr w:type="spellEnd"/>
      <w:r w:rsidRPr="00EC532C">
        <w:rPr>
          <w:rFonts w:ascii="Times New Roman" w:eastAsia="Times New Roman" w:hAnsi="Times New Roman" w:cs="Times New Roman"/>
          <w:sz w:val="28"/>
          <w:szCs w:val="28"/>
        </w:rPr>
        <w:t xml:space="preserve"> район» - 227,4 тыс. рублей – возмещение затрат по коммунальным платежам.</w:t>
      </w:r>
    </w:p>
    <w:p w:rsidR="00CA56AD" w:rsidRDefault="00CA56AD" w:rsidP="00CA56AD">
      <w:pPr>
        <w:pStyle w:val="a3"/>
        <w:ind w:firstLine="0"/>
        <w:rPr>
          <w:szCs w:val="28"/>
        </w:rPr>
      </w:pPr>
    </w:p>
    <w:p w:rsidR="001D051F" w:rsidRPr="00D82F8B" w:rsidRDefault="001D051F" w:rsidP="00CA56AD">
      <w:pPr>
        <w:pStyle w:val="a3"/>
        <w:ind w:firstLine="0"/>
        <w:rPr>
          <w:color w:val="FF0000"/>
          <w:szCs w:val="28"/>
        </w:rPr>
      </w:pPr>
      <w:r w:rsidRPr="00800564">
        <w:rPr>
          <w:noProof/>
          <w:color w:val="FF0000"/>
          <w:szCs w:val="28"/>
        </w:rPr>
        <w:drawing>
          <wp:inline distT="0" distB="0" distL="0" distR="0">
            <wp:extent cx="5943600" cy="2895600"/>
            <wp:effectExtent l="1905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051F" w:rsidRDefault="001D051F" w:rsidP="001D051F">
      <w:pPr>
        <w:pStyle w:val="a3"/>
        <w:ind w:firstLine="0"/>
        <w:rPr>
          <w:szCs w:val="28"/>
        </w:rPr>
      </w:pPr>
    </w:p>
    <w:p w:rsidR="006C1F39" w:rsidRPr="00084C6F" w:rsidRDefault="006C1F39" w:rsidP="006C1F39">
      <w:pPr>
        <w:pStyle w:val="ConsCell"/>
        <w:widowControl/>
        <w:ind w:right="0" w:firstLine="567"/>
        <w:jc w:val="both"/>
        <w:rPr>
          <w:rFonts w:ascii="Times New Roman" w:hAnsi="Times New Roman" w:cs="Times New Roman"/>
          <w:sz w:val="28"/>
          <w:szCs w:val="28"/>
        </w:rPr>
      </w:pPr>
      <w:r w:rsidRPr="001910E6">
        <w:rPr>
          <w:rFonts w:ascii="Times New Roman" w:hAnsi="Times New Roman" w:cs="Times New Roman"/>
          <w:sz w:val="28"/>
          <w:szCs w:val="28"/>
        </w:rPr>
        <w:t>Выполнение годовых плановых назначений собственных доходов достигнуто по всем поселениям,</w:t>
      </w:r>
      <w:r>
        <w:rPr>
          <w:rFonts w:ascii="Times New Roman" w:hAnsi="Times New Roman" w:cs="Times New Roman"/>
          <w:sz w:val="28"/>
          <w:szCs w:val="28"/>
        </w:rPr>
        <w:t xml:space="preserve"> за исключением </w:t>
      </w:r>
      <w:r w:rsidR="00103285">
        <w:rPr>
          <w:rFonts w:ascii="Times New Roman" w:hAnsi="Times New Roman" w:cs="Times New Roman"/>
          <w:sz w:val="28"/>
          <w:szCs w:val="28"/>
        </w:rPr>
        <w:t>Никитинского</w:t>
      </w:r>
      <w:r>
        <w:rPr>
          <w:rFonts w:ascii="Times New Roman" w:hAnsi="Times New Roman" w:cs="Times New Roman"/>
          <w:sz w:val="28"/>
          <w:szCs w:val="28"/>
        </w:rPr>
        <w:t xml:space="preserve"> сельск</w:t>
      </w:r>
      <w:r w:rsidR="00103285">
        <w:rPr>
          <w:rFonts w:ascii="Times New Roman" w:hAnsi="Times New Roman" w:cs="Times New Roman"/>
          <w:sz w:val="28"/>
          <w:szCs w:val="28"/>
        </w:rPr>
        <w:t>ого</w:t>
      </w:r>
      <w:r>
        <w:rPr>
          <w:rFonts w:ascii="Times New Roman" w:hAnsi="Times New Roman" w:cs="Times New Roman"/>
          <w:sz w:val="28"/>
          <w:szCs w:val="28"/>
        </w:rPr>
        <w:t xml:space="preserve"> поселени</w:t>
      </w:r>
      <w:r w:rsidR="00103285">
        <w:rPr>
          <w:rFonts w:ascii="Times New Roman" w:hAnsi="Times New Roman" w:cs="Times New Roman"/>
          <w:sz w:val="28"/>
          <w:szCs w:val="28"/>
        </w:rPr>
        <w:t>я</w:t>
      </w:r>
      <w:r w:rsidRPr="00084C6F">
        <w:rPr>
          <w:rFonts w:ascii="Times New Roman" w:hAnsi="Times New Roman" w:cs="Times New Roman"/>
          <w:sz w:val="28"/>
          <w:szCs w:val="28"/>
        </w:rPr>
        <w:t xml:space="preserve">. </w:t>
      </w:r>
    </w:p>
    <w:p w:rsidR="001B659B" w:rsidRDefault="001B659B" w:rsidP="001B659B">
      <w:pPr>
        <w:spacing w:after="0" w:line="240" w:lineRule="auto"/>
        <w:jc w:val="both"/>
      </w:pPr>
    </w:p>
    <w:tbl>
      <w:tblPr>
        <w:tblStyle w:val="a8"/>
        <w:tblW w:w="0" w:type="auto"/>
        <w:tblLook w:val="04A0"/>
      </w:tblPr>
      <w:tblGrid>
        <w:gridCol w:w="594"/>
        <w:gridCol w:w="4192"/>
        <w:gridCol w:w="1843"/>
        <w:gridCol w:w="1842"/>
        <w:gridCol w:w="1525"/>
      </w:tblGrid>
      <w:tr w:rsidR="001B659B" w:rsidTr="00A17C7A">
        <w:trPr>
          <w:trHeight w:val="680"/>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59B" w:rsidRDefault="001B659B" w:rsidP="00A17C7A">
            <w:pPr>
              <w:pStyle w:val="ConsCell"/>
              <w:ind w:right="0"/>
              <w:jc w:val="center"/>
              <w:rPr>
                <w:rFonts w:ascii="Times New Roman" w:hAnsi="Times New Roman" w:cs="Times New Roman"/>
                <w:sz w:val="28"/>
                <w:szCs w:val="28"/>
              </w:rPr>
            </w:pPr>
            <w:r>
              <w:rPr>
                <w:rFonts w:ascii="Times New Roman" w:hAnsi="Times New Roman" w:cs="Times New Roman"/>
                <w:sz w:val="28"/>
                <w:szCs w:val="28"/>
              </w:rPr>
              <w:t>№ п/п</w:t>
            </w:r>
          </w:p>
        </w:tc>
        <w:tc>
          <w:tcPr>
            <w:tcW w:w="41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59B" w:rsidRDefault="001B659B" w:rsidP="00A17C7A">
            <w:pPr>
              <w:pStyle w:val="ConsCell"/>
              <w:ind w:right="0"/>
              <w:jc w:val="center"/>
              <w:rPr>
                <w:rFonts w:ascii="Times New Roman" w:hAnsi="Times New Roman" w:cs="Times New Roman"/>
                <w:sz w:val="28"/>
                <w:szCs w:val="28"/>
              </w:rPr>
            </w:pPr>
            <w:r>
              <w:rPr>
                <w:rFonts w:ascii="Times New Roman" w:hAnsi="Times New Roman" w:cs="Times New Roman"/>
                <w:sz w:val="28"/>
                <w:szCs w:val="28"/>
              </w:rPr>
              <w:t>Наименование поселения</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59B" w:rsidRDefault="001B659B" w:rsidP="00970055">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Исполнено за 202</w:t>
            </w:r>
            <w:r w:rsidR="00970055">
              <w:rPr>
                <w:rFonts w:ascii="Times New Roman" w:hAnsi="Times New Roman" w:cs="Times New Roman"/>
                <w:sz w:val="28"/>
                <w:szCs w:val="28"/>
              </w:rPr>
              <w:t>4</w:t>
            </w:r>
            <w:r>
              <w:rPr>
                <w:rFonts w:ascii="Times New Roman" w:hAnsi="Times New Roman" w:cs="Times New Roman"/>
                <w:sz w:val="28"/>
                <w:szCs w:val="28"/>
              </w:rPr>
              <w:t xml:space="preserve"> год</w:t>
            </w:r>
          </w:p>
        </w:tc>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59B" w:rsidRDefault="001B659B" w:rsidP="00970055">
            <w:pPr>
              <w:pStyle w:val="ConsCell"/>
              <w:ind w:right="0"/>
              <w:jc w:val="center"/>
              <w:rPr>
                <w:rFonts w:ascii="Times New Roman" w:hAnsi="Times New Roman" w:cs="Times New Roman"/>
                <w:sz w:val="28"/>
                <w:szCs w:val="28"/>
              </w:rPr>
            </w:pPr>
            <w:r>
              <w:rPr>
                <w:rFonts w:ascii="Times New Roman" w:hAnsi="Times New Roman" w:cs="Times New Roman"/>
                <w:sz w:val="28"/>
                <w:szCs w:val="28"/>
              </w:rPr>
              <w:t>Темп роста к 202</w:t>
            </w:r>
            <w:r w:rsidR="00970055">
              <w:rPr>
                <w:rFonts w:ascii="Times New Roman" w:hAnsi="Times New Roman" w:cs="Times New Roman"/>
                <w:sz w:val="28"/>
                <w:szCs w:val="28"/>
              </w:rPr>
              <w:t>3</w:t>
            </w:r>
            <w:r>
              <w:rPr>
                <w:rFonts w:ascii="Times New Roman" w:hAnsi="Times New Roman" w:cs="Times New Roman"/>
                <w:sz w:val="28"/>
                <w:szCs w:val="28"/>
              </w:rPr>
              <w:t>г. (%)</w:t>
            </w:r>
          </w:p>
        </w:tc>
      </w:tr>
      <w:tr w:rsidR="001B659B" w:rsidTr="00A17C7A">
        <w:trPr>
          <w:trHeight w:val="38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59B" w:rsidRDefault="001B659B" w:rsidP="00A17C7A">
            <w:pPr>
              <w:rPr>
                <w:rFonts w:ascii="Times New Roman" w:eastAsia="Times New Roman" w:hAnsi="Times New Roman" w:cs="Times New Roman"/>
                <w:sz w:val="28"/>
                <w:szCs w:val="28"/>
              </w:rPr>
            </w:pPr>
          </w:p>
        </w:tc>
        <w:tc>
          <w:tcPr>
            <w:tcW w:w="41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59B" w:rsidRDefault="001B659B" w:rsidP="00A17C7A">
            <w:pPr>
              <w:rPr>
                <w:rFonts w:ascii="Times New Roman" w:eastAsia="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59B" w:rsidRDefault="001B659B"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Сумма</w:t>
            </w:r>
          </w:p>
          <w:p w:rsidR="001B659B" w:rsidRDefault="001B659B"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(тыс.руб.)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59B" w:rsidRDefault="001B659B"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 выполнения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59B" w:rsidRDefault="001B659B" w:rsidP="00A17C7A">
            <w:pPr>
              <w:rPr>
                <w:rFonts w:ascii="Times New Roman" w:eastAsia="Times New Roman" w:hAnsi="Times New Roman" w:cs="Times New Roman"/>
                <w:sz w:val="28"/>
                <w:szCs w:val="28"/>
              </w:rPr>
            </w:pPr>
          </w:p>
        </w:tc>
      </w:tr>
      <w:tr w:rsidR="006C1F39" w:rsidTr="00A17C7A">
        <w:trPr>
          <w:trHeight w:val="332"/>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1.</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МО Сурское городское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970055"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25675,2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970055"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100,1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87,9</w:t>
            </w:r>
          </w:p>
        </w:tc>
      </w:tr>
      <w:tr w:rsidR="006C1F39" w:rsidTr="00A17C7A">
        <w:trPr>
          <w:trHeight w:val="332"/>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2.</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Астрадамовское</w:t>
            </w:r>
            <w:proofErr w:type="spellEnd"/>
            <w:r>
              <w:rPr>
                <w:rFonts w:ascii="Times New Roman" w:hAnsi="Times New Roman" w:cs="Times New Roman"/>
                <w:sz w:val="28"/>
                <w:szCs w:val="28"/>
              </w:rPr>
              <w:t xml:space="preserve"> сельское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3635,7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116,4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325,5</w:t>
            </w:r>
          </w:p>
        </w:tc>
      </w:tr>
      <w:tr w:rsidR="006C1F39" w:rsidTr="00A17C7A">
        <w:trPr>
          <w:trHeight w:val="332"/>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3.</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Лавинское</w:t>
            </w:r>
            <w:proofErr w:type="spellEnd"/>
            <w:r>
              <w:rPr>
                <w:rFonts w:ascii="Times New Roman" w:hAnsi="Times New Roman" w:cs="Times New Roman"/>
                <w:sz w:val="28"/>
                <w:szCs w:val="28"/>
              </w:rPr>
              <w:t xml:space="preserve"> сельское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1611,8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119,7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159,6</w:t>
            </w:r>
          </w:p>
        </w:tc>
      </w:tr>
      <w:tr w:rsidR="006C1F39" w:rsidTr="00A17C7A">
        <w:trPr>
          <w:trHeight w:val="348"/>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Никитинское</w:t>
            </w:r>
            <w:proofErr w:type="spellEnd"/>
            <w:r>
              <w:rPr>
                <w:rFonts w:ascii="Times New Roman" w:hAnsi="Times New Roman" w:cs="Times New Roman"/>
                <w:sz w:val="28"/>
                <w:szCs w:val="28"/>
              </w:rPr>
              <w:t xml:space="preserve"> сельское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1732,7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66,1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82,1</w:t>
            </w:r>
          </w:p>
        </w:tc>
      </w:tr>
      <w:tr w:rsidR="006C1F39" w:rsidTr="00A17C7A">
        <w:trPr>
          <w:trHeight w:val="332"/>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5.</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Сарское</w:t>
            </w:r>
            <w:proofErr w:type="spellEnd"/>
            <w:r>
              <w:rPr>
                <w:rFonts w:ascii="Times New Roman" w:hAnsi="Times New Roman" w:cs="Times New Roman"/>
                <w:sz w:val="28"/>
                <w:szCs w:val="28"/>
              </w:rPr>
              <w:t xml:space="preserve"> сельское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3075,4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125,2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181,0</w:t>
            </w:r>
          </w:p>
        </w:tc>
      </w:tr>
      <w:tr w:rsidR="006C1F39" w:rsidTr="00A17C7A">
        <w:trPr>
          <w:trHeight w:val="332"/>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6.</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Хмелёвское</w:t>
            </w:r>
            <w:proofErr w:type="spellEnd"/>
            <w:r>
              <w:rPr>
                <w:rFonts w:ascii="Times New Roman" w:hAnsi="Times New Roman" w:cs="Times New Roman"/>
                <w:sz w:val="28"/>
                <w:szCs w:val="28"/>
              </w:rPr>
              <w:t xml:space="preserve"> сельское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3759,4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109,6</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182,6</w:t>
            </w:r>
          </w:p>
        </w:tc>
      </w:tr>
      <w:tr w:rsidR="006C1F39" w:rsidTr="00A17C7A">
        <w:trPr>
          <w:trHeight w:val="402"/>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7.</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Чеботаевское</w:t>
            </w:r>
            <w:proofErr w:type="spellEnd"/>
            <w:r>
              <w:rPr>
                <w:rFonts w:ascii="Times New Roman" w:hAnsi="Times New Roman" w:cs="Times New Roman"/>
                <w:sz w:val="28"/>
                <w:szCs w:val="28"/>
              </w:rPr>
              <w:t xml:space="preserve"> сельское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2721BC">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2454,8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121,6</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130,6</w:t>
            </w:r>
          </w:p>
        </w:tc>
      </w:tr>
      <w:tr w:rsidR="006C1F39" w:rsidTr="00A17C7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8.</w:t>
            </w: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Муниципальный район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76635,7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107,7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112,3</w:t>
            </w:r>
          </w:p>
        </w:tc>
      </w:tr>
      <w:tr w:rsidR="006C1F39" w:rsidTr="00A17C7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rPr>
                <w:rFonts w:cs="Times New Roman"/>
              </w:rPr>
            </w:pPr>
          </w:p>
        </w:tc>
        <w:tc>
          <w:tcPr>
            <w:tcW w:w="4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F39" w:rsidRDefault="006C1F39" w:rsidP="00A17C7A">
            <w:pPr>
              <w:pStyle w:val="ConsCell"/>
              <w:widowControl/>
              <w:ind w:right="0"/>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b/>
                <w:sz w:val="28"/>
                <w:szCs w:val="28"/>
              </w:rPr>
            </w:pPr>
            <w:r>
              <w:rPr>
                <w:rFonts w:ascii="Times New Roman" w:hAnsi="Times New Roman" w:cs="Times New Roman"/>
                <w:b/>
                <w:sz w:val="28"/>
                <w:szCs w:val="28"/>
              </w:rPr>
              <w:t>118580,7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b/>
                <w:sz w:val="28"/>
                <w:szCs w:val="28"/>
              </w:rPr>
            </w:pPr>
            <w:r>
              <w:rPr>
                <w:rFonts w:ascii="Times New Roman" w:hAnsi="Times New Roman" w:cs="Times New Roman"/>
                <w:b/>
                <w:sz w:val="28"/>
                <w:szCs w:val="28"/>
              </w:rPr>
              <w:t>106,1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F39" w:rsidRDefault="002721BC" w:rsidP="00A17C7A">
            <w:pPr>
              <w:pStyle w:val="ConsCell"/>
              <w:widowControl/>
              <w:ind w:right="0"/>
              <w:jc w:val="center"/>
              <w:rPr>
                <w:rFonts w:ascii="Times New Roman" w:hAnsi="Times New Roman" w:cs="Times New Roman"/>
                <w:b/>
                <w:sz w:val="28"/>
                <w:szCs w:val="28"/>
              </w:rPr>
            </w:pPr>
            <w:r>
              <w:rPr>
                <w:rFonts w:ascii="Times New Roman" w:hAnsi="Times New Roman" w:cs="Times New Roman"/>
                <w:b/>
                <w:sz w:val="28"/>
                <w:szCs w:val="28"/>
              </w:rPr>
              <w:t>110,5</w:t>
            </w:r>
          </w:p>
        </w:tc>
      </w:tr>
    </w:tbl>
    <w:p w:rsidR="00BB4328" w:rsidRDefault="00BB4328" w:rsidP="00BB4328">
      <w:pPr>
        <w:pStyle w:val="a3"/>
        <w:ind w:firstLine="0"/>
        <w:jc w:val="center"/>
        <w:rPr>
          <w:b/>
          <w:szCs w:val="28"/>
        </w:rPr>
      </w:pPr>
    </w:p>
    <w:p w:rsidR="003E1DBE" w:rsidRDefault="003E1DBE" w:rsidP="00BB4328">
      <w:pPr>
        <w:pStyle w:val="a3"/>
        <w:ind w:firstLine="0"/>
        <w:jc w:val="center"/>
        <w:rPr>
          <w:b/>
          <w:szCs w:val="28"/>
        </w:rPr>
      </w:pPr>
    </w:p>
    <w:p w:rsidR="00BB4328" w:rsidRPr="00AB153C" w:rsidRDefault="00BB4328" w:rsidP="00BB4328">
      <w:pPr>
        <w:pStyle w:val="a3"/>
        <w:ind w:firstLine="0"/>
        <w:jc w:val="center"/>
        <w:rPr>
          <w:b/>
          <w:szCs w:val="28"/>
        </w:rPr>
      </w:pPr>
      <w:r w:rsidRPr="00AB153C">
        <w:rPr>
          <w:b/>
          <w:szCs w:val="28"/>
        </w:rPr>
        <w:t>Организация работы по увеличению налоговой базы, налоговых и неналоговых доходов</w:t>
      </w:r>
    </w:p>
    <w:p w:rsidR="006C1F39" w:rsidRPr="004A4891" w:rsidRDefault="006C1F39" w:rsidP="006C1F39">
      <w:pPr>
        <w:spacing w:after="0" w:line="240" w:lineRule="auto"/>
        <w:ind w:firstLine="567"/>
        <w:jc w:val="both"/>
        <w:rPr>
          <w:rFonts w:ascii="Times New Roman" w:hAnsi="Times New Roman" w:cs="Times New Roman"/>
          <w:sz w:val="28"/>
          <w:szCs w:val="28"/>
        </w:rPr>
      </w:pPr>
      <w:r w:rsidRPr="004A4891">
        <w:rPr>
          <w:rFonts w:ascii="Times New Roman" w:hAnsi="Times New Roman" w:cs="Times New Roman"/>
          <w:sz w:val="28"/>
          <w:szCs w:val="28"/>
        </w:rPr>
        <w:t>В целях обеспечения исполнения доходной части консолидированного бюджета  муниципального образования  «</w:t>
      </w:r>
      <w:proofErr w:type="spellStart"/>
      <w:r w:rsidRPr="004A4891">
        <w:rPr>
          <w:rFonts w:ascii="Times New Roman" w:hAnsi="Times New Roman" w:cs="Times New Roman"/>
          <w:sz w:val="28"/>
          <w:szCs w:val="28"/>
        </w:rPr>
        <w:t>Сурский</w:t>
      </w:r>
      <w:proofErr w:type="spellEnd"/>
      <w:r w:rsidRPr="004A4891">
        <w:rPr>
          <w:rFonts w:ascii="Times New Roman" w:hAnsi="Times New Roman" w:cs="Times New Roman"/>
          <w:sz w:val="28"/>
          <w:szCs w:val="28"/>
        </w:rPr>
        <w:t xml:space="preserve"> район»   постановлением администрации </w:t>
      </w:r>
    </w:p>
    <w:p w:rsidR="006C1F39" w:rsidRPr="004A4891" w:rsidRDefault="006C1F39" w:rsidP="006C1F39">
      <w:pPr>
        <w:spacing w:after="0" w:line="240" w:lineRule="auto"/>
        <w:jc w:val="both"/>
        <w:rPr>
          <w:rFonts w:ascii="Times New Roman" w:hAnsi="Times New Roman" w:cs="Times New Roman"/>
          <w:sz w:val="28"/>
          <w:szCs w:val="28"/>
        </w:rPr>
      </w:pPr>
      <w:r w:rsidRPr="004A4891">
        <w:rPr>
          <w:rFonts w:ascii="Times New Roman" w:hAnsi="Times New Roman" w:cs="Times New Roman"/>
          <w:sz w:val="28"/>
          <w:szCs w:val="28"/>
        </w:rPr>
        <w:t>утверждено закрепление доходных источников за отраслевыми органами администрации с одновременным созданием Межведомственной  комиссии по увеличению поступлений доходов в консолидированный бюджет муниципального образования «</w:t>
      </w:r>
      <w:proofErr w:type="spellStart"/>
      <w:r w:rsidRPr="004A4891">
        <w:rPr>
          <w:rFonts w:ascii="Times New Roman" w:hAnsi="Times New Roman" w:cs="Times New Roman"/>
          <w:sz w:val="28"/>
          <w:szCs w:val="28"/>
        </w:rPr>
        <w:t>Сурский</w:t>
      </w:r>
      <w:proofErr w:type="spellEnd"/>
      <w:r w:rsidRPr="004A4891">
        <w:rPr>
          <w:rFonts w:ascii="Times New Roman" w:hAnsi="Times New Roman" w:cs="Times New Roman"/>
          <w:sz w:val="28"/>
          <w:szCs w:val="28"/>
        </w:rPr>
        <w:t xml:space="preserve"> район» и укреплению дисциплины оплаты труда.</w:t>
      </w:r>
    </w:p>
    <w:p w:rsidR="006C1F39" w:rsidRPr="002C5A85" w:rsidRDefault="006C1F39" w:rsidP="006C1F39">
      <w:pPr>
        <w:spacing w:line="240" w:lineRule="auto"/>
        <w:jc w:val="both"/>
        <w:rPr>
          <w:rFonts w:ascii="Times New Roman" w:eastAsia="Times New Roman" w:hAnsi="Times New Roman" w:cs="Times New Roman"/>
          <w:sz w:val="28"/>
          <w:szCs w:val="28"/>
        </w:rPr>
      </w:pPr>
      <w:r w:rsidRPr="004A4891">
        <w:rPr>
          <w:rFonts w:ascii="Times New Roman" w:hAnsi="Times New Roman" w:cs="Times New Roman"/>
          <w:sz w:val="28"/>
          <w:szCs w:val="28"/>
        </w:rPr>
        <w:t xml:space="preserve">За отчетный период проведено </w:t>
      </w:r>
      <w:r w:rsidRPr="002C5A85">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2C5A85">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я</w:t>
      </w:r>
      <w:r w:rsidRPr="002C5A85">
        <w:rPr>
          <w:rFonts w:ascii="Times New Roman" w:eastAsia="Times New Roman" w:hAnsi="Times New Roman" w:cs="Times New Roman"/>
          <w:sz w:val="28"/>
          <w:szCs w:val="28"/>
        </w:rPr>
        <w:t xml:space="preserve"> Межведомственной комиссии по увеличению поступлений доходов в консолидированный бюджет муниципального образования «</w:t>
      </w:r>
      <w:proofErr w:type="spellStart"/>
      <w:r w:rsidRPr="002C5A85">
        <w:rPr>
          <w:rFonts w:ascii="Times New Roman" w:eastAsia="Times New Roman" w:hAnsi="Times New Roman" w:cs="Times New Roman"/>
          <w:sz w:val="28"/>
          <w:szCs w:val="28"/>
        </w:rPr>
        <w:t>Сурский</w:t>
      </w:r>
      <w:proofErr w:type="spellEnd"/>
      <w:r w:rsidRPr="002C5A85">
        <w:rPr>
          <w:rFonts w:ascii="Times New Roman" w:eastAsia="Times New Roman" w:hAnsi="Times New Roman" w:cs="Times New Roman"/>
          <w:sz w:val="28"/>
          <w:szCs w:val="28"/>
        </w:rPr>
        <w:t xml:space="preserve"> район» и укреплению дисциплины оплаты труда</w:t>
      </w:r>
      <w:r>
        <w:rPr>
          <w:rFonts w:ascii="Times New Roman" w:eastAsia="Times New Roman" w:hAnsi="Times New Roman" w:cs="Times New Roman"/>
          <w:sz w:val="28"/>
          <w:szCs w:val="28"/>
        </w:rPr>
        <w:t xml:space="preserve">. </w:t>
      </w:r>
      <w:r w:rsidRPr="002C5A85">
        <w:rPr>
          <w:rFonts w:ascii="Times New Roman" w:eastAsia="Times New Roman" w:hAnsi="Times New Roman" w:cs="Times New Roman"/>
          <w:sz w:val="28"/>
          <w:szCs w:val="28"/>
        </w:rPr>
        <w:t xml:space="preserve"> Приглашены  руководители </w:t>
      </w:r>
      <w:r w:rsidR="00871E41">
        <w:rPr>
          <w:rFonts w:ascii="Times New Roman" w:eastAsia="Times New Roman" w:hAnsi="Times New Roman" w:cs="Times New Roman"/>
          <w:sz w:val="28"/>
          <w:szCs w:val="28"/>
        </w:rPr>
        <w:t>191</w:t>
      </w:r>
      <w:r w:rsidRPr="002C5A85">
        <w:rPr>
          <w:rFonts w:ascii="Times New Roman" w:eastAsia="Times New Roman" w:hAnsi="Times New Roman" w:cs="Times New Roman"/>
          <w:sz w:val="28"/>
          <w:szCs w:val="28"/>
        </w:rPr>
        <w:t xml:space="preserve"> хозяйствующих субъектов и физические лица. Перечислено налогов во все уровни бюджетов в сумме </w:t>
      </w:r>
      <w:r>
        <w:rPr>
          <w:rFonts w:ascii="Times New Roman" w:eastAsia="Times New Roman" w:hAnsi="Times New Roman" w:cs="Times New Roman"/>
          <w:sz w:val="28"/>
          <w:szCs w:val="28"/>
        </w:rPr>
        <w:t xml:space="preserve"> </w:t>
      </w:r>
      <w:r w:rsidR="00871E41">
        <w:rPr>
          <w:rFonts w:ascii="Times New Roman" w:eastAsia="Times New Roman" w:hAnsi="Times New Roman" w:cs="Times New Roman"/>
          <w:sz w:val="28"/>
          <w:szCs w:val="28"/>
        </w:rPr>
        <w:t>5578,5</w:t>
      </w:r>
      <w:r w:rsidRPr="002C5A85">
        <w:rPr>
          <w:rFonts w:ascii="Times New Roman" w:eastAsia="Times New Roman" w:hAnsi="Times New Roman" w:cs="Times New Roman"/>
          <w:sz w:val="28"/>
          <w:szCs w:val="28"/>
        </w:rPr>
        <w:t xml:space="preserve"> тыс. рублей.</w:t>
      </w:r>
    </w:p>
    <w:p w:rsidR="006C1F39" w:rsidRPr="00303BE0" w:rsidRDefault="006C1F39" w:rsidP="006C1F39">
      <w:pPr>
        <w:pStyle w:val="a9"/>
        <w:numPr>
          <w:ilvl w:val="1"/>
          <w:numId w:val="19"/>
        </w:numPr>
        <w:spacing w:after="0" w:line="240" w:lineRule="auto"/>
        <w:jc w:val="both"/>
        <w:rPr>
          <w:rFonts w:ascii="Times New Roman" w:eastAsia="Times New Roman" w:hAnsi="Times New Roman" w:cs="Times New Roman"/>
          <w:sz w:val="28"/>
          <w:szCs w:val="28"/>
        </w:rPr>
      </w:pPr>
      <w:r w:rsidRPr="00303BE0">
        <w:rPr>
          <w:rFonts w:ascii="Times New Roman" w:hAnsi="Times New Roman" w:cs="Times New Roman"/>
          <w:sz w:val="28"/>
          <w:szCs w:val="28"/>
          <w:u w:val="single"/>
        </w:rPr>
        <w:t>по увеличению поступления и снижения недоимки по налогу на доходы физических лиц:</w:t>
      </w:r>
    </w:p>
    <w:p w:rsidR="006C1F39" w:rsidRPr="00ED738E" w:rsidRDefault="006C1F39" w:rsidP="006C1F39">
      <w:pPr>
        <w:pStyle w:val="a9"/>
        <w:spacing w:after="0" w:line="240" w:lineRule="auto"/>
        <w:ind w:left="0"/>
        <w:jc w:val="both"/>
        <w:rPr>
          <w:rFonts w:ascii="Times New Roman" w:eastAsia="Times New Roman" w:hAnsi="Times New Roman" w:cs="Times New Roman"/>
          <w:sz w:val="28"/>
          <w:szCs w:val="28"/>
        </w:rPr>
      </w:pPr>
      <w:r w:rsidRPr="00C438FF">
        <w:rPr>
          <w:rFonts w:ascii="Times New Roman" w:hAnsi="Times New Roman" w:cs="Times New Roman"/>
          <w:sz w:val="28"/>
          <w:szCs w:val="28"/>
        </w:rPr>
        <w:t xml:space="preserve"> В результате проведенной работы </w:t>
      </w:r>
      <w:r>
        <w:rPr>
          <w:rFonts w:ascii="Times New Roman" w:hAnsi="Times New Roman" w:cs="Times New Roman"/>
          <w:sz w:val="28"/>
          <w:szCs w:val="28"/>
        </w:rPr>
        <w:t xml:space="preserve">погашена задолженность в сумме  </w:t>
      </w:r>
      <w:r w:rsidR="00737CE9">
        <w:rPr>
          <w:rFonts w:ascii="Times New Roman" w:hAnsi="Times New Roman" w:cs="Times New Roman"/>
          <w:sz w:val="28"/>
          <w:szCs w:val="28"/>
        </w:rPr>
        <w:t>2526,4</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в том числе:   ОГКП «Корпорация развития коммунального комплекса» - </w:t>
      </w:r>
      <w:r w:rsidR="00784497">
        <w:rPr>
          <w:rFonts w:ascii="Times New Roman" w:hAnsi="Times New Roman" w:cs="Times New Roman"/>
          <w:sz w:val="28"/>
          <w:szCs w:val="28"/>
        </w:rPr>
        <w:t>320,9</w:t>
      </w:r>
      <w:r>
        <w:rPr>
          <w:rFonts w:ascii="Times New Roman" w:hAnsi="Times New Roman" w:cs="Times New Roman"/>
          <w:sz w:val="28"/>
          <w:szCs w:val="28"/>
        </w:rPr>
        <w:t xml:space="preserve"> тыс. рублей, ОГКП «Ульяновский областной водоканал» - </w:t>
      </w:r>
      <w:r w:rsidR="00784497">
        <w:rPr>
          <w:rFonts w:ascii="Times New Roman" w:hAnsi="Times New Roman" w:cs="Times New Roman"/>
          <w:sz w:val="28"/>
          <w:szCs w:val="28"/>
        </w:rPr>
        <w:t>499,6</w:t>
      </w:r>
      <w:r>
        <w:rPr>
          <w:rFonts w:ascii="Times New Roman" w:hAnsi="Times New Roman" w:cs="Times New Roman"/>
          <w:sz w:val="28"/>
          <w:szCs w:val="28"/>
        </w:rPr>
        <w:t xml:space="preserve"> тыс. рублей,   </w:t>
      </w:r>
      <w:r w:rsidRPr="00ED738E">
        <w:rPr>
          <w:rFonts w:ascii="Times New Roman" w:hAnsi="Times New Roman" w:cs="Times New Roman"/>
          <w:color w:val="FF0000"/>
          <w:sz w:val="28"/>
          <w:szCs w:val="28"/>
        </w:rPr>
        <w:t xml:space="preserve"> </w:t>
      </w:r>
      <w:r w:rsidRPr="00ED738E">
        <w:rPr>
          <w:rFonts w:ascii="Times New Roman" w:eastAsia="Times New Roman" w:hAnsi="Times New Roman" w:cs="Times New Roman"/>
          <w:sz w:val="28"/>
          <w:szCs w:val="28"/>
        </w:rPr>
        <w:t xml:space="preserve">ОГБУ СО КЦСОН </w:t>
      </w:r>
      <w:r>
        <w:rPr>
          <w:rFonts w:ascii="Times New Roman" w:eastAsia="Times New Roman" w:hAnsi="Times New Roman" w:cs="Times New Roman"/>
          <w:sz w:val="28"/>
          <w:szCs w:val="28"/>
        </w:rPr>
        <w:t xml:space="preserve">«Исток»- </w:t>
      </w:r>
      <w:r w:rsidR="00784497">
        <w:rPr>
          <w:rFonts w:ascii="Times New Roman" w:eastAsia="Times New Roman" w:hAnsi="Times New Roman" w:cs="Times New Roman"/>
          <w:sz w:val="28"/>
          <w:szCs w:val="28"/>
        </w:rPr>
        <w:t>44,7</w:t>
      </w:r>
      <w:r>
        <w:rPr>
          <w:rFonts w:ascii="Times New Roman" w:eastAsia="Times New Roman" w:hAnsi="Times New Roman" w:cs="Times New Roman"/>
          <w:sz w:val="28"/>
          <w:szCs w:val="28"/>
        </w:rPr>
        <w:t xml:space="preserve"> тыс. рублей,  ООО «ЛЗУ» - </w:t>
      </w:r>
      <w:r w:rsidR="00784497">
        <w:rPr>
          <w:rFonts w:ascii="Times New Roman" w:eastAsia="Times New Roman" w:hAnsi="Times New Roman" w:cs="Times New Roman"/>
          <w:sz w:val="28"/>
          <w:szCs w:val="28"/>
        </w:rPr>
        <w:t>80,4</w:t>
      </w:r>
      <w:r>
        <w:rPr>
          <w:rFonts w:ascii="Times New Roman" w:eastAsia="Times New Roman" w:hAnsi="Times New Roman" w:cs="Times New Roman"/>
          <w:sz w:val="28"/>
          <w:szCs w:val="28"/>
        </w:rPr>
        <w:t xml:space="preserve"> тыс. рублей, ГУЗ «</w:t>
      </w:r>
      <w:proofErr w:type="spellStart"/>
      <w:r>
        <w:rPr>
          <w:rFonts w:ascii="Times New Roman" w:eastAsia="Times New Roman" w:hAnsi="Times New Roman" w:cs="Times New Roman"/>
          <w:sz w:val="28"/>
          <w:szCs w:val="28"/>
        </w:rPr>
        <w:t>Сурская</w:t>
      </w:r>
      <w:proofErr w:type="spellEnd"/>
      <w:r>
        <w:rPr>
          <w:rFonts w:ascii="Times New Roman" w:eastAsia="Times New Roman" w:hAnsi="Times New Roman" w:cs="Times New Roman"/>
          <w:sz w:val="28"/>
          <w:szCs w:val="28"/>
        </w:rPr>
        <w:t xml:space="preserve"> РБ» - </w:t>
      </w:r>
      <w:r w:rsidR="00784497">
        <w:rPr>
          <w:rFonts w:ascii="Times New Roman" w:eastAsia="Times New Roman" w:hAnsi="Times New Roman" w:cs="Times New Roman"/>
          <w:sz w:val="28"/>
          <w:szCs w:val="28"/>
        </w:rPr>
        <w:t>424,8</w:t>
      </w:r>
      <w:r>
        <w:rPr>
          <w:rFonts w:ascii="Times New Roman" w:eastAsia="Times New Roman" w:hAnsi="Times New Roman" w:cs="Times New Roman"/>
          <w:sz w:val="28"/>
          <w:szCs w:val="28"/>
        </w:rPr>
        <w:t xml:space="preserve"> тыс. рублей,  </w:t>
      </w:r>
      <w:r w:rsidR="00784497">
        <w:rPr>
          <w:rFonts w:ascii="Times New Roman" w:eastAsia="Times New Roman" w:hAnsi="Times New Roman" w:cs="Times New Roman"/>
          <w:sz w:val="28"/>
          <w:szCs w:val="28"/>
        </w:rPr>
        <w:t>ООО «Прогрес</w:t>
      </w:r>
      <w:proofErr w:type="gramStart"/>
      <w:r w:rsidR="00784497">
        <w:rPr>
          <w:rFonts w:ascii="Times New Roman" w:eastAsia="Times New Roman" w:hAnsi="Times New Roman" w:cs="Times New Roman"/>
          <w:sz w:val="28"/>
          <w:szCs w:val="28"/>
        </w:rPr>
        <w:t>с-</w:t>
      </w:r>
      <w:proofErr w:type="gramEnd"/>
      <w:r w:rsidR="00784497">
        <w:rPr>
          <w:rFonts w:ascii="Times New Roman" w:eastAsia="Times New Roman" w:hAnsi="Times New Roman" w:cs="Times New Roman"/>
          <w:sz w:val="28"/>
          <w:szCs w:val="28"/>
        </w:rPr>
        <w:t xml:space="preserve"> Стратегия» - 200,2 тыс. рублей, Мусаев А.П. – 280,0 тыс. рублей.</w:t>
      </w:r>
    </w:p>
    <w:p w:rsidR="006C1F39" w:rsidRPr="004A4891" w:rsidRDefault="006C1F39" w:rsidP="006C1F39">
      <w:pPr>
        <w:spacing w:after="0" w:line="240" w:lineRule="auto"/>
        <w:ind w:firstLine="567"/>
        <w:jc w:val="both"/>
        <w:rPr>
          <w:rFonts w:ascii="Times New Roman" w:hAnsi="Times New Roman" w:cs="Times New Roman"/>
          <w:sz w:val="28"/>
          <w:szCs w:val="28"/>
        </w:rPr>
      </w:pPr>
    </w:p>
    <w:p w:rsidR="006C1F39" w:rsidRPr="00303BE0" w:rsidRDefault="006C1F39" w:rsidP="006C1F39">
      <w:pPr>
        <w:pStyle w:val="a9"/>
        <w:numPr>
          <w:ilvl w:val="0"/>
          <w:numId w:val="12"/>
        </w:numPr>
        <w:spacing w:after="0" w:line="240" w:lineRule="auto"/>
        <w:ind w:left="0" w:firstLine="567"/>
        <w:jc w:val="both"/>
        <w:rPr>
          <w:rFonts w:ascii="Times New Roman" w:hAnsi="Times New Roman" w:cs="Times New Roman"/>
          <w:sz w:val="28"/>
          <w:szCs w:val="28"/>
        </w:rPr>
      </w:pPr>
      <w:r w:rsidRPr="00303BE0">
        <w:rPr>
          <w:rFonts w:ascii="Times New Roman" w:hAnsi="Times New Roman" w:cs="Times New Roman"/>
          <w:sz w:val="28"/>
          <w:szCs w:val="28"/>
          <w:u w:val="single"/>
        </w:rPr>
        <w:t xml:space="preserve">по увеличению поступлений земельного налога: </w:t>
      </w:r>
    </w:p>
    <w:p w:rsidR="006C1F39" w:rsidRDefault="006C1F39" w:rsidP="006C1F39">
      <w:pPr>
        <w:pStyle w:val="a9"/>
        <w:spacing w:after="0" w:line="240" w:lineRule="auto"/>
        <w:ind w:left="567"/>
        <w:jc w:val="both"/>
        <w:rPr>
          <w:rFonts w:ascii="Times New Roman" w:hAnsi="Times New Roman" w:cs="Times New Roman"/>
          <w:sz w:val="28"/>
          <w:szCs w:val="28"/>
        </w:rPr>
      </w:pPr>
      <w:r w:rsidRPr="00EE0ECB">
        <w:rPr>
          <w:rFonts w:ascii="Times New Roman" w:hAnsi="Times New Roman" w:cs="Times New Roman"/>
          <w:color w:val="FF0000"/>
          <w:sz w:val="28"/>
          <w:szCs w:val="28"/>
          <w:u w:val="single"/>
        </w:rPr>
        <w:t xml:space="preserve"> </w:t>
      </w:r>
      <w:r w:rsidRPr="0098039F">
        <w:rPr>
          <w:rFonts w:ascii="Times New Roman" w:hAnsi="Times New Roman" w:cs="Times New Roman"/>
          <w:sz w:val="28"/>
          <w:szCs w:val="28"/>
        </w:rPr>
        <w:t xml:space="preserve"> погашена задолженность в сумме </w:t>
      </w:r>
      <w:r w:rsidR="00784497">
        <w:rPr>
          <w:rFonts w:ascii="Times New Roman" w:hAnsi="Times New Roman" w:cs="Times New Roman"/>
          <w:sz w:val="28"/>
          <w:szCs w:val="28"/>
        </w:rPr>
        <w:t>256,8</w:t>
      </w:r>
      <w:r>
        <w:rPr>
          <w:rFonts w:ascii="Times New Roman" w:hAnsi="Times New Roman" w:cs="Times New Roman"/>
          <w:sz w:val="28"/>
          <w:szCs w:val="28"/>
        </w:rPr>
        <w:t xml:space="preserve"> </w:t>
      </w:r>
      <w:r w:rsidRPr="0098039F">
        <w:rPr>
          <w:rFonts w:ascii="Times New Roman" w:hAnsi="Times New Roman" w:cs="Times New Roman"/>
          <w:sz w:val="28"/>
          <w:szCs w:val="28"/>
        </w:rPr>
        <w:t>тыс</w:t>
      </w:r>
      <w:proofErr w:type="gramStart"/>
      <w:r w:rsidRPr="0098039F">
        <w:rPr>
          <w:rFonts w:ascii="Times New Roman" w:hAnsi="Times New Roman" w:cs="Times New Roman"/>
          <w:sz w:val="28"/>
          <w:szCs w:val="28"/>
        </w:rPr>
        <w:t>.р</w:t>
      </w:r>
      <w:proofErr w:type="gramEnd"/>
      <w:r w:rsidRPr="0098039F">
        <w:rPr>
          <w:rFonts w:ascii="Times New Roman" w:hAnsi="Times New Roman" w:cs="Times New Roman"/>
          <w:sz w:val="28"/>
          <w:szCs w:val="28"/>
        </w:rPr>
        <w:t>ублей (</w:t>
      </w:r>
      <w:r w:rsidRPr="00303BE0">
        <w:rPr>
          <w:rFonts w:ascii="Times New Roman" w:hAnsi="Times New Roman" w:cs="Times New Roman"/>
          <w:sz w:val="28"/>
          <w:szCs w:val="28"/>
        </w:rPr>
        <w:t xml:space="preserve">ООО «Воля» - </w:t>
      </w:r>
      <w:r w:rsidR="00784497">
        <w:rPr>
          <w:rFonts w:ascii="Times New Roman" w:hAnsi="Times New Roman" w:cs="Times New Roman"/>
          <w:sz w:val="28"/>
          <w:szCs w:val="28"/>
        </w:rPr>
        <w:t>77,5</w:t>
      </w:r>
      <w:r w:rsidRPr="00303BE0">
        <w:rPr>
          <w:rFonts w:ascii="Times New Roman" w:hAnsi="Times New Roman" w:cs="Times New Roman"/>
          <w:sz w:val="28"/>
          <w:szCs w:val="28"/>
        </w:rPr>
        <w:t xml:space="preserve"> тыс. рублей</w:t>
      </w:r>
      <w:r w:rsidRPr="00081C18">
        <w:rPr>
          <w:rFonts w:ascii="Times New Roman" w:hAnsi="Times New Roman" w:cs="Times New Roman"/>
          <w:sz w:val="28"/>
          <w:szCs w:val="28"/>
        </w:rPr>
        <w:t xml:space="preserve">, </w:t>
      </w:r>
      <w:r>
        <w:rPr>
          <w:rFonts w:ascii="Times New Roman" w:hAnsi="Times New Roman" w:cs="Times New Roman"/>
          <w:sz w:val="28"/>
          <w:szCs w:val="28"/>
        </w:rPr>
        <w:t xml:space="preserve"> ГУЗ «</w:t>
      </w:r>
      <w:proofErr w:type="spellStart"/>
      <w:r>
        <w:rPr>
          <w:rFonts w:ascii="Times New Roman" w:hAnsi="Times New Roman" w:cs="Times New Roman"/>
          <w:sz w:val="28"/>
          <w:szCs w:val="28"/>
        </w:rPr>
        <w:t>Сурская</w:t>
      </w:r>
      <w:proofErr w:type="spellEnd"/>
      <w:r>
        <w:rPr>
          <w:rFonts w:ascii="Times New Roman" w:hAnsi="Times New Roman" w:cs="Times New Roman"/>
          <w:sz w:val="28"/>
          <w:szCs w:val="28"/>
        </w:rPr>
        <w:t xml:space="preserve"> РБ» - </w:t>
      </w:r>
      <w:r w:rsidR="00784497">
        <w:rPr>
          <w:rFonts w:ascii="Times New Roman" w:hAnsi="Times New Roman" w:cs="Times New Roman"/>
          <w:sz w:val="28"/>
          <w:szCs w:val="28"/>
        </w:rPr>
        <w:t>17,9</w:t>
      </w:r>
      <w:r>
        <w:rPr>
          <w:rFonts w:ascii="Times New Roman" w:hAnsi="Times New Roman" w:cs="Times New Roman"/>
          <w:sz w:val="28"/>
          <w:szCs w:val="28"/>
        </w:rPr>
        <w:t xml:space="preserve"> тыс. рублей</w:t>
      </w:r>
      <w:r w:rsidR="00784497">
        <w:rPr>
          <w:rFonts w:ascii="Times New Roman" w:hAnsi="Times New Roman" w:cs="Times New Roman"/>
          <w:sz w:val="28"/>
          <w:szCs w:val="28"/>
        </w:rPr>
        <w:t>, ООО «</w:t>
      </w:r>
      <w:proofErr w:type="spellStart"/>
      <w:r w:rsidR="00784497">
        <w:rPr>
          <w:rFonts w:ascii="Times New Roman" w:hAnsi="Times New Roman" w:cs="Times New Roman"/>
          <w:sz w:val="28"/>
          <w:szCs w:val="28"/>
        </w:rPr>
        <w:t>Агрозерно</w:t>
      </w:r>
      <w:proofErr w:type="spellEnd"/>
      <w:r w:rsidR="00784497">
        <w:rPr>
          <w:rFonts w:ascii="Times New Roman" w:hAnsi="Times New Roman" w:cs="Times New Roman"/>
          <w:sz w:val="28"/>
          <w:szCs w:val="28"/>
        </w:rPr>
        <w:t>» - 58,3 тыс. рублей</w:t>
      </w:r>
      <w:r w:rsidR="00B97680">
        <w:rPr>
          <w:rFonts w:ascii="Times New Roman" w:hAnsi="Times New Roman" w:cs="Times New Roman"/>
          <w:sz w:val="28"/>
          <w:szCs w:val="28"/>
        </w:rPr>
        <w:t>, физ. лица – 103,1 тыс. рублей</w:t>
      </w:r>
      <w:r>
        <w:rPr>
          <w:rFonts w:ascii="Times New Roman" w:hAnsi="Times New Roman" w:cs="Times New Roman"/>
          <w:sz w:val="28"/>
          <w:szCs w:val="28"/>
        </w:rPr>
        <w:t>).</w:t>
      </w:r>
    </w:p>
    <w:p w:rsidR="006C1F39" w:rsidRDefault="006C1F39" w:rsidP="006C1F39">
      <w:pPr>
        <w:pStyle w:val="a9"/>
        <w:spacing w:after="0" w:line="240" w:lineRule="auto"/>
        <w:ind w:left="567"/>
        <w:jc w:val="both"/>
        <w:rPr>
          <w:rFonts w:ascii="Times New Roman" w:hAnsi="Times New Roman" w:cs="Times New Roman"/>
          <w:sz w:val="28"/>
          <w:szCs w:val="28"/>
        </w:rPr>
      </w:pPr>
    </w:p>
    <w:p w:rsidR="006C1F39" w:rsidRPr="00081C18" w:rsidRDefault="006C1F39" w:rsidP="006C1F39">
      <w:pPr>
        <w:pStyle w:val="2"/>
        <w:keepNext w:val="0"/>
        <w:widowControl w:val="0"/>
        <w:numPr>
          <w:ilvl w:val="1"/>
          <w:numId w:val="1"/>
        </w:numPr>
        <w:tabs>
          <w:tab w:val="clear" w:pos="851"/>
          <w:tab w:val="left" w:pos="540"/>
          <w:tab w:val="left" w:pos="709"/>
          <w:tab w:val="num" w:pos="1276"/>
          <w:tab w:val="num" w:pos="5104"/>
        </w:tabs>
        <w:suppressAutoHyphens w:val="0"/>
        <w:spacing w:after="120"/>
        <w:ind w:left="709"/>
      </w:pPr>
      <w:r>
        <w:rPr>
          <w:u w:val="single"/>
        </w:rPr>
        <w:t>п</w:t>
      </w:r>
      <w:r w:rsidRPr="00081C18">
        <w:rPr>
          <w:u w:val="single"/>
        </w:rPr>
        <w:t xml:space="preserve">о увеличению поступлений налога, взимаемому в связи с применением          упрощенной системы налогообложения: </w:t>
      </w:r>
    </w:p>
    <w:p w:rsidR="006C1F39" w:rsidRDefault="006C1F39" w:rsidP="006C1F39">
      <w:pPr>
        <w:pStyle w:val="2"/>
        <w:keepNext w:val="0"/>
        <w:widowControl w:val="0"/>
        <w:tabs>
          <w:tab w:val="clear" w:pos="1440"/>
          <w:tab w:val="left" w:pos="540"/>
          <w:tab w:val="left" w:pos="720"/>
        </w:tabs>
        <w:suppressAutoHyphens w:val="0"/>
        <w:ind w:left="709" w:firstLine="0"/>
      </w:pPr>
      <w:r w:rsidRPr="00950DCA">
        <w:t xml:space="preserve">погашена задолженность  в сумме </w:t>
      </w:r>
      <w:r w:rsidR="00B07ECC">
        <w:t>2399,8</w:t>
      </w:r>
      <w:r w:rsidRPr="00950DCA">
        <w:t xml:space="preserve"> тыс. рублей, в том числе:  ООО ЛЗУ» - 2</w:t>
      </w:r>
      <w:r w:rsidR="00B07ECC">
        <w:t>85,2</w:t>
      </w:r>
      <w:r w:rsidRPr="00950DCA">
        <w:t xml:space="preserve"> тыс. рублей, ,ООО «Русь-1» - </w:t>
      </w:r>
      <w:r w:rsidR="00B07ECC">
        <w:t>163,9</w:t>
      </w:r>
      <w:r w:rsidRPr="00950DCA">
        <w:t xml:space="preserve"> тыс. рублей,   </w:t>
      </w:r>
      <w:r w:rsidR="00B07ECC">
        <w:t xml:space="preserve">ООО «Ларец» - 191,4 тыс. рублей, ИП Поляков Д.Г. – 165,6 тыс. рублей, ИП Аллахвердиев – 82,2 </w:t>
      </w:r>
      <w:proofErr w:type="spellStart"/>
      <w:r w:rsidR="00B07ECC">
        <w:t>тыс</w:t>
      </w:r>
      <w:proofErr w:type="spellEnd"/>
      <w:r w:rsidR="00B07ECC">
        <w:t>, рублей, ИП Сулейманов – 40,1 тыс. рублей, ООО «Уют» - 23,8 тыс. рублей, ООО «Электрон» - 12,9 тыс. рублей.</w:t>
      </w:r>
    </w:p>
    <w:p w:rsidR="006C1F39" w:rsidRPr="00081C18" w:rsidRDefault="006C1F39" w:rsidP="006C1F39">
      <w:pPr>
        <w:pStyle w:val="2"/>
        <w:keepNext w:val="0"/>
        <w:widowControl w:val="0"/>
        <w:numPr>
          <w:ilvl w:val="1"/>
          <w:numId w:val="1"/>
        </w:numPr>
        <w:tabs>
          <w:tab w:val="clear" w:pos="851"/>
          <w:tab w:val="left" w:pos="540"/>
          <w:tab w:val="left" w:pos="709"/>
          <w:tab w:val="num" w:pos="1276"/>
          <w:tab w:val="num" w:pos="5104"/>
        </w:tabs>
        <w:suppressAutoHyphens w:val="0"/>
        <w:spacing w:after="120"/>
        <w:ind w:left="709"/>
      </w:pPr>
      <w:r>
        <w:rPr>
          <w:u w:val="single"/>
        </w:rPr>
        <w:t>п</w:t>
      </w:r>
      <w:r w:rsidRPr="00081C18">
        <w:rPr>
          <w:u w:val="single"/>
        </w:rPr>
        <w:t xml:space="preserve">о увеличению поступлений налога, взимаемому в связи с применением          </w:t>
      </w:r>
      <w:r>
        <w:rPr>
          <w:u w:val="single"/>
        </w:rPr>
        <w:t>патентной</w:t>
      </w:r>
      <w:r w:rsidRPr="00081C18">
        <w:rPr>
          <w:u w:val="single"/>
        </w:rPr>
        <w:t xml:space="preserve"> системы налогообложения: </w:t>
      </w:r>
    </w:p>
    <w:p w:rsidR="006C1F39" w:rsidRDefault="006C1F39" w:rsidP="006C1F39">
      <w:pPr>
        <w:spacing w:after="0"/>
        <w:rPr>
          <w:rFonts w:ascii="Times New Roman" w:hAnsi="Times New Roman" w:cs="Times New Roman"/>
          <w:sz w:val="28"/>
          <w:szCs w:val="28"/>
        </w:rPr>
      </w:pPr>
      <w:r w:rsidRPr="00BF7307">
        <w:rPr>
          <w:rFonts w:ascii="Times New Roman" w:hAnsi="Times New Roman" w:cs="Times New Roman"/>
          <w:sz w:val="28"/>
          <w:szCs w:val="28"/>
        </w:rPr>
        <w:lastRenderedPageBreak/>
        <w:t xml:space="preserve">             погашена задолженность  в сумме </w:t>
      </w:r>
      <w:r w:rsidR="00B07ECC">
        <w:rPr>
          <w:rFonts w:ascii="Times New Roman" w:hAnsi="Times New Roman" w:cs="Times New Roman"/>
          <w:sz w:val="28"/>
          <w:szCs w:val="28"/>
        </w:rPr>
        <w:t>15,2</w:t>
      </w:r>
      <w:r w:rsidRPr="00BF7307">
        <w:rPr>
          <w:rFonts w:ascii="Times New Roman" w:hAnsi="Times New Roman" w:cs="Times New Roman"/>
          <w:sz w:val="28"/>
          <w:szCs w:val="28"/>
        </w:rPr>
        <w:t xml:space="preserve"> тыс. рублей, в том числе:  </w:t>
      </w:r>
    </w:p>
    <w:p w:rsidR="006C1F39" w:rsidRPr="00BF7307" w:rsidRDefault="006C1F39" w:rsidP="006C1F39">
      <w:pPr>
        <w:rPr>
          <w:rFonts w:ascii="Times New Roman" w:hAnsi="Times New Roman" w:cs="Times New Roman"/>
          <w:sz w:val="28"/>
          <w:szCs w:val="28"/>
          <w:lang w:eastAsia="ar-SA"/>
        </w:rPr>
      </w:pPr>
      <w:r>
        <w:rPr>
          <w:rFonts w:ascii="Times New Roman" w:hAnsi="Times New Roman" w:cs="Times New Roman"/>
          <w:sz w:val="28"/>
          <w:szCs w:val="28"/>
        </w:rPr>
        <w:t xml:space="preserve">              ИП </w:t>
      </w:r>
      <w:proofErr w:type="spellStart"/>
      <w:r w:rsidR="00B07ECC">
        <w:rPr>
          <w:rFonts w:ascii="Times New Roman" w:hAnsi="Times New Roman" w:cs="Times New Roman"/>
          <w:sz w:val="28"/>
          <w:szCs w:val="28"/>
        </w:rPr>
        <w:t>Сагоян</w:t>
      </w:r>
      <w:proofErr w:type="spellEnd"/>
      <w:r w:rsidR="00B07ECC">
        <w:rPr>
          <w:rFonts w:ascii="Times New Roman" w:hAnsi="Times New Roman" w:cs="Times New Roman"/>
          <w:sz w:val="28"/>
          <w:szCs w:val="28"/>
        </w:rPr>
        <w:t xml:space="preserve"> – 15,2</w:t>
      </w:r>
      <w:r>
        <w:rPr>
          <w:rFonts w:ascii="Times New Roman" w:hAnsi="Times New Roman" w:cs="Times New Roman"/>
          <w:sz w:val="28"/>
          <w:szCs w:val="28"/>
        </w:rPr>
        <w:t xml:space="preserve"> тыс. рублей.</w:t>
      </w:r>
    </w:p>
    <w:p w:rsidR="006C1F39" w:rsidRPr="00D74956" w:rsidRDefault="006C1F39" w:rsidP="006C1F39">
      <w:pPr>
        <w:pStyle w:val="2"/>
        <w:keepNext w:val="0"/>
        <w:widowControl w:val="0"/>
        <w:numPr>
          <w:ilvl w:val="1"/>
          <w:numId w:val="1"/>
        </w:numPr>
        <w:tabs>
          <w:tab w:val="clear" w:pos="851"/>
          <w:tab w:val="left" w:pos="540"/>
          <w:tab w:val="left" w:pos="709"/>
          <w:tab w:val="num" w:pos="3402"/>
        </w:tabs>
        <w:suppressAutoHyphens w:val="0"/>
        <w:spacing w:after="120"/>
        <w:ind w:left="709"/>
        <w:rPr>
          <w:color w:val="FF0000"/>
        </w:rPr>
      </w:pPr>
      <w:r w:rsidRPr="00D74956">
        <w:rPr>
          <w:u w:val="single"/>
        </w:rPr>
        <w:t>по неналоговым доходам:</w:t>
      </w:r>
    </w:p>
    <w:p w:rsidR="006C1F39" w:rsidRPr="004B6F29" w:rsidRDefault="006C1F39" w:rsidP="006C1F39">
      <w:pPr>
        <w:pStyle w:val="Style6"/>
        <w:widowControl/>
        <w:spacing w:line="240" w:lineRule="auto"/>
        <w:ind w:firstLine="0"/>
        <w:jc w:val="both"/>
        <w:rPr>
          <w:sz w:val="28"/>
          <w:szCs w:val="28"/>
        </w:rPr>
      </w:pPr>
      <w:r w:rsidRPr="007B24CE">
        <w:rPr>
          <w:sz w:val="28"/>
          <w:szCs w:val="28"/>
        </w:rPr>
        <w:t xml:space="preserve">По увеличению поступлений в консолидированный бюджет муниципального образования арендной платы </w:t>
      </w:r>
      <w:r w:rsidR="004B6F29" w:rsidRPr="004B6F29">
        <w:rPr>
          <w:sz w:val="28"/>
          <w:szCs w:val="28"/>
        </w:rPr>
        <w:t xml:space="preserve">погашена задолженность  в сумме </w:t>
      </w:r>
      <w:r w:rsidR="004B6F29">
        <w:rPr>
          <w:sz w:val="28"/>
          <w:szCs w:val="28"/>
        </w:rPr>
        <w:t>17,6 тыс. рублей.</w:t>
      </w:r>
    </w:p>
    <w:p w:rsidR="007659FF" w:rsidRDefault="007659FF" w:rsidP="006C1F39">
      <w:pPr>
        <w:spacing w:after="0" w:line="240" w:lineRule="auto"/>
        <w:ind w:left="-284" w:firstLine="284"/>
        <w:jc w:val="both"/>
        <w:rPr>
          <w:rFonts w:ascii="Times New Roman" w:hAnsi="Times New Roman" w:cs="Times New Roman"/>
          <w:color w:val="000000"/>
          <w:sz w:val="28"/>
          <w:szCs w:val="28"/>
          <w:shd w:val="clear" w:color="auto" w:fill="FFFFFF"/>
        </w:rPr>
      </w:pPr>
    </w:p>
    <w:p w:rsidR="006C1F39" w:rsidRPr="00F86AEA" w:rsidRDefault="007659FF" w:rsidP="006C1F39">
      <w:pPr>
        <w:spacing w:after="0" w:line="24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D36F07" w:rsidRPr="00F86AEA">
        <w:rPr>
          <w:rFonts w:ascii="Times New Roman" w:hAnsi="Times New Roman" w:cs="Times New Roman"/>
          <w:color w:val="000000"/>
          <w:sz w:val="28"/>
          <w:szCs w:val="28"/>
          <w:shd w:val="clear" w:color="auto" w:fill="FFFFFF"/>
        </w:rPr>
        <w:t>В 202</w:t>
      </w:r>
      <w:r w:rsidR="004445F8">
        <w:rPr>
          <w:rFonts w:ascii="Times New Roman" w:hAnsi="Times New Roman" w:cs="Times New Roman"/>
          <w:color w:val="000000"/>
          <w:sz w:val="28"/>
          <w:szCs w:val="28"/>
          <w:shd w:val="clear" w:color="auto" w:fill="FFFFFF"/>
        </w:rPr>
        <w:t>4</w:t>
      </w:r>
      <w:r w:rsidR="006C1F39" w:rsidRPr="00F86AEA">
        <w:rPr>
          <w:rFonts w:ascii="Times New Roman" w:hAnsi="Times New Roman" w:cs="Times New Roman"/>
          <w:color w:val="000000"/>
          <w:sz w:val="28"/>
          <w:szCs w:val="28"/>
          <w:shd w:val="clear" w:color="auto" w:fill="FFFFFF"/>
        </w:rPr>
        <w:t xml:space="preserve"> году проводились рейды  </w:t>
      </w:r>
      <w:r w:rsidR="006C1F39" w:rsidRPr="00F86AEA">
        <w:rPr>
          <w:rFonts w:ascii="Times New Roman" w:hAnsi="Times New Roman" w:cs="Times New Roman"/>
          <w:sz w:val="28"/>
          <w:szCs w:val="28"/>
        </w:rPr>
        <w:t xml:space="preserve"> с участием ОГИБДД МО МВД России «</w:t>
      </w:r>
      <w:proofErr w:type="spellStart"/>
      <w:r w:rsidR="006C1F39" w:rsidRPr="00F86AEA">
        <w:rPr>
          <w:rFonts w:ascii="Times New Roman" w:hAnsi="Times New Roman" w:cs="Times New Roman"/>
          <w:sz w:val="28"/>
          <w:szCs w:val="28"/>
        </w:rPr>
        <w:t>Карсунский</w:t>
      </w:r>
      <w:proofErr w:type="spellEnd"/>
      <w:r w:rsidR="006C1F39" w:rsidRPr="00F86AEA">
        <w:rPr>
          <w:rFonts w:ascii="Times New Roman" w:hAnsi="Times New Roman" w:cs="Times New Roman"/>
          <w:sz w:val="28"/>
          <w:szCs w:val="28"/>
        </w:rPr>
        <w:t>», ОСП по Сурскому району  Ульяновской области, службы налоговой помощи администрации МО «</w:t>
      </w:r>
      <w:proofErr w:type="spellStart"/>
      <w:r w:rsidR="006C1F39" w:rsidRPr="00F86AEA">
        <w:rPr>
          <w:rFonts w:ascii="Times New Roman" w:hAnsi="Times New Roman" w:cs="Times New Roman"/>
          <w:sz w:val="28"/>
          <w:szCs w:val="28"/>
        </w:rPr>
        <w:t>Сурский</w:t>
      </w:r>
      <w:proofErr w:type="spellEnd"/>
      <w:r w:rsidR="006C1F39" w:rsidRPr="00F86AEA">
        <w:rPr>
          <w:rFonts w:ascii="Times New Roman" w:hAnsi="Times New Roman" w:cs="Times New Roman"/>
          <w:sz w:val="28"/>
          <w:szCs w:val="28"/>
        </w:rPr>
        <w:t xml:space="preserve"> район» по выявлению должников по имущественным налогам. </w:t>
      </w:r>
    </w:p>
    <w:p w:rsidR="006C1F39" w:rsidRPr="003B0A7B" w:rsidRDefault="006C1F39" w:rsidP="006C1F39">
      <w:pPr>
        <w:spacing w:after="0" w:line="240" w:lineRule="auto"/>
        <w:ind w:left="-284" w:firstLine="284"/>
        <w:jc w:val="both"/>
        <w:rPr>
          <w:rFonts w:ascii="Times New Roman" w:hAnsi="Times New Roman" w:cs="Times New Roman"/>
          <w:color w:val="FF0000"/>
          <w:sz w:val="28"/>
          <w:szCs w:val="28"/>
        </w:rPr>
      </w:pPr>
      <w:r w:rsidRPr="003D782F">
        <w:rPr>
          <w:rFonts w:ascii="Times New Roman" w:hAnsi="Times New Roman" w:cs="Times New Roman"/>
          <w:sz w:val="28"/>
          <w:szCs w:val="28"/>
        </w:rPr>
        <w:t xml:space="preserve">    В ходе проведения </w:t>
      </w:r>
      <w:r w:rsidR="00F86AEA" w:rsidRPr="003D782F">
        <w:rPr>
          <w:rFonts w:ascii="Times New Roman" w:hAnsi="Times New Roman" w:cs="Times New Roman"/>
          <w:sz w:val="28"/>
          <w:szCs w:val="28"/>
        </w:rPr>
        <w:t xml:space="preserve">четырех рейдов из проверенных </w:t>
      </w:r>
      <w:r w:rsidR="00F86AEA" w:rsidRPr="000B677B">
        <w:rPr>
          <w:rFonts w:ascii="Times New Roman" w:hAnsi="Times New Roman" w:cs="Times New Roman"/>
          <w:sz w:val="28"/>
          <w:szCs w:val="28"/>
        </w:rPr>
        <w:t>5</w:t>
      </w:r>
      <w:r w:rsidR="004445F8" w:rsidRPr="000B677B">
        <w:rPr>
          <w:rFonts w:ascii="Times New Roman" w:hAnsi="Times New Roman" w:cs="Times New Roman"/>
          <w:sz w:val="28"/>
          <w:szCs w:val="28"/>
        </w:rPr>
        <w:t>9</w:t>
      </w:r>
      <w:r w:rsidRPr="000B677B">
        <w:rPr>
          <w:rFonts w:ascii="Times New Roman" w:hAnsi="Times New Roman" w:cs="Times New Roman"/>
          <w:sz w:val="28"/>
          <w:szCs w:val="28"/>
        </w:rPr>
        <w:t xml:space="preserve"> транспортн</w:t>
      </w:r>
      <w:r w:rsidR="00F86AEA" w:rsidRPr="000B677B">
        <w:rPr>
          <w:rFonts w:ascii="Times New Roman" w:hAnsi="Times New Roman" w:cs="Times New Roman"/>
          <w:sz w:val="28"/>
          <w:szCs w:val="28"/>
        </w:rPr>
        <w:t>ых средств 5</w:t>
      </w:r>
      <w:r w:rsidRPr="000B677B">
        <w:rPr>
          <w:rFonts w:ascii="Times New Roman" w:hAnsi="Times New Roman" w:cs="Times New Roman"/>
          <w:sz w:val="28"/>
          <w:szCs w:val="28"/>
        </w:rPr>
        <w:t xml:space="preserve"> водителей имели задолженность  по иму</w:t>
      </w:r>
      <w:r w:rsidR="00F86AEA" w:rsidRPr="000B677B">
        <w:rPr>
          <w:rFonts w:ascii="Times New Roman" w:hAnsi="Times New Roman" w:cs="Times New Roman"/>
          <w:sz w:val="28"/>
          <w:szCs w:val="28"/>
        </w:rPr>
        <w:t>щественным налогам   на сумму 1</w:t>
      </w:r>
      <w:r w:rsidR="000B677B" w:rsidRPr="000B677B">
        <w:rPr>
          <w:rFonts w:ascii="Times New Roman" w:hAnsi="Times New Roman" w:cs="Times New Roman"/>
          <w:sz w:val="28"/>
          <w:szCs w:val="28"/>
        </w:rPr>
        <w:t>1,1</w:t>
      </w:r>
      <w:r w:rsidRPr="000B677B">
        <w:rPr>
          <w:rFonts w:ascii="Times New Roman" w:hAnsi="Times New Roman" w:cs="Times New Roman"/>
          <w:sz w:val="28"/>
          <w:szCs w:val="28"/>
        </w:rPr>
        <w:t xml:space="preserve"> тыс. рублей, которую рекомендовалось п</w:t>
      </w:r>
      <w:r w:rsidR="003D782F" w:rsidRPr="000B677B">
        <w:rPr>
          <w:rFonts w:ascii="Times New Roman" w:hAnsi="Times New Roman" w:cs="Times New Roman"/>
          <w:sz w:val="28"/>
          <w:szCs w:val="28"/>
        </w:rPr>
        <w:t xml:space="preserve">огасить в кредитных учреждениях, через портал  </w:t>
      </w:r>
      <w:proofErr w:type="spellStart"/>
      <w:r w:rsidR="003D782F" w:rsidRPr="000B677B">
        <w:rPr>
          <w:rFonts w:ascii="Times New Roman" w:hAnsi="Times New Roman" w:cs="Times New Roman"/>
          <w:sz w:val="28"/>
          <w:szCs w:val="28"/>
        </w:rPr>
        <w:t>Госуслуг</w:t>
      </w:r>
      <w:proofErr w:type="spellEnd"/>
      <w:r w:rsidR="003D782F" w:rsidRPr="000B677B">
        <w:rPr>
          <w:rFonts w:ascii="Times New Roman" w:hAnsi="Times New Roman" w:cs="Times New Roman"/>
          <w:sz w:val="28"/>
          <w:szCs w:val="28"/>
        </w:rPr>
        <w:t>.</w:t>
      </w:r>
      <w:r w:rsidRPr="000B677B">
        <w:rPr>
          <w:rFonts w:ascii="Times New Roman" w:hAnsi="Times New Roman" w:cs="Times New Roman"/>
          <w:sz w:val="28"/>
          <w:szCs w:val="28"/>
        </w:rPr>
        <w:t xml:space="preserve"> Все проверяемые получали памятку о подключении к сервису</w:t>
      </w:r>
      <w:r w:rsidRPr="003D782F">
        <w:rPr>
          <w:rFonts w:ascii="Times New Roman" w:hAnsi="Times New Roman" w:cs="Times New Roman"/>
          <w:sz w:val="28"/>
          <w:szCs w:val="28"/>
        </w:rPr>
        <w:t xml:space="preserve"> «Личный кабинет налогоплательщика физического лица», что упрощает взаимодействие налогоплательщиков с налоговыми органами Российской Федерации.</w:t>
      </w:r>
    </w:p>
    <w:p w:rsidR="006C1F39" w:rsidRPr="003D782F" w:rsidRDefault="006C1F39" w:rsidP="006C1F39">
      <w:pPr>
        <w:spacing w:after="0" w:line="240" w:lineRule="auto"/>
        <w:ind w:firstLine="567"/>
        <w:jc w:val="both"/>
        <w:rPr>
          <w:rFonts w:ascii="Times New Roman" w:eastAsia="Times New Roman" w:hAnsi="Times New Roman" w:cs="Times New Roman"/>
          <w:sz w:val="28"/>
          <w:szCs w:val="28"/>
        </w:rPr>
      </w:pPr>
      <w:r w:rsidRPr="003D782F">
        <w:rPr>
          <w:rFonts w:ascii="Times New Roman" w:eastAsia="Times New Roman" w:hAnsi="Times New Roman" w:cs="Times New Roman"/>
          <w:sz w:val="28"/>
          <w:szCs w:val="28"/>
        </w:rPr>
        <w:t xml:space="preserve">В соответствии с положениями Налогового кодекса Российской Федерации с 01.01.2023 года налоговые органы по запросам Федерального казначейства, финансовых органов субъектов РФ, муниципальных образований представляют сведения о принадлежности денежных средств, перечисленных в качестве единого налогового платежа по налогам, сборам, страховым взносам, являющимся источниками формирования доходов соответствующего бюджета. </w:t>
      </w:r>
    </w:p>
    <w:p w:rsidR="006C1F39" w:rsidRPr="003D782F" w:rsidRDefault="006C1F39" w:rsidP="006C1F39">
      <w:pPr>
        <w:spacing w:after="0" w:line="240" w:lineRule="auto"/>
        <w:ind w:firstLine="567"/>
        <w:jc w:val="both"/>
        <w:rPr>
          <w:rFonts w:ascii="Times New Roman" w:eastAsia="Times New Roman" w:hAnsi="Times New Roman" w:cs="Times New Roman"/>
          <w:sz w:val="28"/>
          <w:szCs w:val="28"/>
        </w:rPr>
      </w:pPr>
      <w:r w:rsidRPr="003D782F">
        <w:rPr>
          <w:rFonts w:ascii="Times New Roman" w:eastAsia="Times New Roman" w:hAnsi="Times New Roman" w:cs="Times New Roman"/>
          <w:sz w:val="28"/>
          <w:szCs w:val="28"/>
        </w:rPr>
        <w:t>Предоставление налоговыми органами сведений в финансовые органы, органы Федерального казначейства осуществляется в рамках межведомственного электронного взаимодействия (СМЭВ).</w:t>
      </w:r>
    </w:p>
    <w:p w:rsidR="006C1F39" w:rsidRPr="00193550" w:rsidRDefault="006C1F39" w:rsidP="006C1F39">
      <w:pPr>
        <w:spacing w:after="0" w:line="240" w:lineRule="auto"/>
        <w:ind w:firstLine="567"/>
        <w:jc w:val="both"/>
        <w:rPr>
          <w:rFonts w:ascii="Times New Roman" w:eastAsia="Times New Roman" w:hAnsi="Times New Roman" w:cs="Times New Roman"/>
          <w:sz w:val="28"/>
          <w:szCs w:val="28"/>
        </w:rPr>
      </w:pPr>
      <w:r w:rsidRPr="00193550">
        <w:rPr>
          <w:rFonts w:ascii="Times New Roman" w:eastAsia="Times New Roman" w:hAnsi="Times New Roman" w:cs="Times New Roman"/>
          <w:sz w:val="28"/>
          <w:szCs w:val="28"/>
        </w:rPr>
        <w:t xml:space="preserve">Специалистами </w:t>
      </w:r>
      <w:r>
        <w:rPr>
          <w:rFonts w:ascii="Times New Roman" w:eastAsia="Times New Roman" w:hAnsi="Times New Roman" w:cs="Times New Roman"/>
          <w:sz w:val="28"/>
          <w:szCs w:val="28"/>
        </w:rPr>
        <w:t>отдела анализа и планирования доходов</w:t>
      </w:r>
      <w:r w:rsidRPr="00193550">
        <w:rPr>
          <w:rFonts w:ascii="Times New Roman" w:eastAsia="Times New Roman" w:hAnsi="Times New Roman" w:cs="Times New Roman"/>
          <w:sz w:val="28"/>
          <w:szCs w:val="28"/>
        </w:rPr>
        <w:t xml:space="preserve"> ежедневно проводится мониторинг поступлений платежей в бюджет от юридических лиц.</w:t>
      </w:r>
      <w:r>
        <w:rPr>
          <w:rFonts w:ascii="Times New Roman" w:eastAsia="Times New Roman" w:hAnsi="Times New Roman" w:cs="Times New Roman"/>
          <w:sz w:val="28"/>
          <w:szCs w:val="28"/>
        </w:rPr>
        <w:t xml:space="preserve"> Ведётся электронный реестр налогоплательщиков.</w:t>
      </w:r>
    </w:p>
    <w:p w:rsidR="006C1F39" w:rsidRPr="00131E7A" w:rsidRDefault="006C1F39" w:rsidP="006C1F39">
      <w:pPr>
        <w:spacing w:after="0" w:line="240" w:lineRule="auto"/>
        <w:ind w:firstLine="567"/>
        <w:jc w:val="both"/>
        <w:rPr>
          <w:rFonts w:ascii="Times New Roman" w:hAnsi="Times New Roman" w:cs="Times New Roman"/>
          <w:sz w:val="28"/>
          <w:szCs w:val="28"/>
        </w:rPr>
      </w:pPr>
      <w:r w:rsidRPr="00131E7A">
        <w:rPr>
          <w:rFonts w:ascii="Times New Roman" w:hAnsi="Times New Roman" w:cs="Times New Roman"/>
          <w:sz w:val="28"/>
          <w:szCs w:val="28"/>
        </w:rPr>
        <w:t>Во исполнение Распоряжения Правительства Ульяновской области от 18.12.2013г. по созданию на территории Ульяновской области службы налоговой помощи в муниципальном образовании «</w:t>
      </w:r>
      <w:proofErr w:type="spellStart"/>
      <w:r w:rsidRPr="00131E7A">
        <w:rPr>
          <w:rFonts w:ascii="Times New Roman" w:hAnsi="Times New Roman" w:cs="Times New Roman"/>
          <w:sz w:val="28"/>
          <w:szCs w:val="28"/>
        </w:rPr>
        <w:t>Сурский</w:t>
      </w:r>
      <w:proofErr w:type="spellEnd"/>
      <w:r w:rsidRPr="00131E7A">
        <w:rPr>
          <w:rFonts w:ascii="Times New Roman" w:hAnsi="Times New Roman" w:cs="Times New Roman"/>
          <w:sz w:val="28"/>
          <w:szCs w:val="28"/>
        </w:rPr>
        <w:t xml:space="preserve"> район» была создана  «Служба налоговой помощи». </w:t>
      </w:r>
    </w:p>
    <w:p w:rsidR="006C1F39" w:rsidRPr="00131E7A" w:rsidRDefault="006C6663" w:rsidP="006C1F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структура</w:t>
      </w:r>
      <w:r w:rsidR="006C1F39" w:rsidRPr="00131E7A">
        <w:rPr>
          <w:rFonts w:ascii="Times New Roman" w:hAnsi="Times New Roman" w:cs="Times New Roman"/>
          <w:sz w:val="28"/>
          <w:szCs w:val="28"/>
        </w:rPr>
        <w:t xml:space="preserve"> объединяет в себя деятельность  отраслевых органов администрации района, администраций сельских поселений, в пределах их компетенций.</w:t>
      </w:r>
    </w:p>
    <w:p w:rsidR="006C1F39" w:rsidRPr="00131E7A" w:rsidRDefault="006C1F39" w:rsidP="006C1F39">
      <w:pPr>
        <w:spacing w:after="0" w:line="240" w:lineRule="auto"/>
        <w:ind w:firstLine="567"/>
        <w:jc w:val="both"/>
        <w:rPr>
          <w:rFonts w:ascii="Times New Roman" w:hAnsi="Times New Roman" w:cs="Times New Roman"/>
          <w:sz w:val="28"/>
          <w:szCs w:val="28"/>
        </w:rPr>
      </w:pPr>
      <w:r w:rsidRPr="00131E7A">
        <w:rPr>
          <w:rFonts w:ascii="Times New Roman" w:hAnsi="Times New Roman" w:cs="Times New Roman"/>
          <w:sz w:val="28"/>
          <w:szCs w:val="28"/>
        </w:rPr>
        <w:t xml:space="preserve">Функции по организации деятельности Службы, координации взаимодействия всех подразделений возложены на  отдел анализа и планирования доходов финансового управления.  </w:t>
      </w:r>
    </w:p>
    <w:p w:rsidR="006C1F39" w:rsidRPr="00131E7A" w:rsidRDefault="006C1F39" w:rsidP="006C1F39">
      <w:pPr>
        <w:spacing w:after="0" w:line="240" w:lineRule="auto"/>
        <w:ind w:firstLine="567"/>
        <w:jc w:val="both"/>
        <w:rPr>
          <w:rFonts w:ascii="Times New Roman" w:hAnsi="Times New Roman" w:cs="Times New Roman"/>
          <w:sz w:val="28"/>
          <w:szCs w:val="28"/>
        </w:rPr>
      </w:pPr>
      <w:r w:rsidRPr="00131E7A">
        <w:rPr>
          <w:rFonts w:ascii="Times New Roman" w:hAnsi="Times New Roman" w:cs="Times New Roman"/>
          <w:sz w:val="28"/>
          <w:szCs w:val="28"/>
        </w:rPr>
        <w:t xml:space="preserve">В рамках проведения мероприятий, направленных на повышение информированности населения о проводимой в муниципальном образовании работе по увеличению налогового и неналогового потенциала, а также по оказанию налоговой помощи населению  на официальном сайте администрации района  создан </w:t>
      </w:r>
      <w:r w:rsidR="003D782F" w:rsidRPr="00CC2900">
        <w:rPr>
          <w:rFonts w:ascii="Times New Roman" w:hAnsi="Times New Roman" w:cs="Times New Roman"/>
          <w:sz w:val="28"/>
          <w:szCs w:val="28"/>
        </w:rPr>
        <w:t>раздел «Финансовая грамотность и налоговая культура</w:t>
      </w:r>
      <w:r w:rsidRPr="00CC2900">
        <w:rPr>
          <w:rFonts w:ascii="Times New Roman" w:hAnsi="Times New Roman" w:cs="Times New Roman"/>
          <w:sz w:val="28"/>
          <w:szCs w:val="28"/>
        </w:rPr>
        <w:t xml:space="preserve"> населения».</w:t>
      </w:r>
      <w:r w:rsidRPr="00131E7A">
        <w:rPr>
          <w:rFonts w:ascii="Times New Roman" w:hAnsi="Times New Roman" w:cs="Times New Roman"/>
          <w:sz w:val="28"/>
          <w:szCs w:val="28"/>
        </w:rPr>
        <w:t xml:space="preserve"> Данный раздел содержит информацию:</w:t>
      </w:r>
    </w:p>
    <w:p w:rsidR="006C1F39" w:rsidRPr="00131E7A" w:rsidRDefault="006C1F39" w:rsidP="006C1F39">
      <w:pPr>
        <w:spacing w:after="0" w:line="240" w:lineRule="auto"/>
        <w:jc w:val="both"/>
        <w:rPr>
          <w:rFonts w:ascii="Times New Roman" w:hAnsi="Times New Roman" w:cs="Times New Roman"/>
          <w:sz w:val="28"/>
          <w:szCs w:val="28"/>
        </w:rPr>
      </w:pPr>
      <w:r w:rsidRPr="00131E7A">
        <w:rPr>
          <w:rFonts w:ascii="Times New Roman" w:hAnsi="Times New Roman" w:cs="Times New Roman"/>
          <w:sz w:val="28"/>
          <w:szCs w:val="28"/>
        </w:rPr>
        <w:lastRenderedPageBreak/>
        <w:t>- о проводимой работе по увеличению доходной части бюджета;</w:t>
      </w:r>
    </w:p>
    <w:p w:rsidR="006C1F39" w:rsidRDefault="006C1F39" w:rsidP="006C1F39">
      <w:pPr>
        <w:spacing w:after="0" w:line="240" w:lineRule="auto"/>
        <w:jc w:val="both"/>
        <w:rPr>
          <w:rFonts w:ascii="Times New Roman" w:hAnsi="Times New Roman" w:cs="Times New Roman"/>
          <w:sz w:val="28"/>
          <w:szCs w:val="28"/>
        </w:rPr>
      </w:pPr>
      <w:r w:rsidRPr="00131E7A">
        <w:rPr>
          <w:rFonts w:ascii="Times New Roman" w:hAnsi="Times New Roman" w:cs="Times New Roman"/>
          <w:sz w:val="28"/>
          <w:szCs w:val="28"/>
        </w:rPr>
        <w:t>-</w:t>
      </w:r>
      <w:r w:rsidRPr="005A421B">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ежемесячной </w:t>
      </w:r>
      <w:r w:rsidRPr="005A421B">
        <w:rPr>
          <w:rFonts w:ascii="Times New Roman" w:hAnsi="Times New Roman" w:cs="Times New Roman"/>
          <w:sz w:val="28"/>
          <w:szCs w:val="28"/>
        </w:rPr>
        <w:t>Акции  "</w:t>
      </w:r>
      <w:r>
        <w:rPr>
          <w:rFonts w:ascii="Times New Roman" w:hAnsi="Times New Roman" w:cs="Times New Roman"/>
          <w:sz w:val="28"/>
          <w:szCs w:val="28"/>
        </w:rPr>
        <w:t>Р</w:t>
      </w:r>
      <w:r w:rsidRPr="005A421B">
        <w:rPr>
          <w:rFonts w:ascii="Times New Roman" w:hAnsi="Times New Roman" w:cs="Times New Roman"/>
          <w:sz w:val="28"/>
          <w:szCs w:val="28"/>
        </w:rPr>
        <w:t>азвити</w:t>
      </w:r>
      <w:r>
        <w:rPr>
          <w:rFonts w:ascii="Times New Roman" w:hAnsi="Times New Roman" w:cs="Times New Roman"/>
          <w:sz w:val="28"/>
          <w:szCs w:val="28"/>
        </w:rPr>
        <w:t>е</w:t>
      </w:r>
      <w:r w:rsidRPr="005A421B">
        <w:rPr>
          <w:rFonts w:ascii="Times New Roman" w:hAnsi="Times New Roman" w:cs="Times New Roman"/>
          <w:sz w:val="28"/>
          <w:szCs w:val="28"/>
        </w:rPr>
        <w:t xml:space="preserve"> финансовой грамотности и налоговой культуры</w:t>
      </w:r>
      <w:r>
        <w:rPr>
          <w:rFonts w:ascii="Times New Roman" w:hAnsi="Times New Roman" w:cs="Times New Roman"/>
          <w:sz w:val="28"/>
          <w:szCs w:val="28"/>
        </w:rPr>
        <w:t xml:space="preserve"> в Ульяновской области</w:t>
      </w:r>
      <w:r w:rsidRPr="005A421B">
        <w:rPr>
          <w:rFonts w:ascii="Times New Roman" w:hAnsi="Times New Roman" w:cs="Times New Roman"/>
          <w:sz w:val="28"/>
          <w:szCs w:val="28"/>
        </w:rPr>
        <w:t>"</w:t>
      </w:r>
      <w:r>
        <w:rPr>
          <w:rFonts w:ascii="Times New Roman" w:hAnsi="Times New Roman" w:cs="Times New Roman"/>
          <w:sz w:val="28"/>
          <w:szCs w:val="28"/>
        </w:rPr>
        <w:t xml:space="preserve">; </w:t>
      </w:r>
    </w:p>
    <w:p w:rsidR="006C1F39" w:rsidRPr="00131E7A" w:rsidRDefault="006C1F39" w:rsidP="006C1F39">
      <w:pPr>
        <w:spacing w:after="0" w:line="240" w:lineRule="auto"/>
        <w:jc w:val="both"/>
        <w:rPr>
          <w:rFonts w:ascii="Times New Roman" w:hAnsi="Times New Roman" w:cs="Times New Roman"/>
          <w:sz w:val="28"/>
          <w:szCs w:val="28"/>
        </w:rPr>
      </w:pPr>
      <w:r w:rsidRPr="00131E7A">
        <w:rPr>
          <w:rFonts w:ascii="Times New Roman" w:hAnsi="Times New Roman" w:cs="Times New Roman"/>
          <w:sz w:val="28"/>
          <w:szCs w:val="28"/>
        </w:rPr>
        <w:t xml:space="preserve">-об итогах работы комиссий,  рабочих групп, рейдов; </w:t>
      </w:r>
    </w:p>
    <w:p w:rsidR="006C1F39" w:rsidRPr="00131E7A" w:rsidRDefault="006C1F39" w:rsidP="006C1F39">
      <w:pPr>
        <w:spacing w:after="0" w:line="240" w:lineRule="auto"/>
        <w:jc w:val="both"/>
        <w:rPr>
          <w:rFonts w:ascii="Times New Roman" w:hAnsi="Times New Roman" w:cs="Times New Roman"/>
          <w:sz w:val="28"/>
          <w:szCs w:val="28"/>
        </w:rPr>
      </w:pPr>
      <w:r w:rsidRPr="00131E7A">
        <w:rPr>
          <w:rFonts w:ascii="Times New Roman" w:hAnsi="Times New Roman" w:cs="Times New Roman"/>
          <w:sz w:val="28"/>
          <w:szCs w:val="28"/>
        </w:rPr>
        <w:t xml:space="preserve">- об имущественных налогах; </w:t>
      </w:r>
    </w:p>
    <w:p w:rsidR="006C1F39" w:rsidRPr="00131E7A" w:rsidRDefault="006C1F39" w:rsidP="006C1F39">
      <w:pPr>
        <w:spacing w:after="0" w:line="240" w:lineRule="auto"/>
        <w:jc w:val="both"/>
        <w:rPr>
          <w:rFonts w:ascii="Times New Roman" w:hAnsi="Times New Roman" w:cs="Times New Roman"/>
          <w:sz w:val="28"/>
          <w:szCs w:val="28"/>
        </w:rPr>
      </w:pPr>
      <w:r w:rsidRPr="00131E7A">
        <w:rPr>
          <w:rFonts w:ascii="Times New Roman" w:hAnsi="Times New Roman" w:cs="Times New Roman"/>
          <w:sz w:val="28"/>
          <w:szCs w:val="28"/>
        </w:rPr>
        <w:t>-а также актуальную полезную информацию для налогоплательщиков и физических лиц.</w:t>
      </w:r>
    </w:p>
    <w:p w:rsidR="00CC2900" w:rsidRDefault="006C1F39" w:rsidP="00D67E9F">
      <w:pPr>
        <w:spacing w:after="0" w:line="240" w:lineRule="auto"/>
        <w:ind w:firstLine="567"/>
        <w:jc w:val="both"/>
        <w:rPr>
          <w:rFonts w:ascii="Times New Roman" w:eastAsia="Times New Roman" w:hAnsi="Times New Roman" w:cs="Times New Roman"/>
          <w:sz w:val="28"/>
          <w:szCs w:val="28"/>
        </w:rPr>
      </w:pPr>
      <w:r w:rsidRPr="00777CA2">
        <w:rPr>
          <w:rFonts w:ascii="Times New Roman" w:eastAsia="Times New Roman" w:hAnsi="Times New Roman" w:cs="Times New Roman"/>
          <w:sz w:val="28"/>
          <w:szCs w:val="28"/>
        </w:rPr>
        <w:t>Информация о</w:t>
      </w:r>
      <w:r>
        <w:rPr>
          <w:rFonts w:ascii="Times New Roman" w:eastAsia="Times New Roman" w:hAnsi="Times New Roman" w:cs="Times New Roman"/>
          <w:sz w:val="28"/>
          <w:szCs w:val="28"/>
        </w:rPr>
        <w:t>бо</w:t>
      </w:r>
      <w:r w:rsidRPr="00777CA2">
        <w:rPr>
          <w:rFonts w:ascii="Times New Roman" w:eastAsia="Times New Roman" w:hAnsi="Times New Roman" w:cs="Times New Roman"/>
          <w:sz w:val="28"/>
          <w:szCs w:val="28"/>
        </w:rPr>
        <w:t xml:space="preserve"> всех проводимых мероприятиях (</w:t>
      </w:r>
      <w:r>
        <w:rPr>
          <w:rFonts w:ascii="Times New Roman" w:eastAsia="Times New Roman" w:hAnsi="Times New Roman" w:cs="Times New Roman"/>
          <w:sz w:val="28"/>
          <w:szCs w:val="28"/>
        </w:rPr>
        <w:t xml:space="preserve">уроках по финансовой грамотности, </w:t>
      </w:r>
      <w:r w:rsidRPr="00777CA2">
        <w:rPr>
          <w:rFonts w:ascii="Times New Roman" w:eastAsia="Times New Roman" w:hAnsi="Times New Roman" w:cs="Times New Roman"/>
          <w:sz w:val="28"/>
          <w:szCs w:val="28"/>
        </w:rPr>
        <w:t>заседаниях комиссий, рейдах) постоянно размещается на сайте администрации</w:t>
      </w:r>
      <w:r w:rsidR="00CC2900">
        <w:rPr>
          <w:rFonts w:ascii="Times New Roman" w:eastAsia="Times New Roman" w:hAnsi="Times New Roman" w:cs="Times New Roman"/>
          <w:sz w:val="28"/>
          <w:szCs w:val="28"/>
        </w:rPr>
        <w:t>.</w:t>
      </w:r>
      <w:r w:rsidRPr="00777CA2">
        <w:rPr>
          <w:rFonts w:ascii="Times New Roman" w:eastAsia="Times New Roman" w:hAnsi="Times New Roman" w:cs="Times New Roman"/>
          <w:sz w:val="28"/>
          <w:szCs w:val="28"/>
        </w:rPr>
        <w:t xml:space="preserve"> </w:t>
      </w:r>
    </w:p>
    <w:p w:rsidR="006C1F39" w:rsidRPr="00651E71" w:rsidRDefault="006C1F39" w:rsidP="006C1F39">
      <w:pPr>
        <w:spacing w:after="0" w:line="240" w:lineRule="auto"/>
        <w:ind w:firstLine="567"/>
        <w:jc w:val="both"/>
        <w:rPr>
          <w:rFonts w:ascii="Times New Roman" w:hAnsi="Times New Roman" w:cs="Times New Roman"/>
          <w:sz w:val="28"/>
          <w:szCs w:val="28"/>
        </w:rPr>
      </w:pPr>
      <w:r w:rsidRPr="00651E71">
        <w:rPr>
          <w:rFonts w:ascii="Times New Roman" w:hAnsi="Times New Roman" w:cs="Times New Roman"/>
          <w:sz w:val="28"/>
          <w:szCs w:val="28"/>
        </w:rPr>
        <w:t>Проведение информационно-разъяснительной работы в районной газете «</w:t>
      </w:r>
      <w:proofErr w:type="spellStart"/>
      <w:r w:rsidRPr="00651E71">
        <w:rPr>
          <w:rFonts w:ascii="Times New Roman" w:hAnsi="Times New Roman" w:cs="Times New Roman"/>
          <w:sz w:val="28"/>
          <w:szCs w:val="28"/>
        </w:rPr>
        <w:t>Сурская</w:t>
      </w:r>
      <w:proofErr w:type="spellEnd"/>
      <w:r w:rsidRPr="00651E71">
        <w:rPr>
          <w:rFonts w:ascii="Times New Roman" w:hAnsi="Times New Roman" w:cs="Times New Roman"/>
          <w:sz w:val="28"/>
          <w:szCs w:val="28"/>
        </w:rPr>
        <w:t xml:space="preserve"> правда» </w:t>
      </w:r>
      <w:r w:rsidR="00651E71" w:rsidRPr="00651E71">
        <w:rPr>
          <w:rFonts w:ascii="Times New Roman" w:hAnsi="Times New Roman" w:cs="Times New Roman"/>
          <w:sz w:val="28"/>
          <w:szCs w:val="28"/>
        </w:rPr>
        <w:t xml:space="preserve">и в социальных сетях </w:t>
      </w:r>
      <w:r w:rsidRPr="00651E71">
        <w:rPr>
          <w:rFonts w:ascii="Times New Roman" w:hAnsi="Times New Roman" w:cs="Times New Roman"/>
          <w:sz w:val="28"/>
          <w:szCs w:val="28"/>
        </w:rPr>
        <w:t xml:space="preserve">носит систематический характер. </w:t>
      </w:r>
    </w:p>
    <w:p w:rsidR="003C16AB" w:rsidRDefault="006C1F39" w:rsidP="00D67E9F">
      <w:pPr>
        <w:spacing w:line="240" w:lineRule="auto"/>
        <w:jc w:val="both"/>
        <w:rPr>
          <w:rFonts w:ascii="Times New Roman" w:eastAsia="Calibri" w:hAnsi="Times New Roman" w:cs="Times New Roman"/>
          <w:sz w:val="28"/>
          <w:szCs w:val="28"/>
          <w:lang w:eastAsia="en-US"/>
        </w:rPr>
      </w:pPr>
      <w:r w:rsidRPr="002060E2">
        <w:rPr>
          <w:rFonts w:ascii="Times New Roman" w:hAnsi="Times New Roman" w:cs="Times New Roman"/>
          <w:sz w:val="28"/>
          <w:szCs w:val="28"/>
        </w:rPr>
        <w:t xml:space="preserve"> </w:t>
      </w:r>
      <w:r w:rsidRPr="002060E2">
        <w:rPr>
          <w:rFonts w:ascii="Times New Roman" w:eastAsia="Times New Roman" w:hAnsi="Times New Roman" w:cs="Times New Roman"/>
          <w:sz w:val="28"/>
          <w:szCs w:val="28"/>
        </w:rPr>
        <w:t xml:space="preserve">    </w:t>
      </w:r>
      <w:r w:rsidRPr="002060E2">
        <w:rPr>
          <w:rFonts w:ascii="Times New Roman" w:eastAsia="Times New Roman" w:hAnsi="Times New Roman" w:cs="Times New Roman"/>
          <w:sz w:val="28"/>
          <w:szCs w:val="28"/>
        </w:rPr>
        <w:tab/>
      </w:r>
      <w:proofErr w:type="gramStart"/>
      <w:r w:rsidR="002060E2" w:rsidRPr="002060E2">
        <w:rPr>
          <w:rFonts w:ascii="Times New Roman" w:eastAsia="Times New Roman" w:hAnsi="Times New Roman" w:cs="Times New Roman"/>
          <w:sz w:val="28"/>
          <w:szCs w:val="28"/>
        </w:rPr>
        <w:t>Опубликовывается</w:t>
      </w:r>
      <w:r w:rsidR="002060E2">
        <w:rPr>
          <w:rFonts w:ascii="Times New Roman" w:eastAsia="Times New Roman" w:hAnsi="Times New Roman" w:cs="Times New Roman"/>
          <w:sz w:val="28"/>
          <w:szCs w:val="28"/>
        </w:rPr>
        <w:t xml:space="preserve"> </w:t>
      </w:r>
      <w:r w:rsidR="002060E2" w:rsidRPr="002060E2">
        <w:rPr>
          <w:rFonts w:ascii="Times New Roman" w:eastAsia="Calibri" w:hAnsi="Times New Roman" w:cs="Times New Roman"/>
          <w:sz w:val="28"/>
          <w:szCs w:val="28"/>
          <w:lang w:eastAsia="en-US"/>
        </w:rPr>
        <w:t xml:space="preserve">информация о параметрах </w:t>
      </w:r>
      <w:r w:rsidR="002060E2">
        <w:rPr>
          <w:rFonts w:ascii="Times New Roman" w:eastAsia="Calibri" w:hAnsi="Times New Roman" w:cs="Times New Roman"/>
          <w:sz w:val="28"/>
          <w:szCs w:val="28"/>
          <w:lang w:eastAsia="en-US"/>
        </w:rPr>
        <w:t xml:space="preserve">областного бюджета и  </w:t>
      </w:r>
      <w:r w:rsidR="002060E2" w:rsidRPr="002060E2">
        <w:rPr>
          <w:rFonts w:ascii="Times New Roman" w:eastAsia="Calibri" w:hAnsi="Times New Roman" w:cs="Times New Roman"/>
          <w:sz w:val="28"/>
          <w:szCs w:val="28"/>
          <w:lang w:eastAsia="en-US"/>
        </w:rPr>
        <w:t>бюджета района</w:t>
      </w:r>
      <w:r w:rsidR="002060E2">
        <w:rPr>
          <w:rFonts w:ascii="Times New Roman" w:eastAsia="Calibri" w:hAnsi="Times New Roman" w:cs="Times New Roman"/>
          <w:sz w:val="28"/>
          <w:szCs w:val="28"/>
          <w:lang w:eastAsia="en-US"/>
        </w:rPr>
        <w:t xml:space="preserve"> на 2025-2027 годы, </w:t>
      </w:r>
      <w:r w:rsidR="002060E2" w:rsidRPr="002060E2">
        <w:rPr>
          <w:rFonts w:ascii="Times New Roman" w:eastAsia="Calibri" w:hAnsi="Times New Roman" w:cs="Times New Roman"/>
          <w:sz w:val="28"/>
          <w:szCs w:val="28"/>
          <w:lang w:eastAsia="en-US"/>
        </w:rPr>
        <w:t>информация М</w:t>
      </w:r>
      <w:r w:rsidR="002060E2">
        <w:rPr>
          <w:rFonts w:ascii="Times New Roman" w:eastAsia="Calibri" w:hAnsi="Times New Roman" w:cs="Times New Roman"/>
          <w:sz w:val="28"/>
          <w:szCs w:val="28"/>
          <w:lang w:eastAsia="en-US"/>
        </w:rPr>
        <w:t>О</w:t>
      </w:r>
      <w:r w:rsidR="002060E2" w:rsidRPr="002060E2">
        <w:rPr>
          <w:rFonts w:ascii="Times New Roman" w:eastAsia="Calibri" w:hAnsi="Times New Roman" w:cs="Times New Roman"/>
          <w:sz w:val="28"/>
          <w:szCs w:val="28"/>
          <w:lang w:eastAsia="en-US"/>
        </w:rPr>
        <w:t xml:space="preserve"> МВД России «</w:t>
      </w:r>
      <w:proofErr w:type="spellStart"/>
      <w:r w:rsidR="002060E2" w:rsidRPr="002060E2">
        <w:rPr>
          <w:rFonts w:ascii="Times New Roman" w:eastAsia="Calibri" w:hAnsi="Times New Roman" w:cs="Times New Roman"/>
          <w:sz w:val="28"/>
          <w:szCs w:val="28"/>
          <w:lang w:eastAsia="en-US"/>
        </w:rPr>
        <w:t>Карсунский</w:t>
      </w:r>
      <w:proofErr w:type="spellEnd"/>
      <w:r w:rsidR="002060E2" w:rsidRPr="002060E2">
        <w:rPr>
          <w:rFonts w:ascii="Times New Roman" w:eastAsia="Calibri" w:hAnsi="Times New Roman" w:cs="Times New Roman"/>
          <w:sz w:val="28"/>
          <w:szCs w:val="28"/>
          <w:lang w:eastAsia="en-US"/>
        </w:rPr>
        <w:t>»</w:t>
      </w:r>
      <w:r w:rsidR="002060E2">
        <w:rPr>
          <w:rFonts w:ascii="Times New Roman" w:eastAsia="Calibri" w:hAnsi="Times New Roman" w:cs="Times New Roman"/>
          <w:sz w:val="28"/>
          <w:szCs w:val="28"/>
          <w:lang w:eastAsia="en-US"/>
        </w:rPr>
        <w:t xml:space="preserve"> о н</w:t>
      </w:r>
      <w:r w:rsidR="002060E2" w:rsidRPr="002060E2">
        <w:rPr>
          <w:rFonts w:ascii="Times New Roman" w:eastAsia="Calibri" w:hAnsi="Times New Roman" w:cs="Times New Roman"/>
          <w:sz w:val="28"/>
          <w:szCs w:val="28"/>
          <w:lang w:eastAsia="en-US"/>
        </w:rPr>
        <w:t>овых возможностях на ЕПГУ</w:t>
      </w:r>
      <w:r w:rsidR="002060E2">
        <w:rPr>
          <w:rFonts w:ascii="Times New Roman" w:eastAsia="Calibri" w:hAnsi="Times New Roman" w:cs="Times New Roman"/>
          <w:sz w:val="28"/>
          <w:szCs w:val="28"/>
          <w:lang w:eastAsia="en-US"/>
        </w:rPr>
        <w:t xml:space="preserve"> (</w:t>
      </w:r>
      <w:proofErr w:type="spellStart"/>
      <w:r w:rsidR="002060E2">
        <w:rPr>
          <w:rFonts w:ascii="Times New Roman" w:eastAsia="Calibri" w:hAnsi="Times New Roman" w:cs="Times New Roman"/>
          <w:sz w:val="28"/>
          <w:szCs w:val="28"/>
          <w:lang w:eastAsia="en-US"/>
        </w:rPr>
        <w:t>Госуслуги</w:t>
      </w:r>
      <w:proofErr w:type="spellEnd"/>
      <w:r w:rsidR="002060E2">
        <w:rPr>
          <w:rFonts w:ascii="Times New Roman" w:eastAsia="Calibri" w:hAnsi="Times New Roman" w:cs="Times New Roman"/>
          <w:sz w:val="28"/>
          <w:szCs w:val="28"/>
          <w:lang w:eastAsia="en-US"/>
        </w:rPr>
        <w:t>)</w:t>
      </w:r>
      <w:r w:rsidR="002060E2" w:rsidRPr="002060E2">
        <w:rPr>
          <w:rFonts w:ascii="Times New Roman" w:eastAsia="Calibri" w:hAnsi="Times New Roman" w:cs="Times New Roman"/>
          <w:sz w:val="28"/>
          <w:szCs w:val="28"/>
          <w:lang w:eastAsia="en-US"/>
        </w:rPr>
        <w:t xml:space="preserve"> для работодателей, привлекающих иностранных граждан для осуществления трудовой деятельности</w:t>
      </w:r>
      <w:r w:rsidR="002C6060">
        <w:rPr>
          <w:rFonts w:ascii="Times New Roman" w:eastAsia="Calibri" w:hAnsi="Times New Roman" w:cs="Times New Roman"/>
          <w:sz w:val="28"/>
          <w:szCs w:val="28"/>
          <w:lang w:eastAsia="en-US"/>
        </w:rPr>
        <w:t xml:space="preserve">, </w:t>
      </w:r>
      <w:r w:rsidR="002C6060" w:rsidRPr="002C6060">
        <w:rPr>
          <w:rFonts w:ascii="Times New Roman" w:eastAsia="Calibri" w:hAnsi="Times New Roman" w:cs="Times New Roman"/>
          <w:sz w:val="28"/>
          <w:szCs w:val="28"/>
          <w:lang w:eastAsia="en-US"/>
        </w:rPr>
        <w:t xml:space="preserve"> разъяснения Социального фонда России о новых правилах получения пособий  по уходу за ребенком до 1,5 лет с 2024г.</w:t>
      </w:r>
      <w:r w:rsidR="002C6060">
        <w:rPr>
          <w:rFonts w:ascii="Times New Roman" w:eastAsia="Calibri" w:hAnsi="Times New Roman" w:cs="Times New Roman"/>
          <w:sz w:val="28"/>
          <w:szCs w:val="28"/>
          <w:lang w:eastAsia="en-US"/>
        </w:rPr>
        <w:t xml:space="preserve">, </w:t>
      </w:r>
      <w:r w:rsidR="002C6060" w:rsidRPr="002C6060">
        <w:rPr>
          <w:rFonts w:ascii="Times New Roman" w:eastAsia="Calibri" w:hAnsi="Times New Roman" w:cs="Times New Roman"/>
          <w:sz w:val="28"/>
          <w:szCs w:val="28"/>
          <w:lang w:eastAsia="en-US"/>
        </w:rPr>
        <w:t>об индексации ЕДВ с 01.02.2024г.  на 7,4%</w:t>
      </w:r>
      <w:r w:rsidR="002C6060">
        <w:rPr>
          <w:rFonts w:ascii="Times New Roman" w:eastAsia="Calibri" w:hAnsi="Times New Roman" w:cs="Times New Roman"/>
          <w:sz w:val="28"/>
          <w:szCs w:val="28"/>
          <w:lang w:eastAsia="en-US"/>
        </w:rPr>
        <w:t xml:space="preserve">, </w:t>
      </w:r>
      <w:r w:rsidR="002C6060" w:rsidRPr="002C6060">
        <w:rPr>
          <w:rFonts w:ascii="Times New Roman" w:eastAsia="Calibri" w:hAnsi="Times New Roman" w:cs="Times New Roman"/>
          <w:sz w:val="28"/>
          <w:szCs w:val="28"/>
          <w:lang w:eastAsia="en-US"/>
        </w:rPr>
        <w:t xml:space="preserve"> о назначении</w:t>
      </w:r>
      <w:proofErr w:type="gramEnd"/>
      <w:r w:rsidR="002C6060" w:rsidRPr="002C6060">
        <w:rPr>
          <w:rFonts w:ascii="Times New Roman" w:eastAsia="Calibri" w:hAnsi="Times New Roman" w:cs="Times New Roman"/>
          <w:sz w:val="28"/>
          <w:szCs w:val="28"/>
          <w:lang w:eastAsia="en-US"/>
        </w:rPr>
        <w:t xml:space="preserve"> досрочной пенсии для </w:t>
      </w:r>
      <w:proofErr w:type="gramStart"/>
      <w:r w:rsidR="002C6060" w:rsidRPr="002C6060">
        <w:rPr>
          <w:rFonts w:ascii="Times New Roman" w:eastAsia="Calibri" w:hAnsi="Times New Roman" w:cs="Times New Roman"/>
          <w:sz w:val="28"/>
          <w:szCs w:val="28"/>
          <w:lang w:eastAsia="en-US"/>
        </w:rPr>
        <w:t>многодетных</w:t>
      </w:r>
      <w:proofErr w:type="gramEnd"/>
      <w:r w:rsidR="002C6060">
        <w:rPr>
          <w:rFonts w:ascii="Times New Roman" w:eastAsia="Calibri" w:hAnsi="Times New Roman" w:cs="Times New Roman"/>
          <w:sz w:val="28"/>
          <w:szCs w:val="28"/>
          <w:lang w:eastAsia="en-US"/>
        </w:rPr>
        <w:t>.</w:t>
      </w:r>
      <w:r w:rsidR="003C16AB" w:rsidRPr="003C16AB">
        <w:rPr>
          <w:rFonts w:ascii="Times New Roman" w:eastAsia="Calibri" w:hAnsi="Times New Roman" w:cs="Times New Roman"/>
          <w:sz w:val="28"/>
          <w:szCs w:val="28"/>
          <w:lang w:eastAsia="en-US"/>
        </w:rPr>
        <w:t xml:space="preserve">  </w:t>
      </w:r>
    </w:p>
    <w:p w:rsidR="005B4DB0" w:rsidRPr="005B4DB0" w:rsidRDefault="005B4DB0" w:rsidP="00D67E9F">
      <w:pPr>
        <w:spacing w:after="16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Кроме этого, </w:t>
      </w:r>
      <w:r w:rsidRPr="005B4DB0">
        <w:rPr>
          <w:rFonts w:ascii="Times New Roman" w:eastAsia="Calibri" w:hAnsi="Times New Roman" w:cs="Times New Roman"/>
          <w:sz w:val="28"/>
          <w:szCs w:val="28"/>
          <w:lang w:eastAsia="en-US"/>
        </w:rPr>
        <w:t xml:space="preserve"> УФНС </w:t>
      </w:r>
      <w:r>
        <w:rPr>
          <w:rFonts w:ascii="Times New Roman" w:eastAsia="Calibri" w:hAnsi="Times New Roman" w:cs="Times New Roman"/>
          <w:sz w:val="28"/>
          <w:szCs w:val="28"/>
          <w:lang w:eastAsia="en-US"/>
        </w:rPr>
        <w:t>России по Ульяновской области информирует население о</w:t>
      </w:r>
      <w:r w:rsidRPr="005B4DB0">
        <w:rPr>
          <w:rFonts w:ascii="Times New Roman" w:eastAsia="Calibri" w:hAnsi="Times New Roman" w:cs="Times New Roman"/>
          <w:sz w:val="28"/>
          <w:szCs w:val="28"/>
          <w:lang w:eastAsia="en-US"/>
        </w:rPr>
        <w:t>б упрощении  получения социальных налоговых вычетов по р</w:t>
      </w:r>
      <w:r>
        <w:rPr>
          <w:rFonts w:ascii="Times New Roman" w:eastAsia="Calibri" w:hAnsi="Times New Roman" w:cs="Times New Roman"/>
          <w:sz w:val="28"/>
          <w:szCs w:val="28"/>
          <w:lang w:eastAsia="en-US"/>
        </w:rPr>
        <w:t>асходам, понесенным в 2024 году, сроках оплаты имущественных налогов.</w:t>
      </w:r>
      <w:r w:rsidRPr="005B4DB0">
        <w:rPr>
          <w:rFonts w:ascii="Times New Roman" w:eastAsia="Calibri" w:hAnsi="Times New Roman" w:cs="Times New Roman"/>
          <w:sz w:val="28"/>
          <w:szCs w:val="28"/>
          <w:lang w:eastAsia="en-US"/>
        </w:rPr>
        <w:t xml:space="preserve">  </w:t>
      </w:r>
    </w:p>
    <w:p w:rsidR="003C16AB" w:rsidRDefault="003C16AB" w:rsidP="00D67E9F">
      <w:pPr>
        <w:spacing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До жителей района </w:t>
      </w:r>
      <w:r w:rsidR="001E523D">
        <w:rPr>
          <w:rFonts w:ascii="Times New Roman" w:eastAsia="Calibri" w:hAnsi="Times New Roman" w:cs="Times New Roman"/>
          <w:sz w:val="28"/>
          <w:szCs w:val="28"/>
          <w:lang w:eastAsia="en-US"/>
        </w:rPr>
        <w:t>доводится</w:t>
      </w:r>
      <w:r>
        <w:rPr>
          <w:rFonts w:ascii="Times New Roman" w:eastAsia="Calibri" w:hAnsi="Times New Roman" w:cs="Times New Roman"/>
          <w:sz w:val="28"/>
          <w:szCs w:val="28"/>
          <w:lang w:eastAsia="en-US"/>
        </w:rPr>
        <w:t xml:space="preserve"> информация </w:t>
      </w:r>
      <w:r w:rsidRPr="003C16AB">
        <w:rPr>
          <w:rFonts w:ascii="Times New Roman" w:eastAsia="Calibri" w:hAnsi="Times New Roman" w:cs="Times New Roman"/>
          <w:sz w:val="28"/>
          <w:szCs w:val="28"/>
          <w:lang w:eastAsia="en-US"/>
        </w:rPr>
        <w:t>о Программе долгосрочных сбережений», стартовавшей с января 2024г.</w:t>
      </w:r>
    </w:p>
    <w:p w:rsidR="001E523D" w:rsidRDefault="00460300" w:rsidP="00D67E9F">
      <w:pPr>
        <w:spacing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страницах районной газеты и в социальных сетях регулярно размещается информация</w:t>
      </w:r>
      <w:r w:rsidR="001E523D">
        <w:rPr>
          <w:rFonts w:ascii="Times New Roman" w:eastAsia="Calibri" w:hAnsi="Times New Roman" w:cs="Times New Roman"/>
          <w:sz w:val="28"/>
          <w:szCs w:val="28"/>
          <w:lang w:eastAsia="en-US"/>
        </w:rPr>
        <w:t xml:space="preserve"> о  разных схемах мошенничества, способах защиты, одним из которых является </w:t>
      </w:r>
      <w:proofErr w:type="spellStart"/>
      <w:r w:rsidR="001E523D">
        <w:rPr>
          <w:rFonts w:ascii="Times New Roman" w:eastAsia="Calibri" w:hAnsi="Times New Roman" w:cs="Times New Roman"/>
          <w:sz w:val="28"/>
          <w:szCs w:val="28"/>
          <w:lang w:eastAsia="en-US"/>
        </w:rPr>
        <w:t>самозапрет</w:t>
      </w:r>
      <w:proofErr w:type="spellEnd"/>
      <w:r w:rsidR="001E523D">
        <w:rPr>
          <w:rFonts w:ascii="Times New Roman" w:eastAsia="Calibri" w:hAnsi="Times New Roman" w:cs="Times New Roman"/>
          <w:sz w:val="28"/>
          <w:szCs w:val="28"/>
          <w:lang w:eastAsia="en-US"/>
        </w:rPr>
        <w:t xml:space="preserve"> на получение кредитов. </w:t>
      </w:r>
    </w:p>
    <w:p w:rsidR="001E523D" w:rsidRDefault="001E523D" w:rsidP="00D67E9F">
      <w:pPr>
        <w:spacing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Также предоставляется подробное разъяснение о льготах многодетным семьям, досрочном погашении кредита,  упрощенном банкротстве, льготах для пенсионеров, льготной ипотеке, кредитах, кредитных картах</w:t>
      </w:r>
      <w:proofErr w:type="gramStart"/>
      <w:r>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о</w:t>
      </w:r>
      <w:proofErr w:type="gramEnd"/>
      <w:r>
        <w:rPr>
          <w:rFonts w:ascii="Times New Roman" w:eastAsia="Calibri" w:hAnsi="Times New Roman" w:cs="Times New Roman"/>
          <w:sz w:val="28"/>
          <w:szCs w:val="28"/>
          <w:lang w:eastAsia="en-US"/>
        </w:rPr>
        <w:t xml:space="preserve"> налоге на профессиональный доход.</w:t>
      </w:r>
    </w:p>
    <w:p w:rsidR="006C1F39" w:rsidRPr="00D67E9F" w:rsidRDefault="006C1F39" w:rsidP="00D67E9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6730CB">
        <w:rPr>
          <w:rFonts w:ascii="Times New Roman" w:eastAsia="Times New Roman" w:hAnsi="Times New Roman" w:cs="Times New Roman"/>
          <w:color w:val="000000"/>
          <w:sz w:val="28"/>
          <w:szCs w:val="28"/>
          <w:shd w:val="clear" w:color="auto" w:fill="FFFFFF"/>
        </w:rPr>
        <w:t>В 202</w:t>
      </w:r>
      <w:r w:rsidR="001E523D">
        <w:rPr>
          <w:rFonts w:ascii="Times New Roman" w:eastAsia="Times New Roman" w:hAnsi="Times New Roman" w:cs="Times New Roman"/>
          <w:color w:val="000000"/>
          <w:sz w:val="28"/>
          <w:szCs w:val="28"/>
          <w:shd w:val="clear" w:color="auto" w:fill="FFFFFF"/>
        </w:rPr>
        <w:t>4</w:t>
      </w:r>
      <w:r w:rsidRPr="006730CB">
        <w:rPr>
          <w:rFonts w:ascii="Times New Roman" w:eastAsia="Times New Roman" w:hAnsi="Times New Roman" w:cs="Times New Roman"/>
          <w:color w:val="000000"/>
          <w:sz w:val="28"/>
          <w:szCs w:val="28"/>
          <w:shd w:val="clear" w:color="auto" w:fill="FFFFFF"/>
        </w:rPr>
        <w:t xml:space="preserve"> году </w:t>
      </w:r>
      <w:r>
        <w:rPr>
          <w:rFonts w:ascii="Times New Roman" w:eastAsia="Times New Roman" w:hAnsi="Times New Roman" w:cs="Times New Roman"/>
          <w:color w:val="000000"/>
          <w:sz w:val="28"/>
          <w:szCs w:val="28"/>
          <w:shd w:val="clear" w:color="auto" w:fill="FFFFFF"/>
        </w:rPr>
        <w:t xml:space="preserve">ежемесячно проводилась региональная акция </w:t>
      </w:r>
      <w:r w:rsidRPr="00D67E9F">
        <w:rPr>
          <w:rFonts w:ascii="Times New Roman" w:eastAsia="Times New Roman" w:hAnsi="Times New Roman" w:cs="Times New Roman"/>
          <w:color w:val="000000"/>
          <w:sz w:val="28"/>
          <w:szCs w:val="28"/>
          <w:shd w:val="clear" w:color="auto" w:fill="FFFFFF"/>
        </w:rPr>
        <w:t>«</w:t>
      </w:r>
      <w:r w:rsidR="009304A5" w:rsidRPr="00D67E9F">
        <w:rPr>
          <w:rFonts w:ascii="Times New Roman" w:hAnsi="Times New Roman" w:cs="Times New Roman"/>
          <w:sz w:val="28"/>
          <w:szCs w:val="28"/>
        </w:rPr>
        <w:t>Финансовая культура – стратегия роста. Формирование финансовой культуры населения Ульяновской области»</w:t>
      </w:r>
      <w:r w:rsidR="00D67E9F" w:rsidRPr="00D67E9F">
        <w:rPr>
          <w:rFonts w:ascii="Times New Roman" w:eastAsia="Times New Roman" w:hAnsi="Times New Roman" w:cs="Times New Roman"/>
          <w:color w:val="000000"/>
          <w:sz w:val="28"/>
          <w:szCs w:val="28"/>
          <w:shd w:val="clear" w:color="auto" w:fill="FFFFFF"/>
        </w:rPr>
        <w:t>.</w:t>
      </w:r>
    </w:p>
    <w:p w:rsidR="006C1F39" w:rsidRPr="00FE4AF0" w:rsidRDefault="006C1F39" w:rsidP="00D67E9F">
      <w:pPr>
        <w:spacing w:after="0" w:line="240" w:lineRule="auto"/>
        <w:ind w:firstLine="567"/>
        <w:jc w:val="both"/>
        <w:rPr>
          <w:rFonts w:ascii="Times New Roman" w:hAnsi="Times New Roman" w:cs="Times New Roman"/>
          <w:sz w:val="28"/>
          <w:szCs w:val="28"/>
        </w:rPr>
      </w:pPr>
      <w:r w:rsidRPr="0001516A">
        <w:rPr>
          <w:rFonts w:ascii="Times New Roman" w:eastAsia="Times New Roman" w:hAnsi="Times New Roman" w:cs="Times New Roman"/>
          <w:color w:val="000000"/>
          <w:sz w:val="28"/>
          <w:szCs w:val="28"/>
          <w:shd w:val="clear" w:color="auto" w:fill="FFFFFF"/>
        </w:rPr>
        <w:t>За время проведения ежемесячных А</w:t>
      </w:r>
      <w:r w:rsidRPr="0001516A">
        <w:rPr>
          <w:rFonts w:ascii="Times New Roman" w:hAnsi="Times New Roman" w:cs="Times New Roman"/>
          <w:sz w:val="28"/>
          <w:szCs w:val="28"/>
        </w:rPr>
        <w:t xml:space="preserve">кций мероприятиями </w:t>
      </w:r>
      <w:r w:rsidR="006C6663">
        <w:rPr>
          <w:rFonts w:ascii="Times New Roman" w:hAnsi="Times New Roman" w:cs="Times New Roman"/>
          <w:sz w:val="28"/>
          <w:szCs w:val="28"/>
        </w:rPr>
        <w:t xml:space="preserve">были </w:t>
      </w:r>
      <w:r w:rsidRPr="0001516A">
        <w:rPr>
          <w:rFonts w:ascii="Times New Roman" w:hAnsi="Times New Roman" w:cs="Times New Roman"/>
          <w:sz w:val="28"/>
          <w:szCs w:val="28"/>
        </w:rPr>
        <w:t xml:space="preserve">охвачены все группы населения (дети дошкольного возраста, учащиеся общеобразовательных учреждений, учащиеся средних учебных учреждений, взрослое население, граждане пенсионного возраста, предпринимательское сообщество. В течение  года проводились уроки финансовой грамотности, беседы, семинары, </w:t>
      </w:r>
      <w:proofErr w:type="spellStart"/>
      <w:r w:rsidRPr="0001516A">
        <w:rPr>
          <w:rFonts w:ascii="Times New Roman" w:hAnsi="Times New Roman" w:cs="Times New Roman"/>
          <w:sz w:val="28"/>
          <w:szCs w:val="28"/>
        </w:rPr>
        <w:t>вебинары</w:t>
      </w:r>
      <w:proofErr w:type="spellEnd"/>
      <w:r w:rsidRPr="0001516A">
        <w:rPr>
          <w:rFonts w:ascii="Times New Roman" w:hAnsi="Times New Roman" w:cs="Times New Roman"/>
          <w:sz w:val="28"/>
          <w:szCs w:val="28"/>
        </w:rPr>
        <w:t xml:space="preserve"> для взрослого населения района, игры, круглые столы, классные часы, внеклассные мероприятия для детей и учащихся на </w:t>
      </w:r>
      <w:r w:rsidR="000B677B">
        <w:rPr>
          <w:rFonts w:ascii="Times New Roman" w:hAnsi="Times New Roman" w:cs="Times New Roman"/>
          <w:sz w:val="28"/>
          <w:szCs w:val="28"/>
        </w:rPr>
        <w:t>967</w:t>
      </w:r>
      <w:r w:rsidRPr="0072010F">
        <w:rPr>
          <w:rFonts w:ascii="Times New Roman" w:hAnsi="Times New Roman" w:cs="Times New Roman"/>
          <w:color w:val="FF0000"/>
          <w:sz w:val="28"/>
          <w:szCs w:val="28"/>
        </w:rPr>
        <w:t xml:space="preserve"> </w:t>
      </w:r>
      <w:r w:rsidRPr="00FE4AF0">
        <w:rPr>
          <w:rFonts w:ascii="Times New Roman" w:hAnsi="Times New Roman" w:cs="Times New Roman"/>
          <w:sz w:val="28"/>
          <w:szCs w:val="28"/>
        </w:rPr>
        <w:t>площадках, в которых принимали участие – 1</w:t>
      </w:r>
      <w:r w:rsidR="000B677B">
        <w:rPr>
          <w:rFonts w:ascii="Times New Roman" w:hAnsi="Times New Roman" w:cs="Times New Roman"/>
          <w:sz w:val="28"/>
          <w:szCs w:val="28"/>
        </w:rPr>
        <w:t>3997</w:t>
      </w:r>
      <w:r w:rsidRPr="00FE4AF0">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p>
    <w:p w:rsidR="00326EA8" w:rsidRDefault="00326EA8" w:rsidP="00D67E9F">
      <w:pPr>
        <w:spacing w:after="0" w:line="240" w:lineRule="auto"/>
        <w:ind w:firstLine="567"/>
        <w:jc w:val="both"/>
        <w:rPr>
          <w:rFonts w:ascii="Times New Roman" w:hAnsi="Times New Roman" w:cs="Times New Roman"/>
          <w:sz w:val="28"/>
          <w:szCs w:val="28"/>
        </w:rPr>
      </w:pPr>
      <w:bookmarkStart w:id="0" w:name="_GoBack"/>
      <w:bookmarkEnd w:id="0"/>
    </w:p>
    <w:p w:rsidR="00242398" w:rsidRPr="00480116" w:rsidRDefault="00242398" w:rsidP="00242398">
      <w:pPr>
        <w:shd w:val="clear" w:color="auto" w:fill="FFFFFF"/>
        <w:tabs>
          <w:tab w:val="center" w:pos="4677"/>
          <w:tab w:val="left" w:pos="5495"/>
        </w:tabs>
        <w:spacing w:after="0" w:line="240" w:lineRule="auto"/>
        <w:jc w:val="center"/>
        <w:rPr>
          <w:rFonts w:ascii="Times New Roman" w:eastAsia="Times New Roman" w:hAnsi="Times New Roman" w:cs="Times New Roman"/>
          <w:b/>
          <w:sz w:val="28"/>
          <w:szCs w:val="28"/>
        </w:rPr>
      </w:pPr>
      <w:r w:rsidRPr="00480116">
        <w:rPr>
          <w:rFonts w:ascii="Times New Roman" w:eastAsia="Times New Roman" w:hAnsi="Times New Roman" w:cs="Times New Roman"/>
          <w:b/>
          <w:sz w:val="28"/>
          <w:szCs w:val="28"/>
        </w:rPr>
        <w:lastRenderedPageBreak/>
        <w:t>Безвозмездные поступления</w:t>
      </w:r>
    </w:p>
    <w:p w:rsidR="00242398" w:rsidRPr="00480116" w:rsidRDefault="00242398" w:rsidP="00242398">
      <w:pPr>
        <w:widowControl w:val="0"/>
        <w:spacing w:after="0" w:line="240" w:lineRule="auto"/>
        <w:ind w:firstLine="709"/>
        <w:jc w:val="center"/>
        <w:rPr>
          <w:rFonts w:ascii="Times New Roman" w:eastAsia="Times New Roman" w:hAnsi="Times New Roman" w:cs="Times New Roman"/>
          <w:b/>
          <w:sz w:val="28"/>
          <w:szCs w:val="28"/>
        </w:rPr>
      </w:pPr>
    </w:p>
    <w:p w:rsidR="007B5F27" w:rsidRPr="0004717E" w:rsidRDefault="007B5F27" w:rsidP="007B5F27">
      <w:pPr>
        <w:widowControl w:val="0"/>
        <w:ind w:firstLine="709"/>
        <w:jc w:val="both"/>
      </w:pPr>
      <w:r w:rsidRPr="001958C1">
        <w:rPr>
          <w:rFonts w:ascii="Times New Roman" w:hAnsi="Times New Roman"/>
          <w:sz w:val="28"/>
          <w:szCs w:val="28"/>
        </w:rPr>
        <w:t xml:space="preserve">За 2024 год безвозмездных поступлений от других бюджетов бюджетной системы в консолидированный  бюджет района поступило в сумме </w:t>
      </w:r>
      <w:r w:rsidRPr="001958C1">
        <w:rPr>
          <w:rFonts w:ascii="Times New Roman" w:hAnsi="Times New Roman"/>
          <w:b/>
          <w:sz w:val="28"/>
          <w:szCs w:val="28"/>
        </w:rPr>
        <w:t xml:space="preserve">519 970,3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ублей, что составляет 99,5% уточнённого годового плана</w:t>
      </w:r>
      <w:r w:rsidRPr="0004717E">
        <w:t>.</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 xml:space="preserve">Дотации на выравнивание бюджетной обеспеченности за 2024 год поступило в сумме </w:t>
      </w:r>
      <w:r w:rsidRPr="001958C1">
        <w:rPr>
          <w:rFonts w:ascii="Times New Roman" w:hAnsi="Times New Roman"/>
          <w:b/>
          <w:sz w:val="28"/>
          <w:szCs w:val="28"/>
        </w:rPr>
        <w:t>144 808,0</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ублей, что составляет 100,0% утверждённого плана. </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 xml:space="preserve">Дотации на поддержку мер сбалансированности бюджета за 2024 год поступило в сумме </w:t>
      </w:r>
      <w:r w:rsidRPr="001958C1">
        <w:rPr>
          <w:rFonts w:ascii="Times New Roman" w:hAnsi="Times New Roman"/>
          <w:b/>
          <w:sz w:val="28"/>
          <w:szCs w:val="28"/>
        </w:rPr>
        <w:t>26 129,2</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ублей, что составляет 100,0% утверждённого плана.</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 xml:space="preserve">Субсидий за 2024 год поступило в сумме </w:t>
      </w:r>
      <w:r w:rsidRPr="001958C1">
        <w:rPr>
          <w:rFonts w:ascii="Times New Roman" w:hAnsi="Times New Roman"/>
          <w:b/>
          <w:sz w:val="28"/>
          <w:szCs w:val="28"/>
        </w:rPr>
        <w:t>100 496,6 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ублей, или 97,8% от запланированного. </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Субвенций за 2024 год поступило в сумме 1</w:t>
      </w:r>
      <w:r w:rsidRPr="001958C1">
        <w:rPr>
          <w:rFonts w:ascii="Times New Roman" w:hAnsi="Times New Roman"/>
          <w:b/>
          <w:sz w:val="28"/>
          <w:szCs w:val="28"/>
        </w:rPr>
        <w:t>88 463,0 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ублей, что составляет 99,7% годового плана. </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 xml:space="preserve">Иных межбюджетных трансфертов за 2024 год поступило в сумме </w:t>
      </w:r>
      <w:r w:rsidRPr="001958C1">
        <w:rPr>
          <w:rFonts w:ascii="Times New Roman" w:hAnsi="Times New Roman"/>
          <w:b/>
          <w:sz w:val="28"/>
          <w:szCs w:val="28"/>
        </w:rPr>
        <w:t>28 532,7</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ублей, что составляет 99,9% годового плана.</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b/>
          <w:sz w:val="28"/>
          <w:szCs w:val="28"/>
        </w:rPr>
        <w:t>Итого доходная часть консолидированного бюджета  за 2024 год исполнена в сумме 638 550,9 тыс</w:t>
      </w:r>
      <w:proofErr w:type="gramStart"/>
      <w:r w:rsidRPr="001958C1">
        <w:rPr>
          <w:rFonts w:ascii="Times New Roman" w:hAnsi="Times New Roman"/>
          <w:b/>
          <w:sz w:val="28"/>
          <w:szCs w:val="28"/>
        </w:rPr>
        <w:t>.р</w:t>
      </w:r>
      <w:proofErr w:type="gramEnd"/>
      <w:r w:rsidRPr="001958C1">
        <w:rPr>
          <w:rFonts w:ascii="Times New Roman" w:hAnsi="Times New Roman"/>
          <w:b/>
          <w:sz w:val="28"/>
          <w:szCs w:val="28"/>
        </w:rPr>
        <w:t>ублей, что составляет  100,6% уточнённого годового плана.</w:t>
      </w:r>
    </w:p>
    <w:p w:rsidR="00242398" w:rsidRPr="00480116" w:rsidRDefault="00242398" w:rsidP="00242398">
      <w:pPr>
        <w:widowControl w:val="0"/>
        <w:spacing w:after="0" w:line="240" w:lineRule="auto"/>
        <w:ind w:firstLine="709"/>
        <w:jc w:val="both"/>
        <w:rPr>
          <w:rFonts w:ascii="Times New Roman" w:eastAsia="Times New Roman" w:hAnsi="Times New Roman" w:cs="Times New Roman"/>
          <w:b/>
          <w:sz w:val="28"/>
          <w:szCs w:val="28"/>
        </w:rPr>
      </w:pPr>
    </w:p>
    <w:p w:rsidR="00242398" w:rsidRPr="00480116" w:rsidRDefault="00242398" w:rsidP="00242398">
      <w:pPr>
        <w:widowControl w:val="0"/>
        <w:spacing w:after="0" w:line="240" w:lineRule="auto"/>
        <w:ind w:firstLine="709"/>
        <w:jc w:val="center"/>
        <w:rPr>
          <w:rFonts w:ascii="Times New Roman" w:eastAsia="Times New Roman" w:hAnsi="Times New Roman" w:cs="Times New Roman"/>
          <w:b/>
          <w:sz w:val="28"/>
          <w:szCs w:val="28"/>
        </w:rPr>
      </w:pPr>
      <w:r w:rsidRPr="00480116">
        <w:rPr>
          <w:rFonts w:ascii="Times New Roman" w:eastAsia="Times New Roman" w:hAnsi="Times New Roman" w:cs="Times New Roman"/>
          <w:b/>
          <w:sz w:val="28"/>
          <w:szCs w:val="28"/>
        </w:rPr>
        <w:t xml:space="preserve">Раздел </w:t>
      </w:r>
      <w:r w:rsidRPr="00480116">
        <w:rPr>
          <w:rFonts w:ascii="Times New Roman" w:eastAsia="Times New Roman" w:hAnsi="Times New Roman" w:cs="Times New Roman"/>
          <w:b/>
          <w:sz w:val="28"/>
          <w:szCs w:val="28"/>
          <w:lang w:val="en-US"/>
        </w:rPr>
        <w:t>III</w:t>
      </w:r>
    </w:p>
    <w:p w:rsidR="00242398" w:rsidRPr="00480116" w:rsidRDefault="00242398" w:rsidP="00242398">
      <w:pPr>
        <w:widowControl w:val="0"/>
        <w:spacing w:after="0" w:line="240" w:lineRule="auto"/>
        <w:ind w:firstLine="709"/>
        <w:jc w:val="center"/>
        <w:rPr>
          <w:rFonts w:ascii="Times New Roman" w:eastAsia="Times New Roman" w:hAnsi="Times New Roman" w:cs="Times New Roman"/>
          <w:b/>
          <w:sz w:val="28"/>
          <w:szCs w:val="28"/>
        </w:rPr>
      </w:pPr>
      <w:r w:rsidRPr="00480116">
        <w:rPr>
          <w:rFonts w:ascii="Times New Roman" w:eastAsia="Times New Roman" w:hAnsi="Times New Roman" w:cs="Times New Roman"/>
          <w:b/>
          <w:sz w:val="28"/>
          <w:szCs w:val="28"/>
        </w:rPr>
        <w:t>Расходная часть бюджета</w:t>
      </w:r>
    </w:p>
    <w:p w:rsidR="00242398" w:rsidRPr="00480116" w:rsidRDefault="00242398" w:rsidP="00242398">
      <w:pPr>
        <w:widowControl w:val="0"/>
        <w:spacing w:after="0" w:line="240" w:lineRule="auto"/>
        <w:ind w:firstLine="709"/>
        <w:jc w:val="center"/>
        <w:rPr>
          <w:rFonts w:ascii="Times New Roman" w:eastAsia="Times New Roman" w:hAnsi="Times New Roman" w:cs="Times New Roman"/>
          <w:b/>
          <w:sz w:val="28"/>
          <w:szCs w:val="28"/>
        </w:rPr>
      </w:pPr>
    </w:p>
    <w:p w:rsidR="00F75471" w:rsidRPr="00F75471" w:rsidRDefault="00F75471" w:rsidP="00F75471">
      <w:pPr>
        <w:ind w:firstLine="567"/>
        <w:jc w:val="both"/>
        <w:outlineLvl w:val="1"/>
        <w:rPr>
          <w:rFonts w:ascii="Times New Roman" w:eastAsia="Times New Roman" w:hAnsi="Times New Roman" w:cs="Times New Roman"/>
          <w:color w:val="FF0000"/>
          <w:sz w:val="28"/>
          <w:szCs w:val="28"/>
        </w:rPr>
      </w:pPr>
      <w:proofErr w:type="gramStart"/>
      <w:r w:rsidRPr="00F75471">
        <w:rPr>
          <w:rFonts w:ascii="Times New Roman" w:eastAsia="Times New Roman" w:hAnsi="Times New Roman" w:cs="Times New Roman"/>
          <w:sz w:val="28"/>
          <w:szCs w:val="28"/>
        </w:rPr>
        <w:t>Исполнение бюджета муниципального образования «</w:t>
      </w:r>
      <w:proofErr w:type="spellStart"/>
      <w:r w:rsidRPr="00F75471">
        <w:rPr>
          <w:rFonts w:ascii="Times New Roman" w:eastAsia="Times New Roman" w:hAnsi="Times New Roman" w:cs="Times New Roman"/>
          <w:sz w:val="28"/>
          <w:szCs w:val="28"/>
        </w:rPr>
        <w:t>Сурский</w:t>
      </w:r>
      <w:proofErr w:type="spellEnd"/>
      <w:r w:rsidRPr="00F75471">
        <w:rPr>
          <w:rFonts w:ascii="Times New Roman" w:eastAsia="Times New Roman" w:hAnsi="Times New Roman" w:cs="Times New Roman"/>
          <w:sz w:val="28"/>
          <w:szCs w:val="28"/>
        </w:rPr>
        <w:t xml:space="preserve"> район» осуществлялось в соответствии с решением Совета депутатов муниципального образования «</w:t>
      </w:r>
      <w:proofErr w:type="spellStart"/>
      <w:r w:rsidRPr="00F75471">
        <w:rPr>
          <w:rFonts w:ascii="Times New Roman" w:eastAsia="Times New Roman" w:hAnsi="Times New Roman" w:cs="Times New Roman"/>
          <w:sz w:val="28"/>
          <w:szCs w:val="28"/>
        </w:rPr>
        <w:t>Сурский</w:t>
      </w:r>
      <w:proofErr w:type="spellEnd"/>
      <w:r w:rsidRPr="00F75471">
        <w:rPr>
          <w:rFonts w:ascii="Times New Roman" w:eastAsia="Times New Roman" w:hAnsi="Times New Roman" w:cs="Times New Roman"/>
          <w:sz w:val="28"/>
          <w:szCs w:val="28"/>
        </w:rPr>
        <w:t xml:space="preserve"> район»  от 06.12.2023 № 4/1  «О бюджете муниципального образования «</w:t>
      </w:r>
      <w:proofErr w:type="spellStart"/>
      <w:r w:rsidRPr="00F75471">
        <w:rPr>
          <w:rFonts w:ascii="Times New Roman" w:eastAsia="Times New Roman" w:hAnsi="Times New Roman" w:cs="Times New Roman"/>
          <w:sz w:val="28"/>
          <w:szCs w:val="28"/>
        </w:rPr>
        <w:t>Сурский</w:t>
      </w:r>
      <w:proofErr w:type="spellEnd"/>
      <w:r w:rsidRPr="00F75471">
        <w:rPr>
          <w:rFonts w:ascii="Times New Roman" w:eastAsia="Times New Roman" w:hAnsi="Times New Roman" w:cs="Times New Roman"/>
          <w:sz w:val="28"/>
          <w:szCs w:val="28"/>
        </w:rPr>
        <w:t xml:space="preserve"> район» на 2024 год и на плановый период 2025 и 2026 годов»,  сводной бюджетной росписи бюджета,</w:t>
      </w:r>
      <w:r w:rsidRPr="00F75471">
        <w:rPr>
          <w:rFonts w:ascii="Times New Roman" w:eastAsia="Times New Roman" w:hAnsi="Times New Roman" w:cs="Times New Roman"/>
          <w:color w:val="FF0000"/>
          <w:sz w:val="28"/>
          <w:szCs w:val="28"/>
        </w:rPr>
        <w:t xml:space="preserve"> </w:t>
      </w:r>
      <w:r w:rsidRPr="00F75471">
        <w:rPr>
          <w:rFonts w:ascii="Times New Roman" w:eastAsia="Times New Roman" w:hAnsi="Times New Roman" w:cs="Times New Roman"/>
          <w:sz w:val="28"/>
          <w:szCs w:val="28"/>
        </w:rPr>
        <w:t>постановлением администрации муниципального образования «</w:t>
      </w:r>
      <w:proofErr w:type="spellStart"/>
      <w:r w:rsidRPr="00F75471">
        <w:rPr>
          <w:rFonts w:ascii="Times New Roman" w:eastAsia="Times New Roman" w:hAnsi="Times New Roman" w:cs="Times New Roman"/>
          <w:sz w:val="28"/>
          <w:szCs w:val="28"/>
        </w:rPr>
        <w:t>Сурский</w:t>
      </w:r>
      <w:proofErr w:type="spellEnd"/>
      <w:r w:rsidRPr="00F75471">
        <w:rPr>
          <w:rFonts w:ascii="Times New Roman" w:eastAsia="Times New Roman" w:hAnsi="Times New Roman" w:cs="Times New Roman"/>
          <w:sz w:val="28"/>
          <w:szCs w:val="28"/>
        </w:rPr>
        <w:t xml:space="preserve"> район» от 02.02.2024 № 53-П-А «</w:t>
      </w:r>
      <w:r w:rsidRPr="00F75471">
        <w:rPr>
          <w:rFonts w:ascii="Times New Roman" w:eastAsia="Times New Roman" w:hAnsi="Times New Roman" w:cs="Times New Roman"/>
          <w:color w:val="000000"/>
          <w:kern w:val="36"/>
          <w:sz w:val="28"/>
          <w:szCs w:val="28"/>
        </w:rPr>
        <w:t xml:space="preserve">О мерах по реализации решения  </w:t>
      </w:r>
      <w:r w:rsidRPr="00F75471">
        <w:rPr>
          <w:rFonts w:ascii="Times New Roman" w:eastAsia="Times New Roman" w:hAnsi="Times New Roman" w:cs="Times New Roman"/>
          <w:sz w:val="28"/>
          <w:szCs w:val="28"/>
        </w:rPr>
        <w:t>Совета депутатов муниципального образования</w:t>
      </w:r>
      <w:proofErr w:type="gramEnd"/>
      <w:r w:rsidRPr="00F75471">
        <w:rPr>
          <w:rFonts w:ascii="Times New Roman" w:eastAsia="Times New Roman" w:hAnsi="Times New Roman" w:cs="Times New Roman"/>
          <w:sz w:val="28"/>
          <w:szCs w:val="28"/>
        </w:rPr>
        <w:t xml:space="preserve"> «</w:t>
      </w:r>
      <w:proofErr w:type="spellStart"/>
      <w:r w:rsidRPr="00F75471">
        <w:rPr>
          <w:rFonts w:ascii="Times New Roman" w:eastAsia="Times New Roman" w:hAnsi="Times New Roman" w:cs="Times New Roman"/>
          <w:sz w:val="28"/>
          <w:szCs w:val="28"/>
        </w:rPr>
        <w:t>Сурский</w:t>
      </w:r>
      <w:proofErr w:type="spellEnd"/>
      <w:r w:rsidRPr="00F75471">
        <w:rPr>
          <w:rFonts w:ascii="Times New Roman" w:eastAsia="Times New Roman" w:hAnsi="Times New Roman" w:cs="Times New Roman"/>
          <w:sz w:val="28"/>
          <w:szCs w:val="28"/>
        </w:rPr>
        <w:t xml:space="preserve"> район» от 06.12.2023 № 4/1  «О бюджете муниципального  образования «</w:t>
      </w:r>
      <w:proofErr w:type="spellStart"/>
      <w:r w:rsidRPr="00F75471">
        <w:rPr>
          <w:rFonts w:ascii="Times New Roman" w:eastAsia="Times New Roman" w:hAnsi="Times New Roman" w:cs="Times New Roman"/>
          <w:sz w:val="28"/>
          <w:szCs w:val="28"/>
        </w:rPr>
        <w:t>Сурский</w:t>
      </w:r>
      <w:proofErr w:type="spellEnd"/>
      <w:r w:rsidRPr="00F75471">
        <w:rPr>
          <w:rFonts w:ascii="Times New Roman" w:eastAsia="Times New Roman" w:hAnsi="Times New Roman" w:cs="Times New Roman"/>
          <w:sz w:val="28"/>
          <w:szCs w:val="28"/>
        </w:rPr>
        <w:t xml:space="preserve"> район» на 2024 год и на плановый период 2025 и 2026 годов».</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 xml:space="preserve">Расходная часть  консолидированного бюджета за 2024 года исполнена в сумме </w:t>
      </w:r>
      <w:r w:rsidRPr="001958C1">
        <w:rPr>
          <w:rFonts w:ascii="Times New Roman" w:hAnsi="Times New Roman"/>
          <w:b/>
          <w:sz w:val="28"/>
          <w:szCs w:val="28"/>
        </w:rPr>
        <w:t xml:space="preserve">636 324,8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ублей, что составляет 98,9% уточнённого годового плана. </w:t>
      </w:r>
    </w:p>
    <w:p w:rsidR="000C1BF9" w:rsidRDefault="000C1BF9" w:rsidP="007B5F27">
      <w:pPr>
        <w:ind w:firstLine="851"/>
        <w:jc w:val="both"/>
        <w:rPr>
          <w:rFonts w:ascii="Times New Roman" w:hAnsi="Times New Roman"/>
          <w:b/>
          <w:sz w:val="28"/>
          <w:szCs w:val="28"/>
        </w:rPr>
      </w:pPr>
    </w:p>
    <w:p w:rsidR="000C1BF9" w:rsidRDefault="000C1BF9" w:rsidP="007B5F27">
      <w:pPr>
        <w:ind w:firstLine="851"/>
        <w:jc w:val="both"/>
        <w:rPr>
          <w:rFonts w:ascii="Times New Roman" w:hAnsi="Times New Roman"/>
          <w:b/>
          <w:sz w:val="28"/>
          <w:szCs w:val="28"/>
        </w:rPr>
      </w:pPr>
    </w:p>
    <w:p w:rsidR="007B5F27" w:rsidRPr="001958C1" w:rsidRDefault="007B5F27" w:rsidP="007B5F27">
      <w:pPr>
        <w:ind w:firstLine="851"/>
        <w:jc w:val="both"/>
        <w:rPr>
          <w:rFonts w:ascii="Times New Roman" w:hAnsi="Times New Roman"/>
          <w:b/>
          <w:sz w:val="28"/>
          <w:szCs w:val="28"/>
        </w:rPr>
      </w:pPr>
      <w:r w:rsidRPr="001958C1">
        <w:rPr>
          <w:rFonts w:ascii="Times New Roman" w:hAnsi="Times New Roman"/>
          <w:b/>
          <w:sz w:val="28"/>
          <w:szCs w:val="28"/>
        </w:rPr>
        <w:lastRenderedPageBreak/>
        <w:t>В разрезе отраслей ситуация выглядит следующим образом:</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0100 «Общегосударственные вопросы» годовой план </w:t>
      </w:r>
      <w:r w:rsidRPr="001958C1">
        <w:rPr>
          <w:rFonts w:ascii="Times New Roman" w:hAnsi="Times New Roman"/>
          <w:b/>
          <w:bCs/>
          <w:sz w:val="28"/>
          <w:szCs w:val="28"/>
        </w:rPr>
        <w:t xml:space="preserve">87 153,4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 факт за 2024 года </w:t>
      </w:r>
      <w:r w:rsidRPr="001958C1">
        <w:rPr>
          <w:rFonts w:ascii="Times New Roman" w:hAnsi="Times New Roman"/>
          <w:b/>
          <w:sz w:val="28"/>
          <w:szCs w:val="28"/>
        </w:rPr>
        <w:t>86 809,1</w:t>
      </w:r>
      <w:r w:rsidRPr="001958C1">
        <w:rPr>
          <w:rFonts w:ascii="Times New Roman" w:hAnsi="Times New Roman"/>
          <w:b/>
          <w:bCs/>
          <w:sz w:val="28"/>
          <w:szCs w:val="28"/>
        </w:rPr>
        <w:t xml:space="preserve"> </w:t>
      </w:r>
      <w:r w:rsidRPr="001958C1">
        <w:rPr>
          <w:rFonts w:ascii="Times New Roman" w:hAnsi="Times New Roman"/>
          <w:sz w:val="28"/>
          <w:szCs w:val="28"/>
        </w:rPr>
        <w:t>тыс.руб.   99,6%;</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0200 «Национальная оборона» годовой план </w:t>
      </w:r>
      <w:r w:rsidRPr="001958C1">
        <w:rPr>
          <w:rFonts w:ascii="Times New Roman" w:hAnsi="Times New Roman"/>
          <w:b/>
          <w:sz w:val="28"/>
          <w:szCs w:val="28"/>
        </w:rPr>
        <w:t>882,2</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 факт за 2024 года</w:t>
      </w:r>
      <w:r w:rsidRPr="001958C1">
        <w:rPr>
          <w:rFonts w:ascii="Times New Roman" w:hAnsi="Times New Roman"/>
          <w:b/>
          <w:bCs/>
          <w:sz w:val="28"/>
          <w:szCs w:val="28"/>
        </w:rPr>
        <w:t xml:space="preserve"> 837,7 </w:t>
      </w:r>
      <w:r w:rsidRPr="001958C1">
        <w:rPr>
          <w:rFonts w:ascii="Times New Roman" w:hAnsi="Times New Roman"/>
          <w:sz w:val="28"/>
          <w:szCs w:val="28"/>
        </w:rPr>
        <w:t>тыс.руб. 95,0%;</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0300 «Национальная безопасность и правоохранительной деятельности»  годовой план </w:t>
      </w:r>
      <w:r w:rsidRPr="001958C1">
        <w:rPr>
          <w:rFonts w:ascii="Times New Roman" w:hAnsi="Times New Roman"/>
          <w:b/>
          <w:sz w:val="28"/>
          <w:szCs w:val="28"/>
        </w:rPr>
        <w:t>267,6</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 факт за 2024 года</w:t>
      </w:r>
      <w:r w:rsidRPr="001958C1">
        <w:rPr>
          <w:rFonts w:ascii="Times New Roman" w:hAnsi="Times New Roman"/>
          <w:b/>
          <w:bCs/>
          <w:sz w:val="28"/>
          <w:szCs w:val="28"/>
        </w:rPr>
        <w:t xml:space="preserve"> 262,6 </w:t>
      </w:r>
      <w:r w:rsidRPr="001958C1">
        <w:rPr>
          <w:rFonts w:ascii="Times New Roman" w:hAnsi="Times New Roman"/>
          <w:sz w:val="28"/>
          <w:szCs w:val="28"/>
        </w:rPr>
        <w:t>тыс.руб. выполнение   98,1%;</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0400 «Национальная экономика» годовой план составил   </w:t>
      </w:r>
      <w:r w:rsidRPr="001958C1">
        <w:rPr>
          <w:rFonts w:ascii="Times New Roman" w:hAnsi="Times New Roman"/>
          <w:b/>
          <w:sz w:val="28"/>
          <w:szCs w:val="28"/>
        </w:rPr>
        <w:t>98 690,6</w:t>
      </w:r>
      <w:r w:rsidRPr="001958C1">
        <w:rPr>
          <w:rFonts w:ascii="Times New Roman" w:hAnsi="Times New Roman"/>
          <w:b/>
          <w:bCs/>
          <w:sz w:val="28"/>
          <w:szCs w:val="28"/>
        </w:rPr>
        <w:t xml:space="preserve">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 факт за 2024 года</w:t>
      </w:r>
      <w:r w:rsidRPr="001958C1">
        <w:rPr>
          <w:rFonts w:ascii="Times New Roman" w:hAnsi="Times New Roman"/>
          <w:b/>
          <w:bCs/>
          <w:sz w:val="28"/>
          <w:szCs w:val="28"/>
        </w:rPr>
        <w:t xml:space="preserve"> 94 992,4</w:t>
      </w:r>
      <w:r w:rsidRPr="001958C1">
        <w:rPr>
          <w:rFonts w:ascii="Times New Roman" w:hAnsi="Times New Roman"/>
          <w:sz w:val="28"/>
          <w:szCs w:val="28"/>
        </w:rPr>
        <w:t xml:space="preserve"> тыс.руб. 96,3%</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0500 «Жилищно-коммунальное  хозяйство» годовой план  </w:t>
      </w:r>
      <w:r w:rsidRPr="001958C1">
        <w:rPr>
          <w:rFonts w:ascii="Times New Roman" w:hAnsi="Times New Roman"/>
          <w:b/>
          <w:bCs/>
          <w:sz w:val="28"/>
          <w:szCs w:val="28"/>
        </w:rPr>
        <w:t>44 936,7</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 факт за 2024 года</w:t>
      </w:r>
      <w:r w:rsidRPr="001958C1">
        <w:rPr>
          <w:rFonts w:ascii="Times New Roman" w:hAnsi="Times New Roman"/>
          <w:b/>
          <w:bCs/>
          <w:sz w:val="28"/>
          <w:szCs w:val="28"/>
        </w:rPr>
        <w:t xml:space="preserve"> 42 863,5</w:t>
      </w:r>
      <w:r w:rsidRPr="001958C1">
        <w:rPr>
          <w:rFonts w:ascii="Times New Roman" w:hAnsi="Times New Roman"/>
          <w:sz w:val="28"/>
          <w:szCs w:val="28"/>
        </w:rPr>
        <w:t xml:space="preserve"> тыс.руб.   95,4%;</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по 0600 «</w:t>
      </w:r>
      <w:r w:rsidRPr="001958C1">
        <w:rPr>
          <w:rFonts w:ascii="Times New Roman" w:hAnsi="Times New Roman"/>
          <w:bCs/>
          <w:sz w:val="28"/>
          <w:szCs w:val="28"/>
        </w:rPr>
        <w:t>Охрана окружающей среды</w:t>
      </w:r>
      <w:r w:rsidRPr="001958C1">
        <w:rPr>
          <w:rFonts w:ascii="Times New Roman" w:hAnsi="Times New Roman"/>
          <w:sz w:val="28"/>
          <w:szCs w:val="28"/>
        </w:rPr>
        <w:t xml:space="preserve">» годовой план  </w:t>
      </w:r>
      <w:r w:rsidRPr="001958C1">
        <w:rPr>
          <w:rFonts w:ascii="Times New Roman" w:hAnsi="Times New Roman"/>
          <w:b/>
          <w:bCs/>
          <w:sz w:val="28"/>
          <w:szCs w:val="28"/>
        </w:rPr>
        <w:t>1 083,5</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 факт за 2024 года</w:t>
      </w:r>
      <w:r w:rsidRPr="001958C1">
        <w:rPr>
          <w:rFonts w:ascii="Times New Roman" w:hAnsi="Times New Roman"/>
          <w:b/>
          <w:bCs/>
          <w:sz w:val="28"/>
          <w:szCs w:val="28"/>
        </w:rPr>
        <w:t xml:space="preserve"> 1 056,2</w:t>
      </w:r>
      <w:r w:rsidRPr="001958C1">
        <w:rPr>
          <w:rFonts w:ascii="Times New Roman" w:hAnsi="Times New Roman"/>
          <w:sz w:val="28"/>
          <w:szCs w:val="28"/>
        </w:rPr>
        <w:t xml:space="preserve"> тыс.руб.  97,5%;</w:t>
      </w:r>
    </w:p>
    <w:p w:rsidR="007B5F27" w:rsidRPr="00541D0C" w:rsidRDefault="007B5F27" w:rsidP="007B5F27">
      <w:pPr>
        <w:ind w:firstLine="851"/>
        <w:jc w:val="both"/>
      </w:pPr>
      <w:r w:rsidRPr="001958C1">
        <w:rPr>
          <w:rFonts w:ascii="Times New Roman" w:hAnsi="Times New Roman"/>
          <w:sz w:val="28"/>
          <w:szCs w:val="28"/>
        </w:rPr>
        <w:t xml:space="preserve">- по 0700 «Образование» план на 2024 год составил </w:t>
      </w:r>
      <w:r w:rsidRPr="001958C1">
        <w:rPr>
          <w:rFonts w:ascii="Times New Roman" w:hAnsi="Times New Roman"/>
          <w:b/>
          <w:bCs/>
          <w:sz w:val="28"/>
          <w:szCs w:val="28"/>
        </w:rPr>
        <w:t>326 272,5</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 фактически расходы за 2024 года составили </w:t>
      </w:r>
      <w:r w:rsidRPr="001958C1">
        <w:rPr>
          <w:rFonts w:ascii="Times New Roman" w:hAnsi="Times New Roman"/>
          <w:b/>
          <w:sz w:val="28"/>
          <w:szCs w:val="28"/>
        </w:rPr>
        <w:t>326 076,1</w:t>
      </w:r>
      <w:r w:rsidRPr="001958C1">
        <w:rPr>
          <w:rFonts w:ascii="Times New Roman" w:hAnsi="Times New Roman"/>
          <w:sz w:val="28"/>
          <w:szCs w:val="28"/>
        </w:rPr>
        <w:t xml:space="preserve"> тыс.руб. выполнение   99,9%;</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0800 «Культура, кинематография и средства массовой информации» план – </w:t>
      </w:r>
      <w:r w:rsidRPr="001958C1">
        <w:rPr>
          <w:rFonts w:ascii="Times New Roman" w:hAnsi="Times New Roman"/>
          <w:b/>
          <w:bCs/>
          <w:sz w:val="28"/>
          <w:szCs w:val="28"/>
        </w:rPr>
        <w:t>66 169,7</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 факт за 2024 года – </w:t>
      </w:r>
      <w:r w:rsidRPr="001958C1">
        <w:rPr>
          <w:rFonts w:ascii="Times New Roman" w:hAnsi="Times New Roman"/>
          <w:b/>
          <w:sz w:val="28"/>
          <w:szCs w:val="28"/>
        </w:rPr>
        <w:t>66</w:t>
      </w:r>
      <w:r w:rsidRPr="001958C1">
        <w:rPr>
          <w:rFonts w:ascii="Times New Roman" w:hAnsi="Times New Roman"/>
          <w:b/>
          <w:bCs/>
          <w:sz w:val="28"/>
          <w:szCs w:val="28"/>
        </w:rPr>
        <w:t> 169,7</w:t>
      </w:r>
      <w:r w:rsidRPr="001958C1">
        <w:rPr>
          <w:rFonts w:ascii="Times New Roman" w:hAnsi="Times New Roman"/>
          <w:sz w:val="28"/>
          <w:szCs w:val="28"/>
        </w:rPr>
        <w:t xml:space="preserve"> тыс.руб. выполнение   100,0%;</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 по 1000 «Социальная политика» план- </w:t>
      </w:r>
      <w:r w:rsidRPr="001958C1">
        <w:rPr>
          <w:rFonts w:ascii="Times New Roman" w:hAnsi="Times New Roman"/>
          <w:b/>
          <w:bCs/>
          <w:sz w:val="28"/>
          <w:szCs w:val="28"/>
        </w:rPr>
        <w:t>17 006,9</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 факт за 2024 года – </w:t>
      </w:r>
      <w:r w:rsidRPr="001958C1">
        <w:rPr>
          <w:rFonts w:ascii="Times New Roman" w:hAnsi="Times New Roman"/>
          <w:b/>
          <w:sz w:val="28"/>
          <w:szCs w:val="28"/>
        </w:rPr>
        <w:t>16 548,7</w:t>
      </w:r>
      <w:r w:rsidRPr="001958C1">
        <w:rPr>
          <w:rFonts w:ascii="Times New Roman" w:hAnsi="Times New Roman"/>
          <w:sz w:val="28"/>
          <w:szCs w:val="28"/>
        </w:rPr>
        <w:t xml:space="preserve"> тыс.руб. выполнение плана 97,3%;</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по 1100 «Физическая культура и спорт» план </w:t>
      </w:r>
      <w:r w:rsidRPr="001958C1">
        <w:rPr>
          <w:rFonts w:ascii="Times New Roman" w:hAnsi="Times New Roman"/>
          <w:b/>
          <w:bCs/>
          <w:sz w:val="28"/>
          <w:szCs w:val="28"/>
        </w:rPr>
        <w:t>708,9</w:t>
      </w:r>
      <w:r w:rsidRPr="001958C1">
        <w:rPr>
          <w:rFonts w:ascii="Times New Roman" w:hAnsi="Times New Roman"/>
          <w:sz w:val="28"/>
          <w:szCs w:val="28"/>
        </w:rPr>
        <w:t xml:space="preserve">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 факт за 2024 года </w:t>
      </w:r>
      <w:r w:rsidRPr="001958C1">
        <w:rPr>
          <w:rFonts w:ascii="Times New Roman" w:hAnsi="Times New Roman"/>
          <w:b/>
          <w:sz w:val="28"/>
          <w:szCs w:val="28"/>
        </w:rPr>
        <w:t>708,9</w:t>
      </w:r>
      <w:r w:rsidRPr="001958C1">
        <w:rPr>
          <w:rFonts w:ascii="Times New Roman" w:hAnsi="Times New Roman"/>
          <w:sz w:val="28"/>
          <w:szCs w:val="28"/>
        </w:rPr>
        <w:t xml:space="preserve"> тыс.руб. 100,0%.</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Из бюджета МО «</w:t>
      </w:r>
      <w:proofErr w:type="spellStart"/>
      <w:r w:rsidRPr="001958C1">
        <w:rPr>
          <w:rFonts w:ascii="Times New Roman" w:hAnsi="Times New Roman"/>
          <w:sz w:val="28"/>
          <w:szCs w:val="28"/>
        </w:rPr>
        <w:t>Сурский</w:t>
      </w:r>
      <w:proofErr w:type="spellEnd"/>
      <w:r w:rsidRPr="001958C1">
        <w:rPr>
          <w:rFonts w:ascii="Times New Roman" w:hAnsi="Times New Roman"/>
          <w:sz w:val="28"/>
          <w:szCs w:val="28"/>
        </w:rPr>
        <w:t xml:space="preserve"> район» перечислено бюджетам поселений безвозмездных поступлений 32 127,2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Из бюджетов поселений поступило иных межбюджетных трансфертов в соответствии с заключёнными соглашениями 12 193,6 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w:t>
      </w:r>
    </w:p>
    <w:p w:rsidR="007B5F27" w:rsidRPr="001958C1" w:rsidRDefault="007B5F27" w:rsidP="007B5F27">
      <w:pPr>
        <w:widowControl w:val="0"/>
        <w:ind w:firstLine="709"/>
        <w:jc w:val="both"/>
        <w:rPr>
          <w:rFonts w:ascii="Times New Roman" w:hAnsi="Times New Roman"/>
          <w:sz w:val="28"/>
          <w:szCs w:val="28"/>
        </w:rPr>
      </w:pPr>
      <w:r w:rsidRPr="001958C1">
        <w:rPr>
          <w:rFonts w:ascii="Times New Roman" w:hAnsi="Times New Roman"/>
          <w:sz w:val="28"/>
          <w:szCs w:val="28"/>
        </w:rPr>
        <w:t xml:space="preserve">Наибольший вес за 2024 года в структуре расходов занимают расходы по отрасли «Образование»  - </w:t>
      </w:r>
      <w:r w:rsidRPr="001958C1">
        <w:rPr>
          <w:rFonts w:ascii="Times New Roman" w:hAnsi="Times New Roman"/>
          <w:b/>
          <w:sz w:val="28"/>
          <w:szCs w:val="28"/>
        </w:rPr>
        <w:t>326</w:t>
      </w:r>
      <w:r w:rsidRPr="001958C1">
        <w:rPr>
          <w:rFonts w:ascii="Times New Roman" w:hAnsi="Times New Roman"/>
          <w:b/>
          <w:bCs/>
          <w:sz w:val="28"/>
          <w:szCs w:val="28"/>
        </w:rPr>
        <w:t xml:space="preserve"> 076,1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 xml:space="preserve">ублей, или 51,2%. </w:t>
      </w:r>
    </w:p>
    <w:p w:rsidR="007B5F27" w:rsidRPr="001958C1" w:rsidRDefault="007B5F27" w:rsidP="007B5F27">
      <w:pPr>
        <w:ind w:firstLine="851"/>
        <w:jc w:val="both"/>
        <w:rPr>
          <w:rFonts w:ascii="Times New Roman" w:hAnsi="Times New Roman"/>
          <w:sz w:val="28"/>
          <w:szCs w:val="28"/>
        </w:rPr>
      </w:pPr>
      <w:r w:rsidRPr="001958C1">
        <w:rPr>
          <w:rFonts w:ascii="Times New Roman" w:hAnsi="Times New Roman"/>
          <w:sz w:val="28"/>
          <w:szCs w:val="28"/>
        </w:rPr>
        <w:t xml:space="preserve">Расходы по отрасли «Культура» за 2024 года исполнены в сумме </w:t>
      </w:r>
      <w:r w:rsidRPr="001958C1">
        <w:rPr>
          <w:rFonts w:ascii="Times New Roman" w:hAnsi="Times New Roman"/>
          <w:b/>
          <w:bCs/>
          <w:sz w:val="28"/>
          <w:szCs w:val="28"/>
        </w:rPr>
        <w:t xml:space="preserve">66 169,7 </w:t>
      </w:r>
      <w:r w:rsidRPr="001958C1">
        <w:rPr>
          <w:rFonts w:ascii="Times New Roman" w:hAnsi="Times New Roman"/>
          <w:sz w:val="28"/>
          <w:szCs w:val="28"/>
        </w:rPr>
        <w:t>тыс</w:t>
      </w:r>
      <w:proofErr w:type="gramStart"/>
      <w:r w:rsidRPr="001958C1">
        <w:rPr>
          <w:rFonts w:ascii="Times New Roman" w:hAnsi="Times New Roman"/>
          <w:sz w:val="28"/>
          <w:szCs w:val="28"/>
        </w:rPr>
        <w:t>.р</w:t>
      </w:r>
      <w:proofErr w:type="gramEnd"/>
      <w:r w:rsidRPr="001958C1">
        <w:rPr>
          <w:rFonts w:ascii="Times New Roman" w:hAnsi="Times New Roman"/>
          <w:sz w:val="28"/>
          <w:szCs w:val="28"/>
        </w:rPr>
        <w:t>ублей или 10,4% в структуре расходов.</w:t>
      </w:r>
    </w:p>
    <w:p w:rsidR="000C1BF9" w:rsidRDefault="000C1BF9" w:rsidP="00242398">
      <w:pPr>
        <w:ind w:firstLine="851"/>
        <w:jc w:val="center"/>
        <w:rPr>
          <w:rFonts w:ascii="Times New Roman" w:hAnsi="Times New Roman" w:cs="Times New Roman"/>
          <w:b/>
          <w:bCs/>
          <w:color w:val="000000"/>
          <w:sz w:val="28"/>
          <w:szCs w:val="28"/>
        </w:rPr>
      </w:pPr>
    </w:p>
    <w:p w:rsidR="000C1BF9" w:rsidRDefault="000C1BF9" w:rsidP="00242398">
      <w:pPr>
        <w:ind w:firstLine="851"/>
        <w:jc w:val="center"/>
        <w:rPr>
          <w:rFonts w:ascii="Times New Roman" w:hAnsi="Times New Roman" w:cs="Times New Roman"/>
          <w:b/>
          <w:bCs/>
          <w:color w:val="000000"/>
          <w:sz w:val="28"/>
          <w:szCs w:val="28"/>
        </w:rPr>
      </w:pPr>
    </w:p>
    <w:p w:rsidR="000C1BF9" w:rsidRDefault="000C1BF9" w:rsidP="00242398">
      <w:pPr>
        <w:ind w:firstLine="851"/>
        <w:jc w:val="center"/>
        <w:rPr>
          <w:rFonts w:ascii="Times New Roman" w:hAnsi="Times New Roman" w:cs="Times New Roman"/>
          <w:b/>
          <w:bCs/>
          <w:color w:val="000000"/>
          <w:sz w:val="28"/>
          <w:szCs w:val="28"/>
        </w:rPr>
      </w:pPr>
    </w:p>
    <w:p w:rsidR="00C4543C" w:rsidRDefault="00242398" w:rsidP="00242398">
      <w:pPr>
        <w:ind w:firstLine="851"/>
        <w:jc w:val="center"/>
        <w:rPr>
          <w:rFonts w:ascii="Times New Roman" w:hAnsi="Times New Roman" w:cs="Times New Roman"/>
          <w:b/>
          <w:bCs/>
          <w:color w:val="000000"/>
          <w:sz w:val="28"/>
          <w:szCs w:val="28"/>
        </w:rPr>
      </w:pPr>
      <w:r w:rsidRPr="00480116">
        <w:rPr>
          <w:rFonts w:ascii="Times New Roman" w:hAnsi="Times New Roman" w:cs="Times New Roman"/>
          <w:b/>
          <w:bCs/>
          <w:color w:val="000000"/>
          <w:sz w:val="28"/>
          <w:szCs w:val="28"/>
        </w:rPr>
        <w:t>Анализ исполнения бюджета МО "</w:t>
      </w:r>
      <w:proofErr w:type="spellStart"/>
      <w:r w:rsidRPr="00480116">
        <w:rPr>
          <w:rFonts w:ascii="Times New Roman" w:hAnsi="Times New Roman" w:cs="Times New Roman"/>
          <w:b/>
          <w:bCs/>
          <w:color w:val="000000"/>
          <w:sz w:val="28"/>
          <w:szCs w:val="28"/>
        </w:rPr>
        <w:t>Сурский</w:t>
      </w:r>
      <w:proofErr w:type="spellEnd"/>
      <w:r w:rsidRPr="00480116">
        <w:rPr>
          <w:rFonts w:ascii="Times New Roman" w:hAnsi="Times New Roman" w:cs="Times New Roman"/>
          <w:b/>
          <w:bCs/>
          <w:color w:val="000000"/>
          <w:sz w:val="28"/>
          <w:szCs w:val="28"/>
        </w:rPr>
        <w:t xml:space="preserve"> район" за  20</w:t>
      </w:r>
      <w:r w:rsidR="00C4543C">
        <w:rPr>
          <w:rFonts w:ascii="Times New Roman" w:hAnsi="Times New Roman" w:cs="Times New Roman"/>
          <w:b/>
          <w:bCs/>
          <w:color w:val="000000"/>
          <w:sz w:val="28"/>
          <w:szCs w:val="28"/>
        </w:rPr>
        <w:t>24</w:t>
      </w:r>
      <w:r w:rsidRPr="00480116">
        <w:rPr>
          <w:rFonts w:ascii="Times New Roman" w:hAnsi="Times New Roman" w:cs="Times New Roman"/>
          <w:b/>
          <w:bCs/>
          <w:color w:val="000000"/>
          <w:sz w:val="28"/>
          <w:szCs w:val="28"/>
        </w:rPr>
        <w:t xml:space="preserve">  год</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3828"/>
        <w:gridCol w:w="1613"/>
        <w:gridCol w:w="1562"/>
        <w:gridCol w:w="1786"/>
      </w:tblGrid>
      <w:tr w:rsidR="00C4543C" w:rsidRPr="00C4543C" w:rsidTr="005E768A">
        <w:trPr>
          <w:trHeight w:val="1260"/>
        </w:trPr>
        <w:tc>
          <w:tcPr>
            <w:tcW w:w="1139" w:type="dxa"/>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proofErr w:type="spellStart"/>
            <w:r w:rsidRPr="00C4543C">
              <w:rPr>
                <w:rFonts w:ascii="Times New Roman" w:hAnsi="Times New Roman" w:cs="Times New Roman"/>
                <w:b/>
                <w:bCs/>
                <w:sz w:val="24"/>
                <w:szCs w:val="24"/>
              </w:rPr>
              <w:t>Рз</w:t>
            </w:r>
            <w:proofErr w:type="spellEnd"/>
          </w:p>
          <w:p w:rsidR="00C4543C" w:rsidRPr="00C4543C" w:rsidRDefault="00C4543C" w:rsidP="005E768A">
            <w:pPr>
              <w:jc w:val="center"/>
              <w:rPr>
                <w:rFonts w:ascii="Times New Roman" w:hAnsi="Times New Roman" w:cs="Times New Roman"/>
                <w:b/>
                <w:bCs/>
                <w:sz w:val="24"/>
                <w:szCs w:val="24"/>
              </w:rPr>
            </w:pPr>
            <w:proofErr w:type="gramStart"/>
            <w:r w:rsidRPr="00C4543C">
              <w:rPr>
                <w:rFonts w:ascii="Times New Roman" w:hAnsi="Times New Roman" w:cs="Times New Roman"/>
                <w:b/>
                <w:bCs/>
                <w:sz w:val="24"/>
                <w:szCs w:val="24"/>
              </w:rPr>
              <w:t>ПР</w:t>
            </w:r>
            <w:proofErr w:type="gramEnd"/>
          </w:p>
        </w:tc>
        <w:tc>
          <w:tcPr>
            <w:tcW w:w="3828" w:type="dxa"/>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Наименование КФСР</w:t>
            </w:r>
          </w:p>
        </w:tc>
        <w:tc>
          <w:tcPr>
            <w:tcW w:w="1613" w:type="dxa"/>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Уточнённый план на 2024 год</w:t>
            </w:r>
          </w:p>
        </w:tc>
        <w:tc>
          <w:tcPr>
            <w:tcW w:w="1562" w:type="dxa"/>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Фактически исполнено за. 2024 год</w:t>
            </w:r>
          </w:p>
        </w:tc>
        <w:tc>
          <w:tcPr>
            <w:tcW w:w="1786" w:type="dxa"/>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 xml:space="preserve">% исполнения за 2024г </w:t>
            </w:r>
            <w:proofErr w:type="gramStart"/>
            <w:r w:rsidRPr="00C4543C">
              <w:rPr>
                <w:rFonts w:ascii="Times New Roman" w:hAnsi="Times New Roman" w:cs="Times New Roman"/>
                <w:b/>
                <w:bCs/>
                <w:sz w:val="24"/>
                <w:szCs w:val="24"/>
              </w:rPr>
              <w:t>в</w:t>
            </w:r>
            <w:proofErr w:type="gramEnd"/>
            <w:r w:rsidRPr="00C4543C">
              <w:rPr>
                <w:rFonts w:ascii="Times New Roman" w:hAnsi="Times New Roman" w:cs="Times New Roman"/>
                <w:b/>
                <w:bCs/>
                <w:sz w:val="24"/>
                <w:szCs w:val="24"/>
              </w:rPr>
              <w:t xml:space="preserve"> % к плану 2024г</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ОБЩЕГОСУДАРСТВЕННЫЕ ВОПРОСЫ</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87 153,4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86 809,1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99,6%</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0104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35 743,5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35 663,1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99,8%</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0105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Судебная система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8,5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0,0</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0106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10 426,2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10 426,2</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0111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Резервные фонды</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112,4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0,0</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0113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общегосударственные вопросы</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40 862,8</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40 719,8</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99,7%</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Национальная оборона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882,2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837,7</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bookmarkStart w:id="1" w:name="RANGE!F12"/>
            <w:r w:rsidRPr="00C4543C">
              <w:rPr>
                <w:rFonts w:ascii="Times New Roman" w:hAnsi="Times New Roman" w:cs="Times New Roman"/>
                <w:b/>
                <w:bCs/>
                <w:sz w:val="24"/>
                <w:szCs w:val="24"/>
              </w:rPr>
              <w:t>95,0%</w:t>
            </w:r>
            <w:bookmarkEnd w:id="1"/>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0203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Мобилизационная и вневойсковая подготовка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882,2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837,7</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95,0%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03 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НАЦИОНАЛЬНАЯ БЕЗОПАСНОСТЬ И ПРАВООХРАНИТЕЛЬНАЯ ДЕЯТЕЛЬНОСТЬ</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267,6</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262,6</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98,1%</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0310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 xml:space="preserve">Защита населения и </w:t>
            </w:r>
            <w:r w:rsidRPr="000C1BF9">
              <w:rPr>
                <w:rFonts w:ascii="Times New Roman" w:hAnsi="Times New Roman" w:cs="Times New Roman"/>
                <w:bCs/>
                <w:sz w:val="28"/>
                <w:szCs w:val="28"/>
              </w:rPr>
              <w:lastRenderedPageBreak/>
              <w:t>территории от чрезвычайных ситуаций природного и техногенного характера, пожарная безопасность</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lastRenderedPageBreak/>
              <w:t>114,4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109,4</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95,6%</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lastRenderedPageBreak/>
              <w:t>0314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национальной безопасности и правоохранительной деятельности</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153,2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153,2</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НАЦИОНАЛЬНАЯ ЭКОНОМИКА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98 690,6</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94 992,4</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96,3%</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0405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Сельское хозяйство и рыболовство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2 021,4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1 909,3</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94,5%</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0406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Водное хозяйство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295,5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295,5</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0408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Транспорт</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4 750,6</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4 750,1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0409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Дорожное хозяйство (дорожные фонды)</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91 323,1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87 737,5</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96,1%</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0412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национальной экономики</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300,0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300,0</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ЖИЛИЩНО-КОММУНАЛЬНОЕ ХОЗЯЙСТВО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44 936,7</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42 863,5</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95,4%</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0502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Коммунальное хозяйство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11 749,5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10 702,8</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91,1%</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0503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Благоустройство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23 247,1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22 990,3</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98,9%</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0505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жилищно-коммунального хозяйства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9 940,2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9 170,3</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92,3%</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ОБЩЕГОСУДАРСТВЕННЫЕ ВОПРОСЫ</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rPr>
                <w:rFonts w:ascii="Times New Roman" w:hAnsi="Times New Roman" w:cs="Times New Roman"/>
                <w:b/>
                <w:bCs/>
                <w:sz w:val="24"/>
                <w:szCs w:val="24"/>
              </w:rPr>
            </w:pPr>
            <w:r w:rsidRPr="00C4543C">
              <w:rPr>
                <w:rFonts w:ascii="Times New Roman" w:hAnsi="Times New Roman" w:cs="Times New Roman"/>
                <w:b/>
                <w:bCs/>
                <w:sz w:val="24"/>
                <w:szCs w:val="24"/>
              </w:rPr>
              <w:t>87 153,4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rPr>
                <w:rFonts w:ascii="Times New Roman" w:hAnsi="Times New Roman" w:cs="Times New Roman"/>
                <w:b/>
                <w:bCs/>
                <w:sz w:val="24"/>
                <w:szCs w:val="24"/>
              </w:rPr>
            </w:pPr>
            <w:r w:rsidRPr="00C4543C">
              <w:rPr>
                <w:rFonts w:ascii="Times New Roman" w:hAnsi="Times New Roman" w:cs="Times New Roman"/>
                <w:b/>
                <w:bCs/>
                <w:sz w:val="24"/>
                <w:szCs w:val="24"/>
              </w:rPr>
              <w:t>86 809,1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rPr>
                <w:rFonts w:ascii="Times New Roman" w:hAnsi="Times New Roman" w:cs="Times New Roman"/>
                <w:b/>
                <w:bCs/>
                <w:sz w:val="24"/>
                <w:szCs w:val="24"/>
              </w:rPr>
            </w:pPr>
            <w:r w:rsidRPr="00C4543C">
              <w:rPr>
                <w:rFonts w:ascii="Times New Roman" w:hAnsi="Times New Roman" w:cs="Times New Roman"/>
                <w:b/>
                <w:bCs/>
                <w:sz w:val="24"/>
                <w:szCs w:val="24"/>
              </w:rPr>
              <w:t>99,6%</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0602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Сбор, удаление отходов и очистка сточных вод</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197,9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197,9</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0605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охраны окружающей среды</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885,7</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858,4</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96,9%</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lastRenderedPageBreak/>
              <w:t>07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ОБРАЗОВАНИЕ</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326 272,5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326 076,1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99,9%</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4"/>
                <w:szCs w:val="24"/>
              </w:rPr>
            </w:pPr>
            <w:r w:rsidRPr="000C1BF9">
              <w:rPr>
                <w:rFonts w:ascii="Times New Roman" w:hAnsi="Times New Roman" w:cs="Times New Roman"/>
                <w:bCs/>
                <w:sz w:val="24"/>
                <w:szCs w:val="24"/>
              </w:rPr>
              <w:t>0701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Дошкольное образование</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61 405,0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61 364,6</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99,9%</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4"/>
                <w:szCs w:val="24"/>
              </w:rPr>
            </w:pPr>
            <w:r w:rsidRPr="000C1BF9">
              <w:rPr>
                <w:rFonts w:ascii="Times New Roman" w:hAnsi="Times New Roman" w:cs="Times New Roman"/>
                <w:bCs/>
                <w:sz w:val="24"/>
                <w:szCs w:val="24"/>
              </w:rPr>
              <w:t>0702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Общее образование</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231 604,9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231 574,9</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4"/>
                <w:szCs w:val="24"/>
              </w:rPr>
            </w:pPr>
            <w:r w:rsidRPr="000C1BF9">
              <w:rPr>
                <w:rFonts w:ascii="Times New Roman" w:hAnsi="Times New Roman" w:cs="Times New Roman"/>
                <w:bCs/>
                <w:sz w:val="24"/>
                <w:szCs w:val="24"/>
              </w:rPr>
              <w:t>0703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Дополнительное образование детей</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19 957,6</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19 860,8</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99,5%</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4"/>
                <w:szCs w:val="24"/>
              </w:rPr>
            </w:pPr>
            <w:r w:rsidRPr="000C1BF9">
              <w:rPr>
                <w:rFonts w:ascii="Times New Roman" w:hAnsi="Times New Roman" w:cs="Times New Roman"/>
                <w:bCs/>
                <w:sz w:val="24"/>
                <w:szCs w:val="24"/>
              </w:rPr>
              <w:t>0709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образования</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13 305,0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13 275,8</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99,8%</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08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 xml:space="preserve">КУЛЬТУРА, КИНЕМАТОГРАФИЯ </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66 169,7</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66 169,7</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0801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Культура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65 446,3</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65 446,3</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center"/>
              <w:rPr>
                <w:rFonts w:ascii="Times New Roman" w:hAnsi="Times New Roman" w:cs="Times New Roman"/>
                <w:bCs/>
                <w:sz w:val="28"/>
                <w:szCs w:val="28"/>
              </w:rPr>
            </w:pPr>
            <w:r w:rsidRPr="000C1BF9">
              <w:rPr>
                <w:rFonts w:ascii="Times New Roman" w:hAnsi="Times New Roman" w:cs="Times New Roman"/>
                <w:bCs/>
                <w:sz w:val="28"/>
                <w:szCs w:val="28"/>
              </w:rPr>
              <w:t>0804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культуры, кинематографии</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723,3</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723,3</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СОЦИАЛЬНАЯ ПОЛИТИКА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17 006,9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16 548,7</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97,3%</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1001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Пенсионное обеспечение</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642,0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642,0</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1003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Социальное обеспечение населения</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2 284,9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2 274,5</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99,5%</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1004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Охрана семьи и детства</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11 758,9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11 311,0</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96,2%</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1006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Другие вопросы в области социальной политики</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2 321,1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2 321,1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11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rPr>
                <w:rFonts w:ascii="Times New Roman" w:hAnsi="Times New Roman" w:cs="Times New Roman"/>
                <w:b/>
                <w:bCs/>
                <w:sz w:val="24"/>
                <w:szCs w:val="24"/>
              </w:rPr>
            </w:pPr>
            <w:r w:rsidRPr="00C4543C">
              <w:rPr>
                <w:rFonts w:ascii="Times New Roman" w:hAnsi="Times New Roman" w:cs="Times New Roman"/>
                <w:b/>
                <w:bCs/>
                <w:sz w:val="24"/>
                <w:szCs w:val="24"/>
              </w:rPr>
              <w:t>Физическая культура и   спорт</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708,9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708,9</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Cs/>
                <w:sz w:val="24"/>
                <w:szCs w:val="24"/>
              </w:rPr>
            </w:pPr>
            <w:r w:rsidRPr="00C4543C">
              <w:rPr>
                <w:rFonts w:ascii="Times New Roman" w:hAnsi="Times New Roman" w:cs="Times New Roman"/>
                <w:bCs/>
                <w:sz w:val="24"/>
                <w:szCs w:val="24"/>
              </w:rPr>
              <w:t>1102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Cs/>
                <w:sz w:val="28"/>
                <w:szCs w:val="28"/>
              </w:rPr>
            </w:pPr>
            <w:r w:rsidRPr="000C1BF9">
              <w:rPr>
                <w:rFonts w:ascii="Times New Roman" w:hAnsi="Times New Roman" w:cs="Times New Roman"/>
                <w:bCs/>
                <w:sz w:val="28"/>
                <w:szCs w:val="28"/>
              </w:rPr>
              <w:t>Массовый спорт</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708,9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sz w:val="28"/>
                <w:szCs w:val="28"/>
              </w:rPr>
            </w:pPr>
            <w:r w:rsidRPr="000C1BF9">
              <w:rPr>
                <w:rFonts w:ascii="Times New Roman" w:hAnsi="Times New Roman" w:cs="Times New Roman"/>
                <w:sz w:val="28"/>
                <w:szCs w:val="28"/>
              </w:rPr>
              <w:t>708,9</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jc w:val="right"/>
              <w:outlineLvl w:val="0"/>
              <w:rPr>
                <w:rFonts w:ascii="Times New Roman" w:hAnsi="Times New Roman" w:cs="Times New Roman"/>
                <w:b/>
                <w:bCs/>
                <w:sz w:val="28"/>
                <w:szCs w:val="28"/>
              </w:rPr>
            </w:pPr>
            <w:r w:rsidRPr="000C1BF9">
              <w:rPr>
                <w:rFonts w:ascii="Times New Roman" w:hAnsi="Times New Roman" w:cs="Times New Roman"/>
                <w:b/>
                <w:bCs/>
                <w:sz w:val="28"/>
                <w:szCs w:val="28"/>
              </w:rPr>
              <w:t>100,0%</w:t>
            </w:r>
          </w:p>
        </w:tc>
      </w:tr>
      <w:tr w:rsidR="00C4543C" w:rsidRPr="00C4543C" w:rsidTr="005E768A">
        <w:trPr>
          <w:trHeight w:val="264"/>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center"/>
              <w:rPr>
                <w:rFonts w:ascii="Times New Roman" w:hAnsi="Times New Roman" w:cs="Times New Roman"/>
                <w:b/>
                <w:bCs/>
                <w:sz w:val="24"/>
                <w:szCs w:val="24"/>
              </w:rPr>
            </w:pPr>
            <w:r w:rsidRPr="00C4543C">
              <w:rPr>
                <w:rFonts w:ascii="Times New Roman" w:hAnsi="Times New Roman" w:cs="Times New Roman"/>
                <w:b/>
                <w:bCs/>
                <w:sz w:val="24"/>
                <w:szCs w:val="24"/>
              </w:rPr>
              <w:t>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0C1BF9" w:rsidRDefault="00C4543C" w:rsidP="005E768A">
            <w:pPr>
              <w:rPr>
                <w:rFonts w:ascii="Times New Roman" w:hAnsi="Times New Roman" w:cs="Times New Roman"/>
                <w:b/>
                <w:bCs/>
                <w:sz w:val="28"/>
                <w:szCs w:val="28"/>
              </w:rPr>
            </w:pPr>
            <w:r w:rsidRPr="000C1BF9">
              <w:rPr>
                <w:rFonts w:ascii="Times New Roman" w:hAnsi="Times New Roman" w:cs="Times New Roman"/>
                <w:b/>
                <w:bCs/>
                <w:sz w:val="28"/>
                <w:szCs w:val="28"/>
              </w:rPr>
              <w:t>Итого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643 172,0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sz w:val="24"/>
                <w:szCs w:val="24"/>
              </w:rPr>
            </w:pPr>
            <w:r w:rsidRPr="00C4543C">
              <w:rPr>
                <w:rFonts w:ascii="Times New Roman" w:hAnsi="Times New Roman" w:cs="Times New Roman"/>
                <w:b/>
                <w:sz w:val="24"/>
                <w:szCs w:val="24"/>
              </w:rPr>
              <w:t>636 324,8</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43C" w:rsidRPr="00C4543C" w:rsidRDefault="00C4543C" w:rsidP="005E768A">
            <w:pPr>
              <w:jc w:val="right"/>
              <w:outlineLvl w:val="0"/>
              <w:rPr>
                <w:rFonts w:ascii="Times New Roman" w:hAnsi="Times New Roman" w:cs="Times New Roman"/>
                <w:b/>
                <w:bCs/>
                <w:sz w:val="24"/>
                <w:szCs w:val="24"/>
              </w:rPr>
            </w:pPr>
            <w:r w:rsidRPr="00C4543C">
              <w:rPr>
                <w:rFonts w:ascii="Times New Roman" w:hAnsi="Times New Roman" w:cs="Times New Roman"/>
                <w:b/>
                <w:bCs/>
                <w:sz w:val="24"/>
                <w:szCs w:val="24"/>
              </w:rPr>
              <w:t>98,9%</w:t>
            </w:r>
          </w:p>
        </w:tc>
      </w:tr>
    </w:tbl>
    <w:p w:rsidR="00C4543C" w:rsidRPr="00C4543C" w:rsidRDefault="00C4543C" w:rsidP="00242398">
      <w:pPr>
        <w:ind w:firstLine="851"/>
        <w:jc w:val="center"/>
        <w:rPr>
          <w:rFonts w:ascii="Times New Roman" w:hAnsi="Times New Roman" w:cs="Times New Roman"/>
          <w:b/>
          <w:bCs/>
          <w:color w:val="000000"/>
          <w:sz w:val="24"/>
          <w:szCs w:val="24"/>
        </w:rPr>
      </w:pPr>
    </w:p>
    <w:p w:rsidR="00242398" w:rsidRPr="00C4543C" w:rsidRDefault="00242398" w:rsidP="00242398">
      <w:pPr>
        <w:ind w:firstLine="851"/>
        <w:jc w:val="center"/>
        <w:rPr>
          <w:rFonts w:ascii="Times New Roman" w:hAnsi="Times New Roman" w:cs="Times New Roman"/>
          <w:sz w:val="24"/>
          <w:szCs w:val="24"/>
        </w:rPr>
      </w:pPr>
      <w:r w:rsidRPr="00C4543C">
        <w:rPr>
          <w:rFonts w:ascii="Times New Roman" w:hAnsi="Times New Roman" w:cs="Times New Roman"/>
          <w:b/>
          <w:bCs/>
          <w:color w:val="000000"/>
          <w:sz w:val="24"/>
          <w:szCs w:val="24"/>
        </w:rPr>
        <w:t xml:space="preserve"> </w:t>
      </w:r>
    </w:p>
    <w:p w:rsidR="00751BD0" w:rsidRPr="00C4543C" w:rsidRDefault="00751BD0" w:rsidP="00751BD0">
      <w:pPr>
        <w:widowControl w:val="0"/>
        <w:ind w:firstLine="709"/>
        <w:jc w:val="center"/>
        <w:rPr>
          <w:rFonts w:ascii="Times New Roman" w:hAnsi="Times New Roman" w:cs="Times New Roman"/>
          <w:sz w:val="24"/>
          <w:szCs w:val="24"/>
        </w:rPr>
      </w:pPr>
      <w:r w:rsidRPr="00480116">
        <w:rPr>
          <w:rFonts w:ascii="Times New Roman" w:hAnsi="Times New Roman" w:cs="Times New Roman"/>
          <w:b/>
          <w:sz w:val="28"/>
          <w:szCs w:val="28"/>
        </w:rPr>
        <w:t xml:space="preserve">Исполнение смет расходов  в разрезе главных распорядителей бюджетных </w:t>
      </w:r>
      <w:r w:rsidR="00C4543C">
        <w:rPr>
          <w:rFonts w:ascii="Times New Roman" w:hAnsi="Times New Roman" w:cs="Times New Roman"/>
          <w:b/>
          <w:sz w:val="28"/>
          <w:szCs w:val="28"/>
        </w:rPr>
        <w:t xml:space="preserve">                    </w:t>
      </w:r>
      <w:r w:rsidRPr="00480116">
        <w:rPr>
          <w:rFonts w:ascii="Times New Roman" w:hAnsi="Times New Roman" w:cs="Times New Roman"/>
          <w:b/>
          <w:sz w:val="28"/>
          <w:szCs w:val="28"/>
        </w:rPr>
        <w:t>средств</w:t>
      </w:r>
      <w:r w:rsidR="00C4543C">
        <w:rPr>
          <w:rFonts w:ascii="Times New Roman" w:hAnsi="Times New Roman" w:cs="Times New Roman"/>
          <w:b/>
          <w:sz w:val="28"/>
          <w:szCs w:val="28"/>
        </w:rPr>
        <w:t xml:space="preserve"> за 2024 год</w:t>
      </w:r>
      <w:r w:rsidRPr="00480116">
        <w:rPr>
          <w:rFonts w:ascii="Times New Roman" w:hAnsi="Times New Roman" w:cs="Times New Roman"/>
          <w:b/>
          <w:sz w:val="28"/>
          <w:szCs w:val="28"/>
        </w:rPr>
        <w:t>:</w:t>
      </w:r>
      <w:r w:rsidR="00C4543C">
        <w:rPr>
          <w:rFonts w:ascii="Times New Roman" w:hAnsi="Times New Roman" w:cs="Times New Roman"/>
          <w:b/>
          <w:sz w:val="28"/>
          <w:szCs w:val="28"/>
        </w:rPr>
        <w:t xml:space="preserve">                                          </w:t>
      </w:r>
      <w:r w:rsidR="00C4543C" w:rsidRPr="00C4543C">
        <w:rPr>
          <w:rFonts w:ascii="Times New Roman" w:hAnsi="Times New Roman" w:cs="Times New Roman"/>
          <w:sz w:val="24"/>
          <w:szCs w:val="24"/>
        </w:rPr>
        <w:t>тыс</w:t>
      </w:r>
      <w:proofErr w:type="gramStart"/>
      <w:r w:rsidR="00C4543C" w:rsidRPr="00C4543C">
        <w:rPr>
          <w:rFonts w:ascii="Times New Roman" w:hAnsi="Times New Roman" w:cs="Times New Roman"/>
          <w:sz w:val="24"/>
          <w:szCs w:val="24"/>
        </w:rPr>
        <w:t>.р</w:t>
      </w:r>
      <w:proofErr w:type="gramEnd"/>
      <w:r w:rsidR="00C4543C" w:rsidRPr="00C4543C">
        <w:rPr>
          <w:rFonts w:ascii="Times New Roman" w:hAnsi="Times New Roman" w:cs="Times New Roman"/>
          <w:sz w:val="24"/>
          <w:szCs w:val="24"/>
        </w:rPr>
        <w:t>ублей</w:t>
      </w:r>
    </w:p>
    <w:tbl>
      <w:tblPr>
        <w:tblW w:w="9953" w:type="dxa"/>
        <w:tblLayout w:type="fixed"/>
        <w:tblCellMar>
          <w:left w:w="30" w:type="dxa"/>
          <w:right w:w="30" w:type="dxa"/>
        </w:tblCellMar>
        <w:tblLook w:val="04A0"/>
      </w:tblPr>
      <w:tblGrid>
        <w:gridCol w:w="743"/>
        <w:gridCol w:w="4532"/>
        <w:gridCol w:w="1559"/>
        <w:gridCol w:w="1418"/>
        <w:gridCol w:w="1701"/>
      </w:tblGrid>
      <w:tr w:rsidR="00C4543C" w:rsidRPr="00873948"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hideMark/>
          </w:tcPr>
          <w:p w:rsidR="00C4543C" w:rsidRPr="00C4543C" w:rsidRDefault="00C4543C" w:rsidP="005E768A">
            <w:pPr>
              <w:autoSpaceDE w:val="0"/>
              <w:autoSpaceDN w:val="0"/>
              <w:adjustRightInd w:val="0"/>
              <w:jc w:val="center"/>
              <w:rPr>
                <w:rFonts w:ascii="Times New Roman" w:hAnsi="Times New Roman" w:cs="Times New Roman"/>
                <w:b/>
                <w:color w:val="000000"/>
                <w:sz w:val="28"/>
                <w:szCs w:val="28"/>
              </w:rPr>
            </w:pPr>
            <w:r w:rsidRPr="00C4543C">
              <w:rPr>
                <w:rFonts w:ascii="Times New Roman" w:hAnsi="Times New Roman" w:cs="Times New Roman"/>
                <w:b/>
                <w:color w:val="000000"/>
                <w:sz w:val="28"/>
                <w:szCs w:val="28"/>
              </w:rPr>
              <w:t>КВСР</w:t>
            </w:r>
          </w:p>
        </w:tc>
        <w:tc>
          <w:tcPr>
            <w:tcW w:w="4532" w:type="dxa"/>
            <w:tcBorders>
              <w:top w:val="single" w:sz="2" w:space="0" w:color="auto"/>
              <w:left w:val="single" w:sz="2" w:space="0" w:color="auto"/>
              <w:bottom w:val="single" w:sz="2" w:space="0" w:color="auto"/>
              <w:right w:val="single" w:sz="2" w:space="0" w:color="auto"/>
            </w:tcBorders>
            <w:shd w:val="clear" w:color="auto" w:fill="auto"/>
            <w:hideMark/>
          </w:tcPr>
          <w:p w:rsidR="00C4543C" w:rsidRPr="00C4543C" w:rsidRDefault="00C4543C" w:rsidP="005E768A">
            <w:pPr>
              <w:autoSpaceDE w:val="0"/>
              <w:autoSpaceDN w:val="0"/>
              <w:adjustRightInd w:val="0"/>
              <w:rPr>
                <w:rFonts w:ascii="Times New Roman" w:hAnsi="Times New Roman" w:cs="Times New Roman"/>
                <w:b/>
                <w:color w:val="000000"/>
                <w:sz w:val="28"/>
                <w:szCs w:val="28"/>
              </w:rPr>
            </w:pPr>
            <w:r w:rsidRPr="00C4543C">
              <w:rPr>
                <w:rFonts w:ascii="Times New Roman" w:hAnsi="Times New Roman" w:cs="Times New Roman"/>
                <w:b/>
                <w:color w:val="000000"/>
                <w:sz w:val="28"/>
                <w:szCs w:val="28"/>
              </w:rPr>
              <w:t>Наименование ГРБС</w:t>
            </w:r>
          </w:p>
        </w:tc>
        <w:tc>
          <w:tcPr>
            <w:tcW w:w="1559" w:type="dxa"/>
            <w:tcBorders>
              <w:top w:val="single" w:sz="2" w:space="0" w:color="auto"/>
              <w:left w:val="single" w:sz="2" w:space="0" w:color="auto"/>
              <w:bottom w:val="single" w:sz="2" w:space="0" w:color="auto"/>
              <w:right w:val="single" w:sz="2" w:space="0" w:color="auto"/>
            </w:tcBorders>
            <w:shd w:val="clear" w:color="auto" w:fill="auto"/>
            <w:hideMark/>
          </w:tcPr>
          <w:p w:rsidR="00C4543C" w:rsidRPr="00C4543C" w:rsidRDefault="00C4543C" w:rsidP="005E768A">
            <w:pPr>
              <w:autoSpaceDE w:val="0"/>
              <w:autoSpaceDN w:val="0"/>
              <w:adjustRightInd w:val="0"/>
              <w:jc w:val="center"/>
              <w:rPr>
                <w:rFonts w:ascii="Times New Roman" w:hAnsi="Times New Roman" w:cs="Times New Roman"/>
                <w:b/>
                <w:color w:val="000000"/>
                <w:sz w:val="28"/>
                <w:szCs w:val="28"/>
              </w:rPr>
            </w:pPr>
            <w:r w:rsidRPr="00C4543C">
              <w:rPr>
                <w:rFonts w:ascii="Times New Roman" w:hAnsi="Times New Roman" w:cs="Times New Roman"/>
                <w:b/>
                <w:color w:val="000000"/>
                <w:sz w:val="28"/>
                <w:szCs w:val="28"/>
              </w:rPr>
              <w:t>План</w:t>
            </w:r>
          </w:p>
          <w:p w:rsidR="00C4543C" w:rsidRPr="00C4543C" w:rsidRDefault="00C4543C" w:rsidP="005E768A">
            <w:pPr>
              <w:autoSpaceDE w:val="0"/>
              <w:autoSpaceDN w:val="0"/>
              <w:adjustRightInd w:val="0"/>
              <w:jc w:val="center"/>
              <w:rPr>
                <w:rFonts w:ascii="Times New Roman" w:hAnsi="Times New Roman" w:cs="Times New Roman"/>
                <w:b/>
                <w:color w:val="000000"/>
                <w:sz w:val="28"/>
                <w:szCs w:val="28"/>
              </w:rPr>
            </w:pPr>
            <w:r w:rsidRPr="00C4543C">
              <w:rPr>
                <w:rFonts w:ascii="Times New Roman" w:hAnsi="Times New Roman" w:cs="Times New Roman"/>
                <w:b/>
                <w:color w:val="000000"/>
                <w:sz w:val="28"/>
                <w:szCs w:val="28"/>
              </w:rPr>
              <w:t>2024  года</w:t>
            </w:r>
          </w:p>
        </w:tc>
        <w:tc>
          <w:tcPr>
            <w:tcW w:w="1418" w:type="dxa"/>
            <w:tcBorders>
              <w:top w:val="single" w:sz="2" w:space="0" w:color="auto"/>
              <w:left w:val="single" w:sz="2" w:space="0" w:color="auto"/>
              <w:bottom w:val="single" w:sz="2" w:space="0" w:color="auto"/>
              <w:right w:val="single" w:sz="2" w:space="0" w:color="auto"/>
            </w:tcBorders>
            <w:shd w:val="clear" w:color="auto" w:fill="auto"/>
            <w:hideMark/>
          </w:tcPr>
          <w:p w:rsidR="00C4543C" w:rsidRPr="00C4543C" w:rsidRDefault="00C4543C" w:rsidP="005E768A">
            <w:pPr>
              <w:autoSpaceDE w:val="0"/>
              <w:autoSpaceDN w:val="0"/>
              <w:adjustRightInd w:val="0"/>
              <w:jc w:val="center"/>
              <w:rPr>
                <w:rFonts w:ascii="Times New Roman" w:hAnsi="Times New Roman" w:cs="Times New Roman"/>
                <w:b/>
                <w:color w:val="000000"/>
                <w:sz w:val="28"/>
                <w:szCs w:val="28"/>
              </w:rPr>
            </w:pPr>
            <w:r w:rsidRPr="00C4543C">
              <w:rPr>
                <w:rFonts w:ascii="Times New Roman" w:hAnsi="Times New Roman" w:cs="Times New Roman"/>
                <w:b/>
                <w:color w:val="000000"/>
                <w:sz w:val="28"/>
                <w:szCs w:val="28"/>
              </w:rPr>
              <w:t xml:space="preserve">Исполнено </w:t>
            </w:r>
            <w:r w:rsidRPr="00C4543C">
              <w:rPr>
                <w:rFonts w:ascii="Times New Roman" w:hAnsi="Times New Roman" w:cs="Times New Roman"/>
                <w:b/>
                <w:sz w:val="28"/>
                <w:szCs w:val="28"/>
              </w:rPr>
              <w:t>за 2024 год</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C4543C" w:rsidRPr="00C4543C" w:rsidRDefault="00C4543C" w:rsidP="005E768A">
            <w:pPr>
              <w:autoSpaceDE w:val="0"/>
              <w:autoSpaceDN w:val="0"/>
              <w:adjustRightInd w:val="0"/>
              <w:jc w:val="center"/>
              <w:rPr>
                <w:rFonts w:ascii="Times New Roman" w:hAnsi="Times New Roman" w:cs="Times New Roman"/>
                <w:b/>
                <w:color w:val="000000"/>
                <w:sz w:val="28"/>
                <w:szCs w:val="28"/>
              </w:rPr>
            </w:pPr>
            <w:r w:rsidRPr="00C4543C">
              <w:rPr>
                <w:rFonts w:ascii="Times New Roman" w:hAnsi="Times New Roman" w:cs="Times New Roman"/>
                <w:b/>
                <w:color w:val="000000"/>
                <w:sz w:val="28"/>
                <w:szCs w:val="28"/>
              </w:rPr>
              <w:t>% исполнения</w:t>
            </w:r>
          </w:p>
        </w:tc>
      </w:tr>
      <w:tr w:rsidR="00C4543C" w:rsidRPr="000C20B4" w:rsidTr="00C4543C">
        <w:trPr>
          <w:trHeight w:val="1516"/>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lastRenderedPageBreak/>
              <w:t>502</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rPr>
                <w:rFonts w:ascii="Times New Roman" w:hAnsi="Times New Roman" w:cs="Times New Roman"/>
                <w:sz w:val="28"/>
                <w:szCs w:val="28"/>
              </w:rPr>
            </w:pPr>
            <w:r w:rsidRPr="00C4543C">
              <w:rPr>
                <w:rFonts w:ascii="Times New Roman" w:hAnsi="Times New Roman" w:cs="Times New Roman"/>
                <w:sz w:val="28"/>
                <w:szCs w:val="28"/>
              </w:rPr>
              <w:t>Муниципальное учреждение Администрация муниципального образования "</w:t>
            </w:r>
            <w:proofErr w:type="spellStart"/>
            <w:r w:rsidRPr="00C4543C">
              <w:rPr>
                <w:rFonts w:ascii="Times New Roman" w:hAnsi="Times New Roman" w:cs="Times New Roman"/>
                <w:sz w:val="28"/>
                <w:szCs w:val="28"/>
              </w:rPr>
              <w:t>Сурский</w:t>
            </w:r>
            <w:proofErr w:type="spellEnd"/>
            <w:r w:rsidRPr="00C4543C">
              <w:rPr>
                <w:rFonts w:ascii="Times New Roman" w:hAnsi="Times New Roman" w:cs="Times New Roman"/>
                <w:sz w:val="28"/>
                <w:szCs w:val="28"/>
              </w:rPr>
              <w:t xml:space="preserve"> район" Ульяновской области</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184 470,5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179 592,7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97,4%</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505</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rPr>
                <w:rFonts w:ascii="Times New Roman" w:hAnsi="Times New Roman" w:cs="Times New Roman"/>
                <w:sz w:val="28"/>
                <w:szCs w:val="28"/>
              </w:rPr>
            </w:pPr>
            <w:r w:rsidRPr="00C4543C">
              <w:rPr>
                <w:rFonts w:ascii="Times New Roman" w:hAnsi="Times New Roman" w:cs="Times New Roman"/>
                <w:sz w:val="28"/>
                <w:szCs w:val="28"/>
              </w:rPr>
              <w:t>Контрольно-счетная палата муниципального образования "</w:t>
            </w:r>
            <w:proofErr w:type="spellStart"/>
            <w:r w:rsidRPr="00C4543C">
              <w:rPr>
                <w:rFonts w:ascii="Times New Roman" w:hAnsi="Times New Roman" w:cs="Times New Roman"/>
                <w:sz w:val="28"/>
                <w:szCs w:val="28"/>
              </w:rPr>
              <w:t>Сурский</w:t>
            </w:r>
            <w:proofErr w:type="spellEnd"/>
            <w:r w:rsidRPr="00C4543C">
              <w:rPr>
                <w:rFonts w:ascii="Times New Roman" w:hAnsi="Times New Roman" w:cs="Times New Roman"/>
                <w:sz w:val="28"/>
                <w:szCs w:val="28"/>
              </w:rPr>
              <w:t xml:space="preserve"> район" Ульяновской области</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1 449,7</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1 449,7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100,0%</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538</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rPr>
                <w:rFonts w:ascii="Times New Roman" w:hAnsi="Times New Roman" w:cs="Times New Roman"/>
                <w:sz w:val="28"/>
                <w:szCs w:val="28"/>
              </w:rPr>
            </w:pPr>
            <w:r w:rsidRPr="00C4543C">
              <w:rPr>
                <w:rFonts w:ascii="Times New Roman" w:hAnsi="Times New Roman" w:cs="Times New Roman"/>
                <w:sz w:val="28"/>
                <w:szCs w:val="28"/>
              </w:rPr>
              <w:t>Финансовое управление администрации муниципального образования "</w:t>
            </w:r>
            <w:proofErr w:type="spellStart"/>
            <w:r w:rsidRPr="00C4543C">
              <w:rPr>
                <w:rFonts w:ascii="Times New Roman" w:hAnsi="Times New Roman" w:cs="Times New Roman"/>
                <w:sz w:val="28"/>
                <w:szCs w:val="28"/>
              </w:rPr>
              <w:t>Сурский</w:t>
            </w:r>
            <w:proofErr w:type="spellEnd"/>
            <w:r w:rsidRPr="00C4543C">
              <w:rPr>
                <w:rFonts w:ascii="Times New Roman" w:hAnsi="Times New Roman" w:cs="Times New Roman"/>
                <w:sz w:val="28"/>
                <w:szCs w:val="28"/>
              </w:rPr>
              <w:t xml:space="preserve"> район" Ульяновской области</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41 366,9</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41 366,9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C4543C" w:rsidRDefault="00C4543C" w:rsidP="005E768A">
            <w:pPr>
              <w:jc w:val="right"/>
              <w:rPr>
                <w:rFonts w:ascii="Times New Roman" w:hAnsi="Times New Roman" w:cs="Times New Roman"/>
                <w:sz w:val="28"/>
                <w:szCs w:val="28"/>
              </w:rPr>
            </w:pPr>
            <w:r w:rsidRPr="00C4543C">
              <w:rPr>
                <w:rFonts w:ascii="Times New Roman" w:hAnsi="Times New Roman" w:cs="Times New Roman"/>
                <w:sz w:val="28"/>
                <w:szCs w:val="28"/>
              </w:rPr>
              <w:t>100,0%</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539</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0C1BF9">
              <w:rPr>
                <w:rFonts w:ascii="Times New Roman" w:hAnsi="Times New Roman" w:cs="Times New Roman"/>
                <w:sz w:val="28"/>
                <w:szCs w:val="28"/>
              </w:rPr>
              <w:t>Сурский</w:t>
            </w:r>
            <w:proofErr w:type="spellEnd"/>
            <w:r w:rsidRPr="000C1BF9">
              <w:rPr>
                <w:rFonts w:ascii="Times New Roman" w:hAnsi="Times New Roman" w:cs="Times New Roman"/>
                <w:sz w:val="28"/>
                <w:szCs w:val="28"/>
              </w:rPr>
              <w:t xml:space="preserve"> район" Ульяновской области</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2 728,3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2 618,1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96,0%</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558</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Отдел по делам культуры и организации досуга населения администрации муниципального образования "</w:t>
            </w:r>
            <w:proofErr w:type="spellStart"/>
            <w:r w:rsidRPr="000C1BF9">
              <w:rPr>
                <w:rFonts w:ascii="Times New Roman" w:hAnsi="Times New Roman" w:cs="Times New Roman"/>
                <w:sz w:val="28"/>
                <w:szCs w:val="28"/>
              </w:rPr>
              <w:t>Сурский</w:t>
            </w:r>
            <w:proofErr w:type="spellEnd"/>
            <w:r w:rsidRPr="000C1BF9">
              <w:rPr>
                <w:rFonts w:ascii="Times New Roman" w:hAnsi="Times New Roman" w:cs="Times New Roman"/>
                <w:sz w:val="28"/>
                <w:szCs w:val="28"/>
              </w:rPr>
              <w:t xml:space="preserve"> район" Ульяновской области</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76 070,9</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76 070,8</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100,0%</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573</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Управление образования администрации муниципального образования "</w:t>
            </w:r>
            <w:proofErr w:type="spellStart"/>
            <w:r w:rsidRPr="000C1BF9">
              <w:rPr>
                <w:rFonts w:ascii="Times New Roman" w:hAnsi="Times New Roman" w:cs="Times New Roman"/>
                <w:sz w:val="28"/>
                <w:szCs w:val="28"/>
              </w:rPr>
              <w:t>Сурский</w:t>
            </w:r>
            <w:proofErr w:type="spellEnd"/>
            <w:r w:rsidRPr="000C1BF9">
              <w:rPr>
                <w:rFonts w:ascii="Times New Roman" w:hAnsi="Times New Roman" w:cs="Times New Roman"/>
                <w:sz w:val="28"/>
                <w:szCs w:val="28"/>
              </w:rPr>
              <w:t xml:space="preserve"> район" Ульяновской области</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329 782,3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329 133,1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99,8%</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838</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 xml:space="preserve">Администрация </w:t>
            </w:r>
            <w:proofErr w:type="spellStart"/>
            <w:r w:rsidRPr="000C1BF9">
              <w:rPr>
                <w:rFonts w:ascii="Times New Roman" w:hAnsi="Times New Roman" w:cs="Times New Roman"/>
                <w:sz w:val="28"/>
                <w:szCs w:val="28"/>
              </w:rPr>
              <w:t>Астрадамовское</w:t>
            </w:r>
            <w:proofErr w:type="spellEnd"/>
            <w:r w:rsidRPr="000C1BF9">
              <w:rPr>
                <w:rFonts w:ascii="Times New Roman" w:hAnsi="Times New Roman" w:cs="Times New Roman"/>
                <w:sz w:val="28"/>
                <w:szCs w:val="28"/>
              </w:rPr>
              <w:t xml:space="preserve"> сельское поселение</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11 100,4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11 100,1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100,0%</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840</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 xml:space="preserve">Администрация </w:t>
            </w:r>
            <w:proofErr w:type="spellStart"/>
            <w:r w:rsidRPr="000C1BF9">
              <w:rPr>
                <w:rFonts w:ascii="Times New Roman" w:hAnsi="Times New Roman" w:cs="Times New Roman"/>
                <w:sz w:val="28"/>
                <w:szCs w:val="28"/>
              </w:rPr>
              <w:t>Лавинское</w:t>
            </w:r>
            <w:proofErr w:type="spellEnd"/>
            <w:r w:rsidRPr="000C1BF9">
              <w:rPr>
                <w:rFonts w:ascii="Times New Roman" w:hAnsi="Times New Roman" w:cs="Times New Roman"/>
                <w:sz w:val="28"/>
                <w:szCs w:val="28"/>
              </w:rPr>
              <w:t xml:space="preserve"> сельское поселение</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7 092,5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7 085,7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99,9%</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center"/>
              <w:rPr>
                <w:rFonts w:ascii="Times New Roman" w:hAnsi="Times New Roman" w:cs="Times New Roman"/>
                <w:sz w:val="24"/>
                <w:szCs w:val="24"/>
              </w:rPr>
            </w:pPr>
            <w:r w:rsidRPr="000C1BF9">
              <w:rPr>
                <w:rFonts w:ascii="Times New Roman" w:hAnsi="Times New Roman" w:cs="Times New Roman"/>
                <w:sz w:val="24"/>
                <w:szCs w:val="24"/>
              </w:rPr>
              <w:t>842</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 xml:space="preserve">Администрация </w:t>
            </w:r>
            <w:proofErr w:type="spellStart"/>
            <w:r w:rsidRPr="000C1BF9">
              <w:rPr>
                <w:rFonts w:ascii="Times New Roman" w:hAnsi="Times New Roman" w:cs="Times New Roman"/>
                <w:sz w:val="28"/>
                <w:szCs w:val="28"/>
              </w:rPr>
              <w:t>Никитинское</w:t>
            </w:r>
            <w:proofErr w:type="spellEnd"/>
            <w:r w:rsidRPr="000C1BF9">
              <w:rPr>
                <w:rFonts w:ascii="Times New Roman" w:hAnsi="Times New Roman" w:cs="Times New Roman"/>
                <w:sz w:val="28"/>
                <w:szCs w:val="28"/>
              </w:rPr>
              <w:t xml:space="preserve"> сельское поселение</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7 115,4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6 164,9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86,6%</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center"/>
              <w:rPr>
                <w:rFonts w:ascii="Times New Roman" w:hAnsi="Times New Roman" w:cs="Times New Roman"/>
                <w:sz w:val="24"/>
                <w:szCs w:val="24"/>
              </w:rPr>
            </w:pPr>
            <w:r w:rsidRPr="00C4543C">
              <w:rPr>
                <w:rFonts w:ascii="Times New Roman" w:hAnsi="Times New Roman" w:cs="Times New Roman"/>
                <w:sz w:val="24"/>
                <w:szCs w:val="24"/>
              </w:rPr>
              <w:lastRenderedPageBreak/>
              <w:t>844</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 xml:space="preserve">Администрация </w:t>
            </w:r>
            <w:proofErr w:type="spellStart"/>
            <w:r w:rsidRPr="000C1BF9">
              <w:rPr>
                <w:rFonts w:ascii="Times New Roman" w:hAnsi="Times New Roman" w:cs="Times New Roman"/>
                <w:sz w:val="28"/>
                <w:szCs w:val="28"/>
              </w:rPr>
              <w:t>Сарское</w:t>
            </w:r>
            <w:proofErr w:type="spellEnd"/>
            <w:r w:rsidRPr="000C1BF9">
              <w:rPr>
                <w:rFonts w:ascii="Times New Roman" w:hAnsi="Times New Roman" w:cs="Times New Roman"/>
                <w:sz w:val="28"/>
                <w:szCs w:val="28"/>
              </w:rPr>
              <w:t xml:space="preserve"> сельское поселение</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7 512,5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7 368,9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98,1%</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center"/>
              <w:rPr>
                <w:rFonts w:ascii="Times New Roman" w:hAnsi="Times New Roman" w:cs="Times New Roman"/>
                <w:sz w:val="24"/>
                <w:szCs w:val="24"/>
              </w:rPr>
            </w:pPr>
            <w:r w:rsidRPr="00C4543C">
              <w:rPr>
                <w:rFonts w:ascii="Times New Roman" w:hAnsi="Times New Roman" w:cs="Times New Roman"/>
                <w:sz w:val="24"/>
                <w:szCs w:val="24"/>
              </w:rPr>
              <w:t>846</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 xml:space="preserve">Администрация  МО </w:t>
            </w:r>
            <w:proofErr w:type="spellStart"/>
            <w:r w:rsidRPr="000C1BF9">
              <w:rPr>
                <w:rFonts w:ascii="Times New Roman" w:hAnsi="Times New Roman" w:cs="Times New Roman"/>
                <w:sz w:val="28"/>
                <w:szCs w:val="28"/>
              </w:rPr>
              <w:t>Хмелевское</w:t>
            </w:r>
            <w:proofErr w:type="spellEnd"/>
            <w:r w:rsidRPr="000C1BF9">
              <w:rPr>
                <w:rFonts w:ascii="Times New Roman" w:hAnsi="Times New Roman" w:cs="Times New Roman"/>
                <w:sz w:val="28"/>
                <w:szCs w:val="28"/>
              </w:rPr>
              <w:t xml:space="preserve">  сельское поселение</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10 824,6</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10 770,3</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99,5%</w:t>
            </w:r>
          </w:p>
        </w:tc>
      </w:tr>
      <w:tr w:rsidR="00C4543C" w:rsidRPr="000C20B4" w:rsidTr="005E768A">
        <w:trPr>
          <w:trHeight w:val="239"/>
        </w:trPr>
        <w:tc>
          <w:tcPr>
            <w:tcW w:w="7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C4543C" w:rsidRDefault="00C4543C" w:rsidP="005E768A">
            <w:pPr>
              <w:jc w:val="center"/>
              <w:rPr>
                <w:rFonts w:ascii="Times New Roman" w:hAnsi="Times New Roman" w:cs="Times New Roman"/>
                <w:sz w:val="24"/>
                <w:szCs w:val="24"/>
              </w:rPr>
            </w:pPr>
            <w:r w:rsidRPr="00C4543C">
              <w:rPr>
                <w:rFonts w:ascii="Times New Roman" w:hAnsi="Times New Roman" w:cs="Times New Roman"/>
                <w:sz w:val="24"/>
                <w:szCs w:val="24"/>
              </w:rPr>
              <w:t>848</w:t>
            </w:r>
          </w:p>
        </w:tc>
        <w:tc>
          <w:tcPr>
            <w:tcW w:w="453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rPr>
                <w:rFonts w:ascii="Times New Roman" w:hAnsi="Times New Roman" w:cs="Times New Roman"/>
                <w:sz w:val="28"/>
                <w:szCs w:val="28"/>
              </w:rPr>
            </w:pPr>
            <w:r w:rsidRPr="000C1BF9">
              <w:rPr>
                <w:rFonts w:ascii="Times New Roman" w:hAnsi="Times New Roman" w:cs="Times New Roman"/>
                <w:sz w:val="28"/>
                <w:szCs w:val="28"/>
              </w:rPr>
              <w:t xml:space="preserve">Администрация </w:t>
            </w:r>
            <w:proofErr w:type="spellStart"/>
            <w:r w:rsidRPr="000C1BF9">
              <w:rPr>
                <w:rFonts w:ascii="Times New Roman" w:hAnsi="Times New Roman" w:cs="Times New Roman"/>
                <w:sz w:val="28"/>
                <w:szCs w:val="28"/>
              </w:rPr>
              <w:t>Чеботаев</w:t>
            </w:r>
            <w:proofErr w:type="gramStart"/>
            <w:r w:rsidRPr="000C1BF9">
              <w:rPr>
                <w:rFonts w:ascii="Times New Roman" w:hAnsi="Times New Roman" w:cs="Times New Roman"/>
                <w:sz w:val="28"/>
                <w:szCs w:val="28"/>
              </w:rPr>
              <w:t>c</w:t>
            </w:r>
            <w:proofErr w:type="gramEnd"/>
            <w:r w:rsidRPr="000C1BF9">
              <w:rPr>
                <w:rFonts w:ascii="Times New Roman" w:hAnsi="Times New Roman" w:cs="Times New Roman"/>
                <w:sz w:val="28"/>
                <w:szCs w:val="28"/>
              </w:rPr>
              <w:t>кое</w:t>
            </w:r>
            <w:proofErr w:type="spellEnd"/>
            <w:r w:rsidRPr="000C1BF9">
              <w:rPr>
                <w:rFonts w:ascii="Times New Roman" w:hAnsi="Times New Roman" w:cs="Times New Roman"/>
                <w:sz w:val="28"/>
                <w:szCs w:val="28"/>
              </w:rPr>
              <w:t xml:space="preserve"> сельское поселение</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7 978,9</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7 924,4</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4543C" w:rsidRPr="000C1BF9" w:rsidRDefault="00C4543C" w:rsidP="005E768A">
            <w:pPr>
              <w:jc w:val="right"/>
              <w:rPr>
                <w:rFonts w:ascii="Times New Roman" w:hAnsi="Times New Roman" w:cs="Times New Roman"/>
                <w:sz w:val="28"/>
                <w:szCs w:val="28"/>
              </w:rPr>
            </w:pPr>
            <w:r w:rsidRPr="000C1BF9">
              <w:rPr>
                <w:rFonts w:ascii="Times New Roman" w:hAnsi="Times New Roman" w:cs="Times New Roman"/>
                <w:sz w:val="28"/>
                <w:szCs w:val="28"/>
              </w:rPr>
              <w:t>99,3%</w:t>
            </w:r>
          </w:p>
        </w:tc>
      </w:tr>
    </w:tbl>
    <w:p w:rsidR="00751BD0" w:rsidRPr="00480116" w:rsidRDefault="00751BD0" w:rsidP="00751BD0">
      <w:pPr>
        <w:ind w:firstLine="851"/>
        <w:jc w:val="both"/>
        <w:rPr>
          <w:rFonts w:ascii="Times New Roman" w:hAnsi="Times New Roman" w:cs="Times New Roman"/>
          <w:sz w:val="28"/>
          <w:szCs w:val="28"/>
        </w:rPr>
      </w:pPr>
    </w:p>
    <w:p w:rsidR="00751BD0" w:rsidRDefault="00751BD0" w:rsidP="00751BD0">
      <w:pPr>
        <w:widowControl w:val="0"/>
        <w:ind w:firstLine="709"/>
        <w:jc w:val="center"/>
        <w:rPr>
          <w:rFonts w:ascii="Times New Roman" w:hAnsi="Times New Roman" w:cs="Times New Roman"/>
          <w:b/>
          <w:sz w:val="28"/>
          <w:szCs w:val="28"/>
        </w:rPr>
      </w:pPr>
      <w:r w:rsidRPr="00480116">
        <w:rPr>
          <w:rFonts w:ascii="Times New Roman" w:hAnsi="Times New Roman" w:cs="Times New Roman"/>
          <w:b/>
          <w:color w:val="000000"/>
          <w:sz w:val="28"/>
          <w:szCs w:val="28"/>
        </w:rPr>
        <w:t>Исполнение сметы расходов за 20</w:t>
      </w:r>
      <w:r w:rsidR="00FB51EC">
        <w:rPr>
          <w:rFonts w:ascii="Times New Roman" w:hAnsi="Times New Roman" w:cs="Times New Roman"/>
          <w:b/>
          <w:color w:val="000000"/>
          <w:sz w:val="28"/>
          <w:szCs w:val="28"/>
        </w:rPr>
        <w:t>24</w:t>
      </w:r>
      <w:r w:rsidRPr="00480116">
        <w:rPr>
          <w:rFonts w:ascii="Times New Roman" w:hAnsi="Times New Roman" w:cs="Times New Roman"/>
          <w:b/>
          <w:color w:val="000000"/>
          <w:sz w:val="28"/>
          <w:szCs w:val="28"/>
        </w:rPr>
        <w:t xml:space="preserve"> год в разрезе КОСГУ</w:t>
      </w:r>
      <w:r w:rsidRPr="00480116">
        <w:rPr>
          <w:rFonts w:ascii="Times New Roman" w:hAnsi="Times New Roman" w:cs="Times New Roman"/>
          <w:sz w:val="28"/>
          <w:szCs w:val="28"/>
        </w:rPr>
        <w:t xml:space="preserve"> </w:t>
      </w:r>
      <w:r w:rsidRPr="00480116">
        <w:rPr>
          <w:rFonts w:ascii="Times New Roman" w:hAnsi="Times New Roman" w:cs="Times New Roman"/>
          <w:b/>
          <w:sz w:val="28"/>
          <w:szCs w:val="28"/>
        </w:rPr>
        <w:t>выглядит следующим образом:</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3722"/>
        <w:gridCol w:w="1389"/>
        <w:gridCol w:w="1604"/>
        <w:gridCol w:w="2000"/>
      </w:tblGrid>
      <w:tr w:rsidR="00FB51EC" w:rsidRPr="00FB51EC" w:rsidTr="00322E82">
        <w:trPr>
          <w:trHeight w:val="315"/>
        </w:trPr>
        <w:tc>
          <w:tcPr>
            <w:tcW w:w="1223" w:type="dxa"/>
            <w:shd w:val="clear" w:color="auto" w:fill="auto"/>
            <w:vAlign w:val="center"/>
            <w:hideMark/>
          </w:tcPr>
          <w:p w:rsidR="00FB51EC" w:rsidRPr="00FB51EC" w:rsidRDefault="00FB51EC" w:rsidP="005E768A">
            <w:pPr>
              <w:jc w:val="center"/>
              <w:rPr>
                <w:rFonts w:ascii="Times New Roman" w:hAnsi="Times New Roman" w:cs="Times New Roman"/>
                <w:b/>
                <w:sz w:val="28"/>
                <w:szCs w:val="28"/>
              </w:rPr>
            </w:pPr>
            <w:r w:rsidRPr="00FB51EC">
              <w:rPr>
                <w:rFonts w:ascii="Times New Roman" w:hAnsi="Times New Roman" w:cs="Times New Roman"/>
                <w:b/>
                <w:sz w:val="28"/>
                <w:szCs w:val="28"/>
              </w:rPr>
              <w:t>КОСГУ</w:t>
            </w:r>
          </w:p>
        </w:tc>
        <w:tc>
          <w:tcPr>
            <w:tcW w:w="3722" w:type="dxa"/>
            <w:shd w:val="clear" w:color="auto" w:fill="auto"/>
            <w:vAlign w:val="center"/>
            <w:hideMark/>
          </w:tcPr>
          <w:p w:rsidR="00FB51EC" w:rsidRPr="00FB51EC" w:rsidRDefault="00FB51EC" w:rsidP="005E768A">
            <w:pPr>
              <w:rPr>
                <w:rFonts w:ascii="Times New Roman" w:hAnsi="Times New Roman" w:cs="Times New Roman"/>
                <w:b/>
                <w:sz w:val="28"/>
                <w:szCs w:val="28"/>
              </w:rPr>
            </w:pPr>
            <w:r w:rsidRPr="00FB51EC">
              <w:rPr>
                <w:rFonts w:ascii="Times New Roman" w:hAnsi="Times New Roman" w:cs="Times New Roman"/>
                <w:b/>
                <w:sz w:val="28"/>
                <w:szCs w:val="28"/>
              </w:rPr>
              <w:t>Наименование КОСГУ</w:t>
            </w:r>
          </w:p>
        </w:tc>
        <w:tc>
          <w:tcPr>
            <w:tcW w:w="1389" w:type="dxa"/>
            <w:shd w:val="clear" w:color="auto" w:fill="auto"/>
            <w:vAlign w:val="bottom"/>
            <w:hideMark/>
          </w:tcPr>
          <w:p w:rsidR="00FB51EC" w:rsidRPr="00FB51EC" w:rsidRDefault="00FB51EC" w:rsidP="005E768A">
            <w:pPr>
              <w:jc w:val="center"/>
              <w:rPr>
                <w:rFonts w:ascii="Times New Roman" w:hAnsi="Times New Roman" w:cs="Times New Roman"/>
                <w:b/>
                <w:sz w:val="28"/>
                <w:szCs w:val="28"/>
              </w:rPr>
            </w:pPr>
            <w:r w:rsidRPr="00FB51EC">
              <w:rPr>
                <w:rFonts w:ascii="Times New Roman" w:hAnsi="Times New Roman" w:cs="Times New Roman"/>
                <w:b/>
                <w:sz w:val="28"/>
                <w:szCs w:val="28"/>
              </w:rPr>
              <w:t>План</w:t>
            </w:r>
          </w:p>
          <w:p w:rsidR="00FB51EC" w:rsidRPr="00FB51EC" w:rsidRDefault="00FB51EC" w:rsidP="005E768A">
            <w:pPr>
              <w:jc w:val="center"/>
              <w:rPr>
                <w:rFonts w:ascii="Times New Roman" w:hAnsi="Times New Roman" w:cs="Times New Roman"/>
                <w:b/>
                <w:sz w:val="28"/>
                <w:szCs w:val="28"/>
              </w:rPr>
            </w:pPr>
            <w:r w:rsidRPr="00FB51EC">
              <w:rPr>
                <w:rFonts w:ascii="Times New Roman" w:hAnsi="Times New Roman" w:cs="Times New Roman"/>
                <w:b/>
                <w:sz w:val="28"/>
                <w:szCs w:val="28"/>
              </w:rPr>
              <w:t>2024 года</w:t>
            </w:r>
          </w:p>
        </w:tc>
        <w:tc>
          <w:tcPr>
            <w:tcW w:w="1604" w:type="dxa"/>
            <w:shd w:val="clear" w:color="auto" w:fill="auto"/>
            <w:vAlign w:val="bottom"/>
            <w:hideMark/>
          </w:tcPr>
          <w:p w:rsidR="00FB51EC" w:rsidRPr="00FB51EC" w:rsidRDefault="00FB51EC" w:rsidP="005E768A">
            <w:pPr>
              <w:jc w:val="right"/>
              <w:rPr>
                <w:rFonts w:ascii="Times New Roman" w:hAnsi="Times New Roman" w:cs="Times New Roman"/>
                <w:b/>
                <w:sz w:val="28"/>
                <w:szCs w:val="28"/>
              </w:rPr>
            </w:pPr>
            <w:r w:rsidRPr="00FB51EC">
              <w:rPr>
                <w:rFonts w:ascii="Times New Roman" w:hAnsi="Times New Roman" w:cs="Times New Roman"/>
                <w:b/>
                <w:sz w:val="28"/>
                <w:szCs w:val="28"/>
              </w:rPr>
              <w:t>Исполнено</w:t>
            </w:r>
          </w:p>
        </w:tc>
        <w:tc>
          <w:tcPr>
            <w:tcW w:w="2000" w:type="dxa"/>
            <w:shd w:val="clear" w:color="auto" w:fill="auto"/>
            <w:noWrap/>
            <w:vAlign w:val="bottom"/>
            <w:hideMark/>
          </w:tcPr>
          <w:p w:rsidR="00FB51EC" w:rsidRPr="00FB51EC" w:rsidRDefault="00FB51EC" w:rsidP="005E768A">
            <w:pPr>
              <w:jc w:val="right"/>
              <w:rPr>
                <w:rFonts w:ascii="Times New Roman" w:hAnsi="Times New Roman" w:cs="Times New Roman"/>
                <w:b/>
                <w:sz w:val="28"/>
                <w:szCs w:val="28"/>
              </w:rPr>
            </w:pPr>
            <w:r w:rsidRPr="00FB51EC">
              <w:rPr>
                <w:rFonts w:ascii="Times New Roman" w:hAnsi="Times New Roman" w:cs="Times New Roman"/>
                <w:b/>
                <w:sz w:val="28"/>
                <w:szCs w:val="28"/>
              </w:rPr>
              <w:t>%исполнения</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211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Заработная плата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55 413,5</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55 384,1</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99,9%</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212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Прочие несоциальные выплаты персоналу в денежной форме</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10,2</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213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Начисления на выплаты по оплате труда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17 210,6</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17 184,0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99,8%</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221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Услуги связи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1 415,1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1 379,7</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97,5%</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222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Транспортные услуги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6 159,8</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6 159,3</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223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Коммунальные услуги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11 365,3</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11 233,5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98,8%</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224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Арендная плата за пользование имуществом (за исключением земельных участков и других обособленных природных объектов)</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55,9</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55,9</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225</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Работы, услуги по содержанию имущества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68 728,6</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64 936,5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94,5%</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226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Прочие работы, услуги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25 965,6</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24 193,1</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93,2%</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lastRenderedPageBreak/>
              <w:t>227</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Страхование</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157,0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157,0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241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407 341,5</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407 301,1</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246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Безвозмездные перечисления некоммерческим организациям и физическим лицам - производителям товаров, работ и услуг на производство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400,0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400,0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251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Перечисления другим бюджетам бюджетной системы Российской Федерации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44 320,8</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44 320,8</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262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Пособия по социальной помощи населению в денежной форме</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6 161,6</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5 862,9</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95,2%</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264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Пенсии, пособия, выплачиваемые работодателями, нанимателями бывшим работникам</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642,0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642,0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266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Социальные пособия и компенсации персоналу в денежной форме</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169,5</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169,5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291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Налоги, пошлины и сборы</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165,5</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139,8</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84,5%</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292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Штрафы за нарушение законодательства о налогах и сборах, законодательства о страховых взносах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103,6</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82,5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79,6%</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lastRenderedPageBreak/>
              <w:t>293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Штрафы за нарушение законодательства о закупках и нарушение условий контрактов (договоров)</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0,3</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0,3</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295</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Другие экономические санкции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296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Иные выплаты текущего характера физическим лицам</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2 016,1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1 994,1</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98,9%</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297</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Иные выплаты текущего характера организациям</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256,1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146,2</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57,1%</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310</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Увеличение стоимости основных средств</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31 829,4</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31 346,2</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98,5%</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342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Увеличение стоимости продуктов питания</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9,5</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343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Увеличение стоимости горюче-смазочных материалов</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3 889,2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3 839,8</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98,7%</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344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Увеличение стоимости строительных материалов</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700,5</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700,5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100,0%</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346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Увеличение стоимости прочих оборотных запасов (материалов)</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2 324,0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2 316,5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99,7%</w:t>
            </w:r>
          </w:p>
        </w:tc>
      </w:tr>
      <w:tr w:rsidR="00FB51EC" w:rsidRPr="00FB51EC" w:rsidTr="00322E82">
        <w:trPr>
          <w:trHeight w:val="315"/>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0C1BF9" w:rsidRDefault="00FB51EC" w:rsidP="005E768A">
            <w:pPr>
              <w:jc w:val="center"/>
              <w:rPr>
                <w:rFonts w:ascii="Times New Roman" w:hAnsi="Times New Roman" w:cs="Times New Roman"/>
                <w:sz w:val="24"/>
                <w:szCs w:val="24"/>
              </w:rPr>
            </w:pPr>
            <w:r w:rsidRPr="000C1BF9">
              <w:rPr>
                <w:rFonts w:ascii="Times New Roman" w:hAnsi="Times New Roman" w:cs="Times New Roman"/>
                <w:sz w:val="24"/>
                <w:szCs w:val="24"/>
              </w:rPr>
              <w:t>349</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rPr>
                <w:rFonts w:ascii="Times New Roman" w:hAnsi="Times New Roman" w:cs="Times New Roman"/>
                <w:sz w:val="28"/>
                <w:szCs w:val="28"/>
              </w:rPr>
            </w:pPr>
            <w:r w:rsidRPr="00FB51EC">
              <w:rPr>
                <w:rFonts w:ascii="Times New Roman" w:hAnsi="Times New Roman" w:cs="Times New Roman"/>
                <w:sz w:val="28"/>
                <w:szCs w:val="28"/>
              </w:rPr>
              <w:t>Увеличение стоимости прочих материальных запасов однократного применения</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591,6</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590,7</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EC" w:rsidRPr="00FB51EC" w:rsidRDefault="00FB51EC" w:rsidP="005E768A">
            <w:pPr>
              <w:jc w:val="right"/>
              <w:rPr>
                <w:rFonts w:ascii="Times New Roman" w:hAnsi="Times New Roman" w:cs="Times New Roman"/>
                <w:sz w:val="28"/>
                <w:szCs w:val="28"/>
              </w:rPr>
            </w:pPr>
            <w:r w:rsidRPr="00FB51EC">
              <w:rPr>
                <w:rFonts w:ascii="Times New Roman" w:hAnsi="Times New Roman" w:cs="Times New Roman"/>
                <w:sz w:val="28"/>
                <w:szCs w:val="28"/>
              </w:rPr>
              <w:t>99,8%</w:t>
            </w:r>
          </w:p>
        </w:tc>
      </w:tr>
    </w:tbl>
    <w:p w:rsidR="00322E82" w:rsidRDefault="00322E82" w:rsidP="00322E82">
      <w:pPr>
        <w:widowControl w:val="0"/>
        <w:ind w:firstLine="709"/>
        <w:jc w:val="both"/>
      </w:pPr>
    </w:p>
    <w:p w:rsidR="00322E82" w:rsidRPr="00322E82" w:rsidRDefault="00322E82" w:rsidP="00322E82">
      <w:pPr>
        <w:widowControl w:val="0"/>
        <w:ind w:firstLine="709"/>
        <w:jc w:val="both"/>
        <w:rPr>
          <w:rFonts w:ascii="Times New Roman" w:hAnsi="Times New Roman" w:cs="Times New Roman"/>
          <w:sz w:val="28"/>
          <w:szCs w:val="28"/>
        </w:rPr>
      </w:pPr>
      <w:r w:rsidRPr="00322E82">
        <w:rPr>
          <w:rFonts w:ascii="Times New Roman" w:hAnsi="Times New Roman" w:cs="Times New Roman"/>
          <w:sz w:val="28"/>
          <w:szCs w:val="28"/>
        </w:rPr>
        <w:t>По состоянию на 01 января 2025 года по МО «</w:t>
      </w:r>
      <w:proofErr w:type="spellStart"/>
      <w:r w:rsidRPr="00322E82">
        <w:rPr>
          <w:rFonts w:ascii="Times New Roman" w:hAnsi="Times New Roman" w:cs="Times New Roman"/>
          <w:sz w:val="28"/>
          <w:szCs w:val="28"/>
        </w:rPr>
        <w:t>Сурский</w:t>
      </w:r>
      <w:proofErr w:type="spellEnd"/>
      <w:r w:rsidRPr="00322E82">
        <w:rPr>
          <w:rFonts w:ascii="Times New Roman" w:hAnsi="Times New Roman" w:cs="Times New Roman"/>
          <w:sz w:val="28"/>
          <w:szCs w:val="28"/>
        </w:rPr>
        <w:t xml:space="preserve"> район» числится 27 бюджетное учреждение. Муниципальное задание по доходам выполнено на 100,0% при годовом плане 365 249,0 тыс. руб. фактически поступило 365 249,0 тыс. руб., по расходам выполнено на 100,0% при годовом плане 365 421,0 тыс. руб., фактически выполнено 365 421,0 тыс. руб.</w:t>
      </w:r>
    </w:p>
    <w:p w:rsidR="000C1BF9" w:rsidRDefault="000C1BF9" w:rsidP="00751BD0">
      <w:pPr>
        <w:widowControl w:val="0"/>
        <w:ind w:firstLine="709"/>
        <w:jc w:val="center"/>
        <w:rPr>
          <w:rFonts w:ascii="Times New Roman" w:hAnsi="Times New Roman" w:cs="Times New Roman"/>
          <w:b/>
          <w:sz w:val="28"/>
          <w:szCs w:val="28"/>
          <w:u w:val="single"/>
        </w:rPr>
      </w:pPr>
    </w:p>
    <w:p w:rsidR="00751BD0" w:rsidRPr="00480116" w:rsidRDefault="00751BD0" w:rsidP="00751BD0">
      <w:pPr>
        <w:widowControl w:val="0"/>
        <w:ind w:firstLine="709"/>
        <w:jc w:val="center"/>
        <w:rPr>
          <w:rFonts w:ascii="Times New Roman" w:hAnsi="Times New Roman" w:cs="Times New Roman"/>
          <w:b/>
          <w:sz w:val="28"/>
          <w:szCs w:val="28"/>
          <w:u w:val="single"/>
        </w:rPr>
      </w:pPr>
      <w:r w:rsidRPr="00480116">
        <w:rPr>
          <w:rFonts w:ascii="Times New Roman" w:hAnsi="Times New Roman" w:cs="Times New Roman"/>
          <w:b/>
          <w:sz w:val="28"/>
          <w:szCs w:val="28"/>
          <w:u w:val="single"/>
        </w:rPr>
        <w:lastRenderedPageBreak/>
        <w:t>Расходы бюджета в рамках целевых программ:</w:t>
      </w:r>
    </w:p>
    <w:p w:rsidR="001D20F3" w:rsidRDefault="001D20F3" w:rsidP="001D20F3">
      <w:pPr>
        <w:widowControl w:val="0"/>
        <w:ind w:firstLine="709"/>
        <w:jc w:val="both"/>
        <w:rPr>
          <w:rFonts w:ascii="Times New Roman" w:hAnsi="Times New Roman" w:cs="Times New Roman"/>
          <w:sz w:val="28"/>
          <w:szCs w:val="28"/>
        </w:rPr>
      </w:pPr>
      <w:r w:rsidRPr="001D20F3">
        <w:rPr>
          <w:rFonts w:ascii="Times New Roman" w:hAnsi="Times New Roman" w:cs="Times New Roman"/>
          <w:sz w:val="28"/>
          <w:szCs w:val="28"/>
        </w:rPr>
        <w:t xml:space="preserve">В 2024 году в районе было реализовано </w:t>
      </w:r>
      <w:r w:rsidRPr="001D20F3">
        <w:rPr>
          <w:rFonts w:ascii="Times New Roman" w:hAnsi="Times New Roman" w:cs="Times New Roman"/>
          <w:b/>
          <w:sz w:val="28"/>
          <w:szCs w:val="28"/>
        </w:rPr>
        <w:t>32 муниципальные программы</w:t>
      </w:r>
      <w:r w:rsidRPr="001D20F3">
        <w:rPr>
          <w:rFonts w:ascii="Times New Roman" w:hAnsi="Times New Roman" w:cs="Times New Roman"/>
          <w:sz w:val="28"/>
          <w:szCs w:val="28"/>
        </w:rPr>
        <w:t xml:space="preserve">, объём бюджетных ассигнований которых составляет  </w:t>
      </w:r>
      <w:r w:rsidRPr="001D20F3">
        <w:rPr>
          <w:rFonts w:ascii="Times New Roman" w:hAnsi="Times New Roman" w:cs="Times New Roman"/>
          <w:b/>
          <w:bCs/>
          <w:sz w:val="28"/>
          <w:szCs w:val="28"/>
        </w:rPr>
        <w:t xml:space="preserve">578 706,4 </w:t>
      </w:r>
      <w:r w:rsidRPr="001D20F3">
        <w:rPr>
          <w:rFonts w:ascii="Times New Roman" w:hAnsi="Times New Roman" w:cs="Times New Roman"/>
          <w:b/>
          <w:sz w:val="28"/>
          <w:szCs w:val="28"/>
        </w:rPr>
        <w:t>тыс</w:t>
      </w:r>
      <w:proofErr w:type="gramStart"/>
      <w:r w:rsidRPr="001D20F3">
        <w:rPr>
          <w:rFonts w:ascii="Times New Roman" w:hAnsi="Times New Roman" w:cs="Times New Roman"/>
          <w:b/>
          <w:sz w:val="28"/>
          <w:szCs w:val="28"/>
        </w:rPr>
        <w:t>.р</w:t>
      </w:r>
      <w:proofErr w:type="gramEnd"/>
      <w:r w:rsidRPr="001D20F3">
        <w:rPr>
          <w:rFonts w:ascii="Times New Roman" w:hAnsi="Times New Roman" w:cs="Times New Roman"/>
          <w:b/>
          <w:sz w:val="28"/>
          <w:szCs w:val="28"/>
        </w:rPr>
        <w:t>ублей</w:t>
      </w:r>
      <w:r w:rsidRPr="001D20F3">
        <w:rPr>
          <w:rFonts w:ascii="Times New Roman" w:hAnsi="Times New Roman" w:cs="Times New Roman"/>
          <w:sz w:val="28"/>
          <w:szCs w:val="28"/>
        </w:rPr>
        <w:t xml:space="preserve">. Фактически за 2024 год освоено средств в сумме </w:t>
      </w:r>
      <w:r w:rsidRPr="001D20F3">
        <w:rPr>
          <w:rFonts w:ascii="Times New Roman" w:hAnsi="Times New Roman" w:cs="Times New Roman"/>
          <w:b/>
          <w:bCs/>
          <w:sz w:val="28"/>
          <w:szCs w:val="28"/>
        </w:rPr>
        <w:t xml:space="preserve">573 360,2 </w:t>
      </w:r>
      <w:r w:rsidRPr="001D20F3">
        <w:rPr>
          <w:rFonts w:ascii="Times New Roman" w:hAnsi="Times New Roman" w:cs="Times New Roman"/>
          <w:sz w:val="28"/>
          <w:szCs w:val="28"/>
        </w:rPr>
        <w:t xml:space="preserve"> тыс</w:t>
      </w:r>
      <w:proofErr w:type="gramStart"/>
      <w:r w:rsidRPr="001D20F3">
        <w:rPr>
          <w:rFonts w:ascii="Times New Roman" w:hAnsi="Times New Roman" w:cs="Times New Roman"/>
          <w:sz w:val="28"/>
          <w:szCs w:val="28"/>
        </w:rPr>
        <w:t>.р</w:t>
      </w:r>
      <w:proofErr w:type="gramEnd"/>
      <w:r w:rsidRPr="001D20F3">
        <w:rPr>
          <w:rFonts w:ascii="Times New Roman" w:hAnsi="Times New Roman" w:cs="Times New Roman"/>
          <w:sz w:val="28"/>
          <w:szCs w:val="28"/>
        </w:rPr>
        <w:t xml:space="preserve">ублей, что составляет  99,1%.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4"/>
        <w:gridCol w:w="1418"/>
        <w:gridCol w:w="1559"/>
      </w:tblGrid>
      <w:tr w:rsidR="00A121B9" w:rsidRPr="00314623"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b/>
                <w:sz w:val="28"/>
                <w:szCs w:val="28"/>
              </w:rPr>
            </w:pPr>
            <w:r w:rsidRPr="00A121B9">
              <w:rPr>
                <w:rFonts w:ascii="Times New Roman" w:hAnsi="Times New Roman" w:cs="Times New Roman"/>
                <w:b/>
                <w:sz w:val="28"/>
                <w:szCs w:val="28"/>
              </w:rPr>
              <w:t>Наименование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1B9" w:rsidRPr="00A121B9" w:rsidRDefault="00A121B9" w:rsidP="005E768A">
            <w:pPr>
              <w:jc w:val="right"/>
              <w:rPr>
                <w:rFonts w:ascii="Times New Roman" w:hAnsi="Times New Roman" w:cs="Times New Roman"/>
                <w:b/>
                <w:bCs/>
                <w:sz w:val="28"/>
                <w:szCs w:val="28"/>
              </w:rPr>
            </w:pPr>
            <w:r w:rsidRPr="00A121B9">
              <w:rPr>
                <w:rFonts w:ascii="Times New Roman" w:hAnsi="Times New Roman" w:cs="Times New Roman"/>
                <w:b/>
                <w:bCs/>
                <w:sz w:val="28"/>
                <w:szCs w:val="28"/>
              </w:rPr>
              <w:t>План 2024  года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1B9" w:rsidRPr="00A121B9" w:rsidRDefault="00A121B9" w:rsidP="005E768A">
            <w:pPr>
              <w:jc w:val="right"/>
              <w:rPr>
                <w:rFonts w:ascii="Times New Roman" w:hAnsi="Times New Roman" w:cs="Times New Roman"/>
                <w:b/>
                <w:bCs/>
                <w:sz w:val="28"/>
                <w:szCs w:val="28"/>
              </w:rPr>
            </w:pPr>
            <w:r w:rsidRPr="00A121B9">
              <w:rPr>
                <w:rFonts w:ascii="Times New Roman" w:hAnsi="Times New Roman" w:cs="Times New Roman"/>
                <w:b/>
                <w:bCs/>
                <w:sz w:val="28"/>
                <w:szCs w:val="28"/>
              </w:rPr>
              <w:t>Исполнено за 2024г.</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1 516,3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1 516,3</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МО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“Управление муниципальным имуществом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2 728,3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2 618,1</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МО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«Развитие малого и среднего предпринимательства в муниципальном образовании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300,0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 xml:space="preserve">Муниципальная программа "Развитие молодёжной политики, физической культуры и спорта на территории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155,9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155,9</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МП " Организация ритуальных услуг и содержание мест захоронения на территории муниципального образования Сурское городское поселение"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78,5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78,5</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"Развитие молодёжной политики, физической культуры и спорта на территории муниципального образования Сурское городское поселение"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553,0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553,0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Обеспечение населения муниципального образования Сурское городское поселение доброкачественной питьевой водой"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1 444,6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1 444,6</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lastRenderedPageBreak/>
              <w:t>Обеспечение населения муниципального образования Сурское городское поселение доброкачественной питьевой водой"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18 178,0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17 921,2</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"Содействие в подготовке и прохождении отопительных сезонов на территории МО Сурское городское поселение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140,0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 xml:space="preserve">Муниципальная программа "Обеспечение населения муниципального образования </w:t>
            </w:r>
            <w:proofErr w:type="spellStart"/>
            <w:r w:rsidRPr="00A121B9">
              <w:rPr>
                <w:rFonts w:ascii="Times New Roman" w:hAnsi="Times New Roman" w:cs="Times New Roman"/>
                <w:sz w:val="28"/>
                <w:szCs w:val="28"/>
              </w:rPr>
              <w:t>Лавинское</w:t>
            </w:r>
            <w:proofErr w:type="spellEnd"/>
            <w:r w:rsidRPr="00A121B9">
              <w:rPr>
                <w:rFonts w:ascii="Times New Roman" w:hAnsi="Times New Roman" w:cs="Times New Roman"/>
                <w:sz w:val="28"/>
                <w:szCs w:val="28"/>
              </w:rPr>
              <w:t xml:space="preserve"> сельское поселение Сурского района Ульяновской области доброкачественной питьевой водой на 2023-2025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2 477,7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2 477,7</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4 750,6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4 750,1</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r w:rsidRPr="00A121B9">
              <w:rPr>
                <w:rFonts w:ascii="Times New Roman" w:hAnsi="Times New Roman" w:cs="Times New Roman"/>
                <w:sz w:val="28"/>
                <w:szCs w:val="28"/>
              </w:rPr>
              <w:br/>
              <w:t>"</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187,9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187,9</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МП "Информатизация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272,9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270,8</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МП "Забота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66,0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66,0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"Управление муниципальными финансами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40 817,3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40 817,3</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 Противодействие коррупции на территории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13,3</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"Социальная поддержка и защита населения муниципального образования</w:t>
            </w:r>
            <w:r w:rsidRPr="00A121B9">
              <w:rPr>
                <w:rFonts w:ascii="Times New Roman" w:hAnsi="Times New Roman" w:cs="Times New Roman"/>
                <w:sz w:val="28"/>
                <w:szCs w:val="28"/>
              </w:rPr>
              <w:br/>
              <w:t>"</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"Забота"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6 229,9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6 229,9</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 Развитие культуры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76 070,9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76 070,8</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 xml:space="preserve">Муниципальная программа "Развитие и модернизация </w:t>
            </w:r>
            <w:r w:rsidRPr="00A121B9">
              <w:rPr>
                <w:rFonts w:ascii="Times New Roman" w:hAnsi="Times New Roman" w:cs="Times New Roman"/>
                <w:sz w:val="28"/>
                <w:szCs w:val="28"/>
              </w:rPr>
              <w:lastRenderedPageBreak/>
              <w:t>образования в муниципальном образовании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lastRenderedPageBreak/>
              <w:t>319 440,6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318 824,6</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lastRenderedPageBreak/>
              <w:t xml:space="preserve">Муниципальная программа "Развитие муниципальной службы </w:t>
            </w:r>
            <w:proofErr w:type="gramStart"/>
            <w:r w:rsidRPr="00A121B9">
              <w:rPr>
                <w:rFonts w:ascii="Times New Roman" w:hAnsi="Times New Roman" w:cs="Times New Roman"/>
                <w:sz w:val="28"/>
                <w:szCs w:val="28"/>
              </w:rPr>
              <w:t>муниципального</w:t>
            </w:r>
            <w:proofErr w:type="gramEnd"/>
            <w:r w:rsidRPr="00A121B9">
              <w:rPr>
                <w:rFonts w:ascii="Times New Roman" w:hAnsi="Times New Roman" w:cs="Times New Roman"/>
                <w:sz w:val="28"/>
                <w:szCs w:val="28"/>
              </w:rPr>
              <w:t xml:space="preserve"> образовании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33,5</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"Гражданское общество и реализация национальной политики в муниципальном образовании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100,0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МП "Забота муниципального образования Сурское городское поселение"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2 907,3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2 907,3</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по укреплению общественного здоровья "Здоровый район"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10,0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322,4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322,4</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"Развитие и содержание муниципального архива администрации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354,7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354,7</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"Безопасные и качественные автомобильные дороги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80 810,9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77 268,8</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"Повышение качества водоснабжения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9 718,1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8 948,3</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 xml:space="preserve">Муниципальная программа "Комплексные меры по профилактике правонарушений, противодействию терроризму, экстремизму и незаконному обороту </w:t>
            </w:r>
            <w:r w:rsidRPr="00A121B9">
              <w:rPr>
                <w:rFonts w:ascii="Times New Roman" w:hAnsi="Times New Roman" w:cs="Times New Roman"/>
                <w:sz w:val="28"/>
                <w:szCs w:val="28"/>
              </w:rPr>
              <w:lastRenderedPageBreak/>
              <w:t xml:space="preserve">наркотических средств, профилактики </w:t>
            </w:r>
            <w:proofErr w:type="spellStart"/>
            <w:r w:rsidRPr="00A121B9">
              <w:rPr>
                <w:rFonts w:ascii="Times New Roman" w:hAnsi="Times New Roman" w:cs="Times New Roman"/>
                <w:sz w:val="28"/>
                <w:szCs w:val="28"/>
              </w:rPr>
              <w:t>наркопотребления</w:t>
            </w:r>
            <w:proofErr w:type="spellEnd"/>
            <w:r w:rsidRPr="00A121B9">
              <w:rPr>
                <w:rFonts w:ascii="Times New Roman" w:hAnsi="Times New Roman" w:cs="Times New Roman"/>
                <w:sz w:val="28"/>
                <w:szCs w:val="28"/>
              </w:rPr>
              <w:t>,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lastRenderedPageBreak/>
              <w:t>234,2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234,2</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lastRenderedPageBreak/>
              <w:t>Муниципальная программа "Организация бесплатного горячего питания обучающихся 1-4 классов в муниципальном образовании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5 143,5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5 143,5</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"Качественные автомобильные дороги Хмелевского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3 052,7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3 009,4</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Муниципальная программа "Охрана окружающей среды муниципального образования "</w:t>
            </w:r>
            <w:proofErr w:type="spellStart"/>
            <w:r w:rsidRPr="00A121B9">
              <w:rPr>
                <w:rFonts w:ascii="Times New Roman" w:hAnsi="Times New Roman" w:cs="Times New Roman"/>
                <w:sz w:val="28"/>
                <w:szCs w:val="28"/>
              </w:rPr>
              <w:t>Сурский</w:t>
            </w:r>
            <w:proofErr w:type="spellEnd"/>
            <w:r w:rsidRPr="00A121B9">
              <w:rPr>
                <w:rFonts w:ascii="Times New Roman" w:hAnsi="Times New Roman" w:cs="Times New Roman"/>
                <w:sz w:val="28"/>
                <w:szCs w:val="28"/>
              </w:rPr>
              <w:t xml:space="preserve"> район" Ульяновской области на 2021-2025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187,1</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sz w:val="28"/>
                <w:szCs w:val="28"/>
              </w:rPr>
            </w:pPr>
            <w:r w:rsidRPr="00A121B9">
              <w:rPr>
                <w:rFonts w:ascii="Times New Roman" w:hAnsi="Times New Roman" w:cs="Times New Roman"/>
                <w:sz w:val="28"/>
                <w:szCs w:val="28"/>
              </w:rPr>
              <w:t>МП "Забота муниципального образования Сурское городское поселение"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410,2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jc w:val="right"/>
              <w:rPr>
                <w:rFonts w:ascii="Times New Roman" w:hAnsi="Times New Roman" w:cs="Times New Roman"/>
                <w:sz w:val="28"/>
                <w:szCs w:val="28"/>
              </w:rPr>
            </w:pPr>
            <w:r w:rsidRPr="00A121B9">
              <w:rPr>
                <w:rFonts w:ascii="Times New Roman" w:hAnsi="Times New Roman" w:cs="Times New Roman"/>
                <w:sz w:val="28"/>
                <w:szCs w:val="28"/>
              </w:rPr>
              <w:t>405,0</w:t>
            </w:r>
          </w:p>
        </w:tc>
      </w:tr>
      <w:tr w:rsidR="00A121B9" w:rsidRPr="009A4C14" w:rsidTr="005E768A">
        <w:trPr>
          <w:trHeight w:val="26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1B9" w:rsidRPr="00A121B9" w:rsidRDefault="00A121B9" w:rsidP="005E768A">
            <w:pPr>
              <w:rPr>
                <w:rFonts w:ascii="Times New Roman" w:hAnsi="Times New Roman" w:cs="Times New Roman"/>
                <w:b/>
                <w:sz w:val="28"/>
                <w:szCs w:val="28"/>
              </w:rPr>
            </w:pPr>
            <w:r w:rsidRPr="00A121B9">
              <w:rPr>
                <w:rFonts w:ascii="Times New Roman" w:hAnsi="Times New Roman" w:cs="Times New Roman"/>
                <w:b/>
                <w:sz w:val="28"/>
                <w:szCs w:val="28"/>
              </w:rPr>
              <w:t> 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1B9" w:rsidRPr="00A121B9" w:rsidRDefault="00A121B9" w:rsidP="005E768A">
            <w:pPr>
              <w:jc w:val="right"/>
              <w:rPr>
                <w:rFonts w:ascii="Times New Roman" w:hAnsi="Times New Roman" w:cs="Times New Roman"/>
                <w:b/>
                <w:bCs/>
                <w:sz w:val="28"/>
                <w:szCs w:val="28"/>
              </w:rPr>
            </w:pPr>
            <w:r w:rsidRPr="00A121B9">
              <w:rPr>
                <w:rFonts w:ascii="Times New Roman" w:hAnsi="Times New Roman" w:cs="Times New Roman"/>
                <w:b/>
                <w:bCs/>
                <w:sz w:val="28"/>
                <w:szCs w:val="28"/>
              </w:rPr>
              <w:t>578 706,4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1B9" w:rsidRPr="00A121B9" w:rsidRDefault="00A121B9" w:rsidP="005E768A">
            <w:pPr>
              <w:jc w:val="right"/>
              <w:rPr>
                <w:rFonts w:ascii="Times New Roman" w:hAnsi="Times New Roman" w:cs="Times New Roman"/>
                <w:b/>
                <w:bCs/>
                <w:sz w:val="28"/>
                <w:szCs w:val="28"/>
              </w:rPr>
            </w:pPr>
            <w:r w:rsidRPr="00A121B9">
              <w:rPr>
                <w:rFonts w:ascii="Times New Roman" w:hAnsi="Times New Roman" w:cs="Times New Roman"/>
                <w:b/>
                <w:bCs/>
                <w:sz w:val="28"/>
                <w:szCs w:val="28"/>
              </w:rPr>
              <w:t>573 360,2</w:t>
            </w:r>
          </w:p>
        </w:tc>
      </w:tr>
    </w:tbl>
    <w:p w:rsidR="00A121B9" w:rsidRDefault="00A121B9" w:rsidP="00A121B9">
      <w:pPr>
        <w:widowControl w:val="0"/>
        <w:ind w:firstLine="709"/>
        <w:jc w:val="center"/>
        <w:rPr>
          <w:b/>
          <w:u w:val="single"/>
        </w:rPr>
      </w:pPr>
    </w:p>
    <w:p w:rsidR="00751BD0" w:rsidRPr="00480116" w:rsidRDefault="00751BD0" w:rsidP="00751BD0">
      <w:pPr>
        <w:spacing w:after="120"/>
        <w:jc w:val="center"/>
        <w:rPr>
          <w:rFonts w:ascii="Times New Roman" w:hAnsi="Times New Roman" w:cs="Times New Roman"/>
          <w:b/>
          <w:sz w:val="28"/>
          <w:szCs w:val="28"/>
        </w:rPr>
      </w:pPr>
      <w:r w:rsidRPr="00480116">
        <w:rPr>
          <w:rFonts w:ascii="Times New Roman" w:hAnsi="Times New Roman" w:cs="Times New Roman"/>
          <w:b/>
          <w:sz w:val="28"/>
          <w:szCs w:val="28"/>
        </w:rPr>
        <w:t xml:space="preserve">Расходы на содержание органов местного самоуправления </w:t>
      </w:r>
    </w:p>
    <w:p w:rsidR="00751BD0" w:rsidRPr="00480116" w:rsidRDefault="00751BD0" w:rsidP="00751BD0">
      <w:pPr>
        <w:spacing w:after="120"/>
        <w:jc w:val="center"/>
        <w:rPr>
          <w:rFonts w:ascii="Times New Roman" w:hAnsi="Times New Roman" w:cs="Times New Roman"/>
          <w:b/>
          <w:sz w:val="28"/>
          <w:szCs w:val="28"/>
        </w:rPr>
      </w:pPr>
      <w:r w:rsidRPr="00480116">
        <w:rPr>
          <w:rFonts w:ascii="Times New Roman" w:hAnsi="Times New Roman" w:cs="Times New Roman"/>
          <w:b/>
          <w:sz w:val="28"/>
          <w:szCs w:val="28"/>
        </w:rPr>
        <w:t>муниципальных образований</w:t>
      </w:r>
    </w:p>
    <w:p w:rsidR="001F57B2" w:rsidRPr="001F57B2" w:rsidRDefault="001F57B2" w:rsidP="001F57B2">
      <w:pPr>
        <w:ind w:firstLine="567"/>
        <w:jc w:val="both"/>
        <w:rPr>
          <w:rFonts w:ascii="Times New Roman" w:hAnsi="Times New Roman" w:cs="Times New Roman"/>
          <w:b/>
          <w:sz w:val="28"/>
          <w:szCs w:val="28"/>
        </w:rPr>
      </w:pPr>
      <w:r w:rsidRPr="001F57B2">
        <w:rPr>
          <w:rFonts w:ascii="Times New Roman" w:hAnsi="Times New Roman" w:cs="Times New Roman"/>
          <w:sz w:val="28"/>
          <w:szCs w:val="28"/>
        </w:rPr>
        <w:t>На содержание органов местного самоуправления за 2024 года израсходовано бюджетных средств в сумме 45 833,3 тыс</w:t>
      </w:r>
      <w:proofErr w:type="gramStart"/>
      <w:r w:rsidRPr="001F57B2">
        <w:rPr>
          <w:rFonts w:ascii="Times New Roman" w:hAnsi="Times New Roman" w:cs="Times New Roman"/>
          <w:sz w:val="28"/>
          <w:szCs w:val="28"/>
        </w:rPr>
        <w:t>.р</w:t>
      </w:r>
      <w:proofErr w:type="gramEnd"/>
      <w:r w:rsidRPr="001F57B2">
        <w:rPr>
          <w:rFonts w:ascii="Times New Roman" w:hAnsi="Times New Roman" w:cs="Times New Roman"/>
          <w:sz w:val="28"/>
          <w:szCs w:val="28"/>
        </w:rPr>
        <w:t xml:space="preserve">ублей. Расходы на содержание органов местного самоуправления не превысили установленный Правительством Ульяновской области норматив. </w:t>
      </w:r>
    </w:p>
    <w:p w:rsidR="00751BD0" w:rsidRPr="00480116" w:rsidRDefault="00751BD0" w:rsidP="00751BD0">
      <w:pPr>
        <w:contextualSpacing/>
        <w:jc w:val="center"/>
        <w:rPr>
          <w:rFonts w:ascii="Times New Roman" w:eastAsia="Calibri" w:hAnsi="Times New Roman" w:cs="Times New Roman"/>
          <w:b/>
          <w:sz w:val="28"/>
          <w:szCs w:val="28"/>
        </w:rPr>
      </w:pPr>
      <w:r w:rsidRPr="00480116">
        <w:rPr>
          <w:rFonts w:ascii="Times New Roman" w:eastAsia="Calibri" w:hAnsi="Times New Roman" w:cs="Times New Roman"/>
          <w:b/>
          <w:sz w:val="28"/>
          <w:szCs w:val="28"/>
        </w:rPr>
        <w:t xml:space="preserve">Резервный фонд администрации </w:t>
      </w:r>
    </w:p>
    <w:p w:rsidR="00751BD0" w:rsidRPr="00480116" w:rsidRDefault="00751BD0" w:rsidP="00751BD0">
      <w:pPr>
        <w:contextualSpacing/>
        <w:jc w:val="center"/>
        <w:rPr>
          <w:rFonts w:ascii="Times New Roman" w:eastAsia="Calibri" w:hAnsi="Times New Roman" w:cs="Times New Roman"/>
          <w:b/>
          <w:sz w:val="28"/>
          <w:szCs w:val="28"/>
        </w:rPr>
      </w:pPr>
      <w:r w:rsidRPr="00480116">
        <w:rPr>
          <w:rFonts w:ascii="Times New Roman" w:eastAsia="Calibri" w:hAnsi="Times New Roman" w:cs="Times New Roman"/>
          <w:b/>
          <w:sz w:val="28"/>
          <w:szCs w:val="28"/>
        </w:rPr>
        <w:t>МО «</w:t>
      </w:r>
      <w:proofErr w:type="spellStart"/>
      <w:r w:rsidRPr="00480116">
        <w:rPr>
          <w:rFonts w:ascii="Times New Roman" w:eastAsia="Calibri" w:hAnsi="Times New Roman" w:cs="Times New Roman"/>
          <w:b/>
          <w:sz w:val="28"/>
          <w:szCs w:val="28"/>
        </w:rPr>
        <w:t>Сурский</w:t>
      </w:r>
      <w:proofErr w:type="spellEnd"/>
      <w:r w:rsidRPr="00480116">
        <w:rPr>
          <w:rFonts w:ascii="Times New Roman" w:eastAsia="Calibri" w:hAnsi="Times New Roman" w:cs="Times New Roman"/>
          <w:b/>
          <w:sz w:val="28"/>
          <w:szCs w:val="28"/>
        </w:rPr>
        <w:t xml:space="preserve"> район» </w:t>
      </w:r>
    </w:p>
    <w:p w:rsidR="00194D3A" w:rsidRPr="00194D3A" w:rsidRDefault="00194D3A" w:rsidP="00194D3A">
      <w:pPr>
        <w:pStyle w:val="a9"/>
        <w:ind w:left="0" w:firstLine="709"/>
        <w:jc w:val="both"/>
        <w:rPr>
          <w:rFonts w:ascii="Times New Roman" w:hAnsi="Times New Roman" w:cs="Times New Roman"/>
          <w:sz w:val="28"/>
          <w:szCs w:val="28"/>
        </w:rPr>
      </w:pPr>
      <w:r w:rsidRPr="00194D3A">
        <w:rPr>
          <w:rFonts w:ascii="Times New Roman" w:hAnsi="Times New Roman" w:cs="Times New Roman"/>
          <w:sz w:val="28"/>
          <w:szCs w:val="28"/>
        </w:rPr>
        <w:t xml:space="preserve">Решением о бюджете объём резервного фонда администрации  района на 2024 год утверждён в  сумме  291,1 тыс. рублей расход составил 291,1 тыс. рублей. Резервный фонд поселений утверждён в сумме 485,5 тыс. рублей расход составил 373,1 тыс. рублей.  </w:t>
      </w:r>
    </w:p>
    <w:p w:rsidR="00751BD0" w:rsidRPr="008B4925" w:rsidRDefault="00751BD0" w:rsidP="00751BD0">
      <w:pPr>
        <w:pStyle w:val="a9"/>
        <w:ind w:left="0" w:firstLine="567"/>
        <w:jc w:val="both"/>
        <w:rPr>
          <w:rFonts w:ascii="Times New Roman" w:hAnsi="Times New Roman" w:cs="Times New Roman"/>
          <w:sz w:val="28"/>
          <w:szCs w:val="28"/>
        </w:rPr>
      </w:pPr>
    </w:p>
    <w:p w:rsidR="000C1BF9" w:rsidRDefault="000C1BF9" w:rsidP="00C86E3C">
      <w:pPr>
        <w:spacing w:line="240" w:lineRule="auto"/>
        <w:jc w:val="center"/>
        <w:rPr>
          <w:rFonts w:ascii="Times New Roman" w:hAnsi="Times New Roman" w:cs="Times New Roman"/>
          <w:b/>
          <w:sz w:val="28"/>
        </w:rPr>
      </w:pPr>
    </w:p>
    <w:p w:rsidR="00C86E3C" w:rsidRPr="00FE0E30" w:rsidRDefault="00C86E3C" w:rsidP="00C86E3C">
      <w:pPr>
        <w:spacing w:line="240" w:lineRule="auto"/>
        <w:jc w:val="center"/>
        <w:rPr>
          <w:rFonts w:ascii="Times New Roman" w:hAnsi="Times New Roman" w:cs="Times New Roman"/>
          <w:b/>
          <w:sz w:val="28"/>
        </w:rPr>
      </w:pPr>
      <w:r w:rsidRPr="00FE0E30">
        <w:rPr>
          <w:rFonts w:ascii="Times New Roman" w:hAnsi="Times New Roman" w:cs="Times New Roman"/>
          <w:b/>
          <w:sz w:val="28"/>
        </w:rPr>
        <w:lastRenderedPageBreak/>
        <w:t>О</w:t>
      </w:r>
      <w:r>
        <w:rPr>
          <w:rFonts w:ascii="Times New Roman" w:hAnsi="Times New Roman" w:cs="Times New Roman"/>
          <w:b/>
          <w:sz w:val="28"/>
        </w:rPr>
        <w:t>рганизация казначейского исполнения бюджета</w:t>
      </w:r>
    </w:p>
    <w:p w:rsidR="00183BEF" w:rsidRDefault="00183BEF" w:rsidP="00183BEF">
      <w:pPr>
        <w:spacing w:after="0" w:line="360" w:lineRule="auto"/>
        <w:ind w:firstLine="720"/>
        <w:jc w:val="both"/>
        <w:rPr>
          <w:rFonts w:ascii="Times New Roman" w:hAnsi="Times New Roman" w:cs="Times New Roman"/>
          <w:sz w:val="28"/>
          <w:szCs w:val="28"/>
        </w:rPr>
      </w:pPr>
      <w:proofErr w:type="gramStart"/>
      <w:r w:rsidRPr="00F867A5">
        <w:rPr>
          <w:rFonts w:ascii="Times New Roman" w:eastAsia="Times New Roman" w:hAnsi="Times New Roman" w:cs="Times New Roman"/>
          <w:sz w:val="28"/>
          <w:szCs w:val="26"/>
        </w:rPr>
        <w:t>В соответствии с задачами, возложенными на отдел</w:t>
      </w:r>
      <w:r>
        <w:rPr>
          <w:rFonts w:ascii="Times New Roman" w:eastAsia="Times New Roman" w:hAnsi="Times New Roman" w:cs="Times New Roman"/>
          <w:sz w:val="28"/>
          <w:szCs w:val="26"/>
        </w:rPr>
        <w:t xml:space="preserve"> бухгалтерского учёта, отчётности, казначейского исполнения бюджета</w:t>
      </w:r>
      <w:r w:rsidRPr="00F867A5">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в 2024 году </w:t>
      </w:r>
      <w:r w:rsidRPr="00F867A5">
        <w:rPr>
          <w:rFonts w:ascii="Times New Roman" w:eastAsia="Times New Roman" w:hAnsi="Times New Roman" w:cs="Times New Roman"/>
          <w:sz w:val="28"/>
          <w:szCs w:val="26"/>
        </w:rPr>
        <w:t>проводилась работа по обслуживанию</w:t>
      </w:r>
      <w:r>
        <w:rPr>
          <w:rFonts w:ascii="Times New Roman" w:eastAsia="Times New Roman" w:hAnsi="Times New Roman" w:cs="Times New Roman"/>
          <w:sz w:val="28"/>
          <w:szCs w:val="26"/>
        </w:rPr>
        <w:t xml:space="preserve"> и ведению </w:t>
      </w:r>
      <w:r w:rsidRPr="00F867A5">
        <w:rPr>
          <w:rFonts w:ascii="Times New Roman" w:eastAsia="Times New Roman" w:hAnsi="Times New Roman" w:cs="Times New Roman"/>
          <w:sz w:val="28"/>
          <w:szCs w:val="26"/>
        </w:rPr>
        <w:t>лицевых счетов бюджетополучателей, открытых в финансовом управление администрац</w:t>
      </w:r>
      <w:r>
        <w:rPr>
          <w:rFonts w:ascii="Times New Roman" w:eastAsia="Times New Roman" w:hAnsi="Times New Roman" w:cs="Times New Roman"/>
          <w:sz w:val="28"/>
          <w:szCs w:val="26"/>
        </w:rPr>
        <w:t>ии муниципального образования «</w:t>
      </w:r>
      <w:proofErr w:type="spellStart"/>
      <w:r>
        <w:rPr>
          <w:rFonts w:ascii="Times New Roman" w:eastAsia="Times New Roman" w:hAnsi="Times New Roman" w:cs="Times New Roman"/>
          <w:sz w:val="28"/>
          <w:szCs w:val="26"/>
        </w:rPr>
        <w:t>Сурский</w:t>
      </w:r>
      <w:proofErr w:type="spellEnd"/>
      <w:r>
        <w:rPr>
          <w:rFonts w:ascii="Times New Roman" w:eastAsia="Times New Roman" w:hAnsi="Times New Roman" w:cs="Times New Roman"/>
          <w:sz w:val="28"/>
          <w:szCs w:val="26"/>
        </w:rPr>
        <w:t xml:space="preserve"> район», </w:t>
      </w:r>
      <w:r>
        <w:rPr>
          <w:rFonts w:ascii="Times New Roman" w:hAnsi="Times New Roman" w:cs="Times New Roman"/>
          <w:color w:val="000000"/>
          <w:spacing w:val="3"/>
          <w:sz w:val="28"/>
          <w:szCs w:val="28"/>
        </w:rPr>
        <w:t xml:space="preserve">производился </w:t>
      </w:r>
      <w:r w:rsidRPr="005629E3">
        <w:rPr>
          <w:rFonts w:ascii="Times New Roman" w:hAnsi="Times New Roman" w:cs="Times New Roman"/>
          <w:color w:val="000000"/>
          <w:spacing w:val="3"/>
          <w:sz w:val="28"/>
          <w:szCs w:val="28"/>
        </w:rPr>
        <w:t xml:space="preserve">контроль за целевым использованием бюджетных </w:t>
      </w:r>
      <w:r w:rsidRPr="00135805">
        <w:rPr>
          <w:rFonts w:ascii="Times New Roman" w:hAnsi="Times New Roman" w:cs="Times New Roman"/>
          <w:color w:val="000000"/>
          <w:spacing w:val="3"/>
          <w:sz w:val="28"/>
          <w:szCs w:val="28"/>
        </w:rPr>
        <w:t>средств</w:t>
      </w:r>
      <w:r w:rsidRPr="00135805">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35805">
        <w:rPr>
          <w:rFonts w:ascii="Times New Roman" w:hAnsi="Times New Roman" w:cs="Times New Roman"/>
          <w:sz w:val="28"/>
          <w:szCs w:val="28"/>
        </w:rPr>
        <w:t xml:space="preserve"> «</w:t>
      </w:r>
      <w:proofErr w:type="spellStart"/>
      <w:r w:rsidRPr="00135805">
        <w:rPr>
          <w:rFonts w:ascii="Times New Roman" w:hAnsi="Times New Roman" w:cs="Times New Roman"/>
          <w:sz w:val="28"/>
          <w:szCs w:val="28"/>
        </w:rPr>
        <w:t>Сурский</w:t>
      </w:r>
      <w:proofErr w:type="spellEnd"/>
      <w:r w:rsidRPr="00135805">
        <w:rPr>
          <w:rFonts w:ascii="Times New Roman" w:hAnsi="Times New Roman" w:cs="Times New Roman"/>
          <w:sz w:val="28"/>
          <w:szCs w:val="28"/>
        </w:rPr>
        <w:t xml:space="preserve"> район» в соответствии с действующей бюджетной классификацией</w:t>
      </w:r>
      <w:r>
        <w:rPr>
          <w:rFonts w:ascii="Times New Roman" w:hAnsi="Times New Roman" w:cs="Times New Roman"/>
          <w:sz w:val="28"/>
          <w:szCs w:val="28"/>
        </w:rPr>
        <w:t xml:space="preserve">. </w:t>
      </w:r>
      <w:proofErr w:type="gramEnd"/>
    </w:p>
    <w:p w:rsidR="00183BEF" w:rsidRDefault="00183BEF" w:rsidP="00183BE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течение 2024г. финансовым управлением</w:t>
      </w:r>
      <w:r w:rsidRPr="00A303A3">
        <w:t xml:space="preserve"> </w:t>
      </w:r>
      <w:r w:rsidRPr="00A303A3">
        <w:rPr>
          <w:rFonts w:ascii="Times New Roman" w:hAnsi="Times New Roman" w:cs="Times New Roman"/>
          <w:sz w:val="28"/>
          <w:szCs w:val="28"/>
        </w:rPr>
        <w:t>администрации МО «</w:t>
      </w:r>
      <w:proofErr w:type="spellStart"/>
      <w:r w:rsidRPr="00A303A3">
        <w:rPr>
          <w:rFonts w:ascii="Times New Roman" w:hAnsi="Times New Roman" w:cs="Times New Roman"/>
          <w:sz w:val="28"/>
          <w:szCs w:val="28"/>
        </w:rPr>
        <w:t>Сурский</w:t>
      </w:r>
      <w:proofErr w:type="spellEnd"/>
      <w:r w:rsidRPr="00A303A3">
        <w:rPr>
          <w:rFonts w:ascii="Times New Roman" w:hAnsi="Times New Roman" w:cs="Times New Roman"/>
          <w:sz w:val="28"/>
          <w:szCs w:val="28"/>
        </w:rPr>
        <w:t xml:space="preserve"> район»</w:t>
      </w:r>
      <w:r>
        <w:rPr>
          <w:rFonts w:ascii="Times New Roman" w:hAnsi="Times New Roman" w:cs="Times New Roman"/>
          <w:sz w:val="28"/>
          <w:szCs w:val="28"/>
        </w:rPr>
        <w:t xml:space="preserve"> было закрыто 2 казенных учреждения и реорганизовано тоже 2 казенных учреждения. В результате чего, были закрыты 4 </w:t>
      </w:r>
      <w:proofErr w:type="gramStart"/>
      <w:r>
        <w:rPr>
          <w:rFonts w:ascii="Times New Roman" w:hAnsi="Times New Roman" w:cs="Times New Roman"/>
          <w:sz w:val="28"/>
          <w:szCs w:val="28"/>
        </w:rPr>
        <w:t>лицевых</w:t>
      </w:r>
      <w:proofErr w:type="gramEnd"/>
      <w:r>
        <w:rPr>
          <w:rFonts w:ascii="Times New Roman" w:hAnsi="Times New Roman" w:cs="Times New Roman"/>
          <w:sz w:val="28"/>
          <w:szCs w:val="28"/>
        </w:rPr>
        <w:t xml:space="preserve"> счета.</w:t>
      </w:r>
    </w:p>
    <w:p w:rsidR="00183BEF" w:rsidRPr="00F867A5" w:rsidRDefault="00183BEF" w:rsidP="00183BEF">
      <w:pPr>
        <w:spacing w:after="0" w:line="360" w:lineRule="auto"/>
        <w:ind w:firstLine="72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F867A5">
        <w:rPr>
          <w:rFonts w:ascii="Times New Roman" w:eastAsia="Times New Roman" w:hAnsi="Times New Roman" w:cs="Times New Roman"/>
          <w:sz w:val="28"/>
          <w:szCs w:val="26"/>
        </w:rPr>
        <w:t>По состоянию на 1 января 20</w:t>
      </w:r>
      <w:r>
        <w:rPr>
          <w:rFonts w:ascii="Times New Roman" w:eastAsia="Times New Roman" w:hAnsi="Times New Roman" w:cs="Times New Roman"/>
          <w:sz w:val="28"/>
          <w:szCs w:val="26"/>
        </w:rPr>
        <w:t>25</w:t>
      </w:r>
      <w:r w:rsidRPr="00F867A5">
        <w:rPr>
          <w:rFonts w:ascii="Times New Roman" w:eastAsia="Times New Roman" w:hAnsi="Times New Roman" w:cs="Times New Roman"/>
          <w:sz w:val="28"/>
          <w:szCs w:val="26"/>
        </w:rPr>
        <w:t> г.</w:t>
      </w:r>
      <w:r>
        <w:rPr>
          <w:rFonts w:ascii="Times New Roman" w:eastAsia="Times New Roman" w:hAnsi="Times New Roman" w:cs="Times New Roman"/>
          <w:sz w:val="28"/>
          <w:szCs w:val="26"/>
        </w:rPr>
        <w:t xml:space="preserve"> </w:t>
      </w:r>
      <w:r>
        <w:rPr>
          <w:rFonts w:ascii="Times New Roman" w:hAnsi="Times New Roman" w:cs="Times New Roman"/>
          <w:sz w:val="28"/>
          <w:szCs w:val="28"/>
        </w:rPr>
        <w:t>финансовое управление администрации МО «</w:t>
      </w:r>
      <w:proofErr w:type="spellStart"/>
      <w:r>
        <w:rPr>
          <w:rFonts w:ascii="Times New Roman" w:hAnsi="Times New Roman" w:cs="Times New Roman"/>
          <w:sz w:val="28"/>
          <w:szCs w:val="28"/>
        </w:rPr>
        <w:t>Сурский</w:t>
      </w:r>
      <w:proofErr w:type="spellEnd"/>
      <w:r>
        <w:rPr>
          <w:rFonts w:ascii="Times New Roman" w:hAnsi="Times New Roman" w:cs="Times New Roman"/>
          <w:sz w:val="28"/>
          <w:szCs w:val="28"/>
        </w:rPr>
        <w:t xml:space="preserve"> район» обслуживает </w:t>
      </w:r>
      <w:r w:rsidRPr="00CC558D">
        <w:rPr>
          <w:rFonts w:ascii="Times New Roman" w:hAnsi="Times New Roman" w:cs="Times New Roman"/>
          <w:sz w:val="28"/>
          <w:szCs w:val="28"/>
        </w:rPr>
        <w:t>4</w:t>
      </w:r>
      <w:r>
        <w:rPr>
          <w:rFonts w:ascii="Times New Roman" w:hAnsi="Times New Roman" w:cs="Times New Roman"/>
          <w:sz w:val="28"/>
          <w:szCs w:val="28"/>
        </w:rPr>
        <w:t>4</w:t>
      </w:r>
      <w:r w:rsidRPr="00CC558D">
        <w:rPr>
          <w:rFonts w:ascii="Times New Roman" w:hAnsi="Times New Roman" w:cs="Times New Roman"/>
          <w:sz w:val="28"/>
          <w:szCs w:val="28"/>
        </w:rPr>
        <w:t xml:space="preserve"> </w:t>
      </w:r>
      <w:r>
        <w:rPr>
          <w:rFonts w:ascii="Times New Roman" w:hAnsi="Times New Roman" w:cs="Times New Roman"/>
          <w:sz w:val="28"/>
          <w:szCs w:val="28"/>
        </w:rPr>
        <w:t>учреждения. Из них 17 казенных учреждений, 27 бюджетных учреждений. О</w:t>
      </w:r>
      <w:r>
        <w:rPr>
          <w:rFonts w:ascii="Times New Roman" w:eastAsia="Times New Roman" w:hAnsi="Times New Roman" w:cs="Times New Roman"/>
          <w:sz w:val="28"/>
          <w:szCs w:val="26"/>
        </w:rPr>
        <w:t xml:space="preserve">тделом бухгалтерского учёта, отчётности, казначейского исполнения бюджета открыты и обслуживаются  </w:t>
      </w:r>
      <w:r w:rsidRPr="00F867A5">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88</w:t>
      </w:r>
      <w:r w:rsidRPr="00F867A5">
        <w:rPr>
          <w:rFonts w:ascii="Times New Roman" w:eastAsia="Times New Roman" w:hAnsi="Times New Roman" w:cs="Times New Roman"/>
          <w:sz w:val="28"/>
          <w:szCs w:val="26"/>
        </w:rPr>
        <w:t xml:space="preserve"> лицевых счет</w:t>
      </w:r>
      <w:r>
        <w:rPr>
          <w:rFonts w:ascii="Times New Roman" w:eastAsia="Times New Roman" w:hAnsi="Times New Roman" w:cs="Times New Roman"/>
          <w:sz w:val="28"/>
          <w:szCs w:val="26"/>
        </w:rPr>
        <w:t>ов</w:t>
      </w:r>
      <w:r w:rsidRPr="00F867A5">
        <w:rPr>
          <w:rFonts w:ascii="Times New Roman" w:eastAsia="Times New Roman" w:hAnsi="Times New Roman" w:cs="Times New Roman"/>
          <w:sz w:val="28"/>
          <w:szCs w:val="26"/>
        </w:rPr>
        <w:t>, из них:</w:t>
      </w:r>
    </w:p>
    <w:p w:rsidR="00183BEF" w:rsidRPr="00F867A5" w:rsidRDefault="00183BEF" w:rsidP="00183BEF">
      <w:pPr>
        <w:numPr>
          <w:ilvl w:val="0"/>
          <w:numId w:val="8"/>
        </w:numPr>
        <w:spacing w:before="100" w:beforeAutospacing="1" w:after="100" w:afterAutospacing="1" w:line="360" w:lineRule="auto"/>
        <w:ind w:left="92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14 </w:t>
      </w:r>
      <w:r w:rsidRPr="00F867A5">
        <w:rPr>
          <w:rFonts w:ascii="Times New Roman" w:eastAsia="Times New Roman" w:hAnsi="Times New Roman" w:cs="Times New Roman"/>
          <w:sz w:val="28"/>
          <w:szCs w:val="26"/>
        </w:rPr>
        <w:t>лицевых счет</w:t>
      </w:r>
      <w:r>
        <w:rPr>
          <w:rFonts w:ascii="Times New Roman" w:eastAsia="Times New Roman" w:hAnsi="Times New Roman" w:cs="Times New Roman"/>
          <w:sz w:val="28"/>
          <w:szCs w:val="26"/>
        </w:rPr>
        <w:t>ов</w:t>
      </w:r>
      <w:r w:rsidRPr="00F867A5">
        <w:rPr>
          <w:rFonts w:ascii="Times New Roman" w:eastAsia="Times New Roman" w:hAnsi="Times New Roman" w:cs="Times New Roman"/>
          <w:sz w:val="28"/>
          <w:szCs w:val="26"/>
        </w:rPr>
        <w:t xml:space="preserve"> главных распорядителей</w:t>
      </w:r>
      <w:r>
        <w:rPr>
          <w:rFonts w:ascii="Times New Roman" w:eastAsia="Times New Roman" w:hAnsi="Times New Roman" w:cs="Times New Roman"/>
          <w:sz w:val="28"/>
          <w:szCs w:val="26"/>
        </w:rPr>
        <w:t xml:space="preserve"> (распорядителей)</w:t>
      </w:r>
      <w:r w:rsidRPr="00F867A5">
        <w:rPr>
          <w:rFonts w:ascii="Times New Roman" w:eastAsia="Times New Roman" w:hAnsi="Times New Roman" w:cs="Times New Roman"/>
          <w:sz w:val="28"/>
          <w:szCs w:val="26"/>
        </w:rPr>
        <w:t xml:space="preserve"> бюджетных средств; </w:t>
      </w:r>
    </w:p>
    <w:p w:rsidR="00183BEF" w:rsidRDefault="00183BEF" w:rsidP="00183BEF">
      <w:pPr>
        <w:numPr>
          <w:ilvl w:val="0"/>
          <w:numId w:val="8"/>
        </w:numPr>
        <w:spacing w:before="100" w:beforeAutospacing="1" w:after="0" w:line="360" w:lineRule="auto"/>
        <w:ind w:left="92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20  </w:t>
      </w:r>
      <w:r w:rsidRPr="00F867A5">
        <w:rPr>
          <w:rFonts w:ascii="Times New Roman" w:eastAsia="Times New Roman" w:hAnsi="Times New Roman" w:cs="Times New Roman"/>
          <w:sz w:val="28"/>
          <w:szCs w:val="26"/>
        </w:rPr>
        <w:t>лицевых счет</w:t>
      </w:r>
      <w:r>
        <w:rPr>
          <w:rFonts w:ascii="Times New Roman" w:eastAsia="Times New Roman" w:hAnsi="Times New Roman" w:cs="Times New Roman"/>
          <w:sz w:val="28"/>
          <w:szCs w:val="26"/>
        </w:rPr>
        <w:t>ов</w:t>
      </w:r>
      <w:r w:rsidRPr="00F867A5">
        <w:rPr>
          <w:rFonts w:ascii="Times New Roman" w:eastAsia="Times New Roman" w:hAnsi="Times New Roman" w:cs="Times New Roman"/>
          <w:sz w:val="28"/>
          <w:szCs w:val="26"/>
        </w:rPr>
        <w:t xml:space="preserve">  получателей  бюджетных средств; </w:t>
      </w:r>
    </w:p>
    <w:p w:rsidR="00183BEF" w:rsidRPr="008A0445" w:rsidRDefault="00183BEF" w:rsidP="00183BEF">
      <w:pPr>
        <w:numPr>
          <w:ilvl w:val="0"/>
          <w:numId w:val="8"/>
        </w:numPr>
        <w:spacing w:before="100" w:beforeAutospacing="1" w:after="0" w:line="360" w:lineRule="auto"/>
        <w:ind w:left="92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54  лицевых счетов бюджетных учреждений.</w:t>
      </w:r>
    </w:p>
    <w:p w:rsidR="00183BEF" w:rsidRDefault="00183BEF" w:rsidP="00183BEF">
      <w:pPr>
        <w:spacing w:after="0" w:line="360" w:lineRule="auto"/>
        <w:ind w:firstLine="851"/>
        <w:jc w:val="both"/>
        <w:rPr>
          <w:rFonts w:ascii="Times New Roman" w:hAnsi="Times New Roman" w:cs="Times New Roman"/>
          <w:sz w:val="28"/>
          <w:szCs w:val="28"/>
        </w:rPr>
      </w:pPr>
      <w:r w:rsidRPr="0059217A">
        <w:rPr>
          <w:rFonts w:ascii="Times New Roman" w:hAnsi="Times New Roman" w:cs="Times New Roman"/>
          <w:sz w:val="28"/>
          <w:szCs w:val="28"/>
        </w:rPr>
        <w:t xml:space="preserve">Все лицевые </w:t>
      </w:r>
      <w:r>
        <w:rPr>
          <w:rFonts w:ascii="Times New Roman" w:hAnsi="Times New Roman" w:cs="Times New Roman"/>
          <w:sz w:val="28"/>
          <w:szCs w:val="28"/>
        </w:rPr>
        <w:t>счета заносятся в К</w:t>
      </w:r>
      <w:r w:rsidRPr="0059217A">
        <w:rPr>
          <w:rFonts w:ascii="Times New Roman" w:hAnsi="Times New Roman" w:cs="Times New Roman"/>
          <w:sz w:val="28"/>
          <w:szCs w:val="28"/>
        </w:rPr>
        <w:t>нигу регистрации лицевых счетов</w:t>
      </w:r>
      <w:r>
        <w:rPr>
          <w:rFonts w:ascii="Times New Roman" w:hAnsi="Times New Roman" w:cs="Times New Roman"/>
          <w:sz w:val="28"/>
          <w:szCs w:val="28"/>
        </w:rPr>
        <w:t xml:space="preserve"> и Сводный реестр.</w:t>
      </w:r>
      <w:r w:rsidRPr="005F384C">
        <w:rPr>
          <w:rFonts w:ascii="Times New Roman" w:hAnsi="Times New Roman"/>
          <w:sz w:val="28"/>
          <w:szCs w:val="28"/>
        </w:rPr>
        <w:t xml:space="preserve"> </w:t>
      </w:r>
      <w:r w:rsidRPr="0087257D">
        <w:rPr>
          <w:rFonts w:ascii="Times New Roman" w:hAnsi="Times New Roman"/>
          <w:sz w:val="28"/>
          <w:szCs w:val="28"/>
        </w:rPr>
        <w:t>По окончани</w:t>
      </w:r>
      <w:r>
        <w:rPr>
          <w:rFonts w:ascii="Times New Roman" w:hAnsi="Times New Roman"/>
          <w:sz w:val="28"/>
          <w:szCs w:val="28"/>
        </w:rPr>
        <w:t>ю</w:t>
      </w:r>
      <w:r w:rsidRPr="0087257D">
        <w:rPr>
          <w:rFonts w:ascii="Times New Roman" w:hAnsi="Times New Roman"/>
          <w:sz w:val="28"/>
          <w:szCs w:val="28"/>
        </w:rPr>
        <w:t xml:space="preserve"> текущего финансового года Книга регистрации </w:t>
      </w:r>
      <w:r>
        <w:rPr>
          <w:rFonts w:ascii="Times New Roman" w:hAnsi="Times New Roman"/>
          <w:sz w:val="28"/>
          <w:szCs w:val="28"/>
        </w:rPr>
        <w:t xml:space="preserve">и Сводный реестр </w:t>
      </w:r>
      <w:r w:rsidRPr="0087257D">
        <w:rPr>
          <w:rFonts w:ascii="Times New Roman" w:hAnsi="Times New Roman"/>
          <w:sz w:val="28"/>
          <w:szCs w:val="28"/>
        </w:rPr>
        <w:t>распечатыва</w:t>
      </w:r>
      <w:r>
        <w:rPr>
          <w:rFonts w:ascii="Times New Roman" w:hAnsi="Times New Roman"/>
          <w:sz w:val="28"/>
          <w:szCs w:val="28"/>
        </w:rPr>
        <w:t>ю</w:t>
      </w:r>
      <w:r w:rsidRPr="0087257D">
        <w:rPr>
          <w:rFonts w:ascii="Times New Roman" w:hAnsi="Times New Roman"/>
          <w:sz w:val="28"/>
          <w:szCs w:val="28"/>
        </w:rPr>
        <w:t>тся, пронумеровыва</w:t>
      </w:r>
      <w:r>
        <w:rPr>
          <w:rFonts w:ascii="Times New Roman" w:hAnsi="Times New Roman"/>
          <w:sz w:val="28"/>
          <w:szCs w:val="28"/>
        </w:rPr>
        <w:t>ю</w:t>
      </w:r>
      <w:r w:rsidRPr="0087257D">
        <w:rPr>
          <w:rFonts w:ascii="Times New Roman" w:hAnsi="Times New Roman"/>
          <w:sz w:val="28"/>
          <w:szCs w:val="28"/>
        </w:rPr>
        <w:t>тся, прошнуровыва</w:t>
      </w:r>
      <w:r>
        <w:rPr>
          <w:rFonts w:ascii="Times New Roman" w:hAnsi="Times New Roman"/>
          <w:sz w:val="28"/>
          <w:szCs w:val="28"/>
        </w:rPr>
        <w:t>ю</w:t>
      </w:r>
      <w:r w:rsidRPr="0087257D">
        <w:rPr>
          <w:rFonts w:ascii="Times New Roman" w:hAnsi="Times New Roman"/>
          <w:sz w:val="28"/>
          <w:szCs w:val="28"/>
        </w:rPr>
        <w:t>тся и заверя</w:t>
      </w:r>
      <w:r>
        <w:rPr>
          <w:rFonts w:ascii="Times New Roman" w:hAnsi="Times New Roman"/>
          <w:sz w:val="28"/>
          <w:szCs w:val="28"/>
        </w:rPr>
        <w:t>ю</w:t>
      </w:r>
      <w:r w:rsidRPr="0087257D">
        <w:rPr>
          <w:rFonts w:ascii="Times New Roman" w:hAnsi="Times New Roman"/>
          <w:sz w:val="28"/>
          <w:szCs w:val="28"/>
        </w:rPr>
        <w:t>тся подписями</w:t>
      </w:r>
      <w:r>
        <w:rPr>
          <w:rFonts w:ascii="Times New Roman" w:hAnsi="Times New Roman" w:cs="Times New Roman"/>
          <w:sz w:val="28"/>
          <w:szCs w:val="28"/>
        </w:rPr>
        <w:t>.</w:t>
      </w:r>
    </w:p>
    <w:p w:rsidR="00183BEF" w:rsidRDefault="00183BEF" w:rsidP="00183BE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Ежемесячно отделом </w:t>
      </w:r>
      <w:r w:rsidRPr="001C7A45">
        <w:rPr>
          <w:rFonts w:ascii="Times New Roman" w:hAnsi="Times New Roman" w:cs="Times New Roman"/>
          <w:sz w:val="28"/>
          <w:szCs w:val="28"/>
        </w:rPr>
        <w:t>бухгалтерского учёта, отчётности, казначейского исполнения бюджета</w:t>
      </w:r>
      <w:r>
        <w:rPr>
          <w:rFonts w:ascii="Times New Roman" w:hAnsi="Times New Roman" w:cs="Times New Roman"/>
          <w:sz w:val="28"/>
          <w:szCs w:val="28"/>
        </w:rPr>
        <w:t xml:space="preserve"> представляется отчёт об исполнение бюджета. </w:t>
      </w:r>
      <w:proofErr w:type="gramStart"/>
      <w:r>
        <w:rPr>
          <w:rFonts w:ascii="Times New Roman" w:hAnsi="Times New Roman" w:cs="Times New Roman"/>
          <w:sz w:val="28"/>
          <w:szCs w:val="28"/>
        </w:rPr>
        <w:t>В этом отчёте отражается приостановка осуществления операций по расходованию средств на лицевых счетах учреждений, которые обслуживаются в финансовом управление администрации МО «</w:t>
      </w:r>
      <w:proofErr w:type="spellStart"/>
      <w:r>
        <w:rPr>
          <w:rFonts w:ascii="Times New Roman" w:hAnsi="Times New Roman" w:cs="Times New Roman"/>
          <w:sz w:val="28"/>
          <w:szCs w:val="28"/>
        </w:rPr>
        <w:t>Сурский</w:t>
      </w:r>
      <w:proofErr w:type="spellEnd"/>
      <w:r>
        <w:rPr>
          <w:rFonts w:ascii="Times New Roman" w:hAnsi="Times New Roman" w:cs="Times New Roman"/>
          <w:sz w:val="28"/>
          <w:szCs w:val="28"/>
        </w:rPr>
        <w:t xml:space="preserve"> район», анализируется информация о количество счетов, по которым приостановлены операции на основании решения УФНС по Ульяновской области  о взыскании налога, сбора, страхового взноса, пеней и </w:t>
      </w:r>
      <w:r>
        <w:rPr>
          <w:rFonts w:ascii="Times New Roman" w:hAnsi="Times New Roman" w:cs="Times New Roman"/>
          <w:sz w:val="28"/>
          <w:szCs w:val="28"/>
        </w:rPr>
        <w:lastRenderedPageBreak/>
        <w:t>штрафов и на основании судебных актов.</w:t>
      </w:r>
      <w:proofErr w:type="gramEnd"/>
      <w:r>
        <w:rPr>
          <w:rFonts w:ascii="Times New Roman" w:hAnsi="Times New Roman" w:cs="Times New Roman"/>
          <w:sz w:val="28"/>
          <w:szCs w:val="28"/>
        </w:rPr>
        <w:t xml:space="preserve"> Из этого отчёта видна доля лицевых счетов, выраженная в процентах, по которым принято решение о приостановке осуществления операций и сумма взыскания денежных средств.</w:t>
      </w:r>
    </w:p>
    <w:p w:rsidR="00183BEF" w:rsidRDefault="00183BEF" w:rsidP="00183BEF">
      <w:pPr>
        <w:pStyle w:val="HTML"/>
        <w:spacing w:line="36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color w:val="7030A0"/>
          <w:sz w:val="28"/>
          <w:szCs w:val="28"/>
        </w:rPr>
        <w:t xml:space="preserve"> </w:t>
      </w:r>
      <w:proofErr w:type="gramStart"/>
      <w:r w:rsidRPr="00F44DD6">
        <w:rPr>
          <w:rFonts w:ascii="Times New Roman" w:hAnsi="Times New Roman" w:cs="Times New Roman"/>
          <w:sz w:val="28"/>
        </w:rPr>
        <w:t>В соответствии с приказом №</w:t>
      </w:r>
      <w:r>
        <w:rPr>
          <w:rFonts w:ascii="Times New Roman" w:hAnsi="Times New Roman" w:cs="Times New Roman"/>
          <w:sz w:val="28"/>
        </w:rPr>
        <w:t>2</w:t>
      </w:r>
      <w:r w:rsidRPr="00F44DD6">
        <w:rPr>
          <w:rFonts w:ascii="Times New Roman" w:hAnsi="Times New Roman" w:cs="Times New Roman"/>
          <w:sz w:val="28"/>
        </w:rPr>
        <w:t xml:space="preserve">-пр от </w:t>
      </w:r>
      <w:r>
        <w:rPr>
          <w:rFonts w:ascii="Times New Roman" w:hAnsi="Times New Roman" w:cs="Times New Roman"/>
          <w:sz w:val="28"/>
        </w:rPr>
        <w:t>10</w:t>
      </w:r>
      <w:r w:rsidRPr="00F44DD6">
        <w:rPr>
          <w:rFonts w:ascii="Times New Roman" w:hAnsi="Times New Roman" w:cs="Times New Roman"/>
          <w:sz w:val="28"/>
        </w:rPr>
        <w:t>.01.201</w:t>
      </w:r>
      <w:r>
        <w:rPr>
          <w:rFonts w:ascii="Times New Roman" w:hAnsi="Times New Roman" w:cs="Times New Roman"/>
          <w:sz w:val="28"/>
        </w:rPr>
        <w:t>4</w:t>
      </w:r>
      <w:r w:rsidRPr="00F44DD6">
        <w:rPr>
          <w:rFonts w:ascii="Times New Roman" w:hAnsi="Times New Roman" w:cs="Times New Roman"/>
          <w:sz w:val="28"/>
        </w:rPr>
        <w:t>г. «Об утверждении Порядка об открытии и ведении лицевых счетов, порядке финансирования и учёта операций по исполнению расходов бюджета муниципального образования «</w:t>
      </w:r>
      <w:proofErr w:type="spellStart"/>
      <w:r w:rsidRPr="00F44DD6">
        <w:rPr>
          <w:rFonts w:ascii="Times New Roman" w:hAnsi="Times New Roman" w:cs="Times New Roman"/>
          <w:sz w:val="28"/>
        </w:rPr>
        <w:t>Сурский</w:t>
      </w:r>
      <w:proofErr w:type="spellEnd"/>
      <w:r w:rsidRPr="00F44DD6">
        <w:rPr>
          <w:rFonts w:ascii="Times New Roman" w:hAnsi="Times New Roman" w:cs="Times New Roman"/>
          <w:sz w:val="28"/>
        </w:rPr>
        <w:t xml:space="preserve"> район» </w:t>
      </w:r>
      <w:r>
        <w:rPr>
          <w:rFonts w:ascii="Times New Roman" w:hAnsi="Times New Roman" w:cs="Times New Roman"/>
          <w:sz w:val="28"/>
        </w:rPr>
        <w:t xml:space="preserve">отдел </w:t>
      </w:r>
      <w:r>
        <w:rPr>
          <w:rFonts w:ascii="Times New Roman" w:hAnsi="Times New Roman" w:cs="Times New Roman"/>
          <w:sz w:val="28"/>
          <w:szCs w:val="26"/>
        </w:rPr>
        <w:t>бухгалтерского учёта, отчётности, казначейского исполнения бюджета</w:t>
      </w:r>
      <w:r>
        <w:rPr>
          <w:rFonts w:ascii="Times New Roman" w:hAnsi="Times New Roman"/>
          <w:sz w:val="28"/>
          <w:szCs w:val="28"/>
        </w:rPr>
        <w:t xml:space="preserve"> о</w:t>
      </w:r>
      <w:r w:rsidRPr="0087257D">
        <w:rPr>
          <w:rFonts w:ascii="Times New Roman" w:hAnsi="Times New Roman"/>
          <w:sz w:val="28"/>
          <w:szCs w:val="28"/>
        </w:rPr>
        <w:t>беспечи</w:t>
      </w:r>
      <w:r>
        <w:rPr>
          <w:rFonts w:ascii="Times New Roman" w:hAnsi="Times New Roman"/>
          <w:sz w:val="28"/>
          <w:szCs w:val="28"/>
        </w:rPr>
        <w:t>вает</w:t>
      </w:r>
      <w:r w:rsidRPr="0087257D">
        <w:rPr>
          <w:rFonts w:ascii="Times New Roman" w:hAnsi="Times New Roman"/>
          <w:sz w:val="28"/>
          <w:szCs w:val="28"/>
        </w:rPr>
        <w:t xml:space="preserve"> своевременное оформление платёжных документов для списания средств с единого счёта бюджета </w:t>
      </w:r>
      <w:r>
        <w:rPr>
          <w:rFonts w:ascii="Times New Roman" w:hAnsi="Times New Roman"/>
          <w:sz w:val="28"/>
          <w:szCs w:val="28"/>
        </w:rPr>
        <w:t>муниципального образования</w:t>
      </w:r>
      <w:r w:rsidRPr="0087257D">
        <w:rPr>
          <w:rFonts w:ascii="Times New Roman" w:hAnsi="Times New Roman"/>
          <w:sz w:val="28"/>
          <w:szCs w:val="28"/>
        </w:rPr>
        <w:t xml:space="preserve"> «</w:t>
      </w:r>
      <w:proofErr w:type="spellStart"/>
      <w:r w:rsidRPr="0087257D">
        <w:rPr>
          <w:rFonts w:ascii="Times New Roman" w:hAnsi="Times New Roman"/>
          <w:sz w:val="28"/>
          <w:szCs w:val="28"/>
        </w:rPr>
        <w:t>Сурский</w:t>
      </w:r>
      <w:proofErr w:type="spellEnd"/>
      <w:r w:rsidRPr="0087257D">
        <w:rPr>
          <w:rFonts w:ascii="Times New Roman" w:hAnsi="Times New Roman"/>
          <w:sz w:val="28"/>
          <w:szCs w:val="28"/>
        </w:rPr>
        <w:t xml:space="preserve"> район».</w:t>
      </w:r>
      <w:proofErr w:type="gramEnd"/>
      <w:r>
        <w:rPr>
          <w:rFonts w:ascii="Times New Roman" w:hAnsi="Times New Roman"/>
          <w:sz w:val="28"/>
          <w:szCs w:val="28"/>
        </w:rPr>
        <w:t xml:space="preserve"> В 2024 году было принято и оформлено 21829 </w:t>
      </w:r>
      <w:r w:rsidRPr="0059217A">
        <w:rPr>
          <w:rFonts w:ascii="Times New Roman" w:hAnsi="Times New Roman"/>
          <w:sz w:val="28"/>
          <w:szCs w:val="28"/>
        </w:rPr>
        <w:t>платёжных документов на общую сумму</w:t>
      </w:r>
      <w:r>
        <w:rPr>
          <w:rFonts w:ascii="Times New Roman" w:hAnsi="Times New Roman"/>
          <w:sz w:val="28"/>
          <w:szCs w:val="28"/>
        </w:rPr>
        <w:t xml:space="preserve"> 997605,3 </w:t>
      </w:r>
      <w:r w:rsidRPr="0059217A">
        <w:rPr>
          <w:rFonts w:ascii="Times New Roman" w:hAnsi="Times New Roman"/>
          <w:sz w:val="28"/>
          <w:szCs w:val="28"/>
        </w:rPr>
        <w:t>тыс. рублей.</w:t>
      </w:r>
    </w:p>
    <w:p w:rsidR="00183BEF" w:rsidRPr="00A43882" w:rsidRDefault="00183BEF" w:rsidP="00183BEF">
      <w:pPr>
        <w:pStyle w:val="HTML"/>
        <w:spacing w:line="360" w:lineRule="auto"/>
        <w:jc w:val="both"/>
        <w:rPr>
          <w:rFonts w:ascii="Times New Roman" w:hAnsi="Times New Roman" w:cs="Times New Roman"/>
          <w:color w:val="000000"/>
          <w:sz w:val="28"/>
          <w:szCs w:val="28"/>
        </w:rPr>
      </w:pPr>
      <w:r>
        <w:rPr>
          <w:rFonts w:ascii="Times New Roman" w:hAnsi="Times New Roman"/>
          <w:sz w:val="28"/>
          <w:szCs w:val="28"/>
        </w:rPr>
        <w:t xml:space="preserve">            З</w:t>
      </w:r>
      <w:r>
        <w:rPr>
          <w:rFonts w:ascii="Times New Roman" w:hAnsi="Times New Roman" w:cs="Times New Roman"/>
          <w:color w:val="000000"/>
          <w:sz w:val="28"/>
          <w:szCs w:val="28"/>
        </w:rPr>
        <w:t>аявки на кассовые расходы</w:t>
      </w:r>
      <w:r>
        <w:rPr>
          <w:rFonts w:ascii="Times New Roman" w:hAnsi="Times New Roman"/>
          <w:sz w:val="28"/>
          <w:szCs w:val="28"/>
        </w:rPr>
        <w:t xml:space="preserve">  </w:t>
      </w:r>
      <w:r>
        <w:rPr>
          <w:rFonts w:ascii="Times New Roman" w:hAnsi="Times New Roman" w:cs="Times New Roman"/>
          <w:color w:val="000000"/>
          <w:sz w:val="28"/>
          <w:szCs w:val="28"/>
        </w:rPr>
        <w:t>оформляются в программе «</w:t>
      </w:r>
      <w:proofErr w:type="spellStart"/>
      <w:r>
        <w:rPr>
          <w:rFonts w:ascii="Times New Roman" w:hAnsi="Times New Roman" w:cs="Times New Roman"/>
          <w:color w:val="000000"/>
          <w:sz w:val="28"/>
          <w:szCs w:val="28"/>
        </w:rPr>
        <w:t>АЦК-Финансы</w:t>
      </w:r>
      <w:proofErr w:type="spellEnd"/>
      <w:r>
        <w:rPr>
          <w:rFonts w:ascii="Times New Roman" w:hAnsi="Times New Roman" w:cs="Times New Roman"/>
          <w:color w:val="000000"/>
          <w:sz w:val="28"/>
          <w:szCs w:val="28"/>
        </w:rPr>
        <w:t xml:space="preserve">», обрабатываются </w:t>
      </w:r>
      <w:proofErr w:type="gramStart"/>
      <w:r>
        <w:rPr>
          <w:rFonts w:ascii="Times New Roman" w:hAnsi="Times New Roman" w:cs="Times New Roman"/>
          <w:color w:val="000000"/>
          <w:sz w:val="28"/>
          <w:szCs w:val="28"/>
        </w:rPr>
        <w:t>согласно</w:t>
      </w:r>
      <w:proofErr w:type="gramEnd"/>
      <w:r>
        <w:rPr>
          <w:rFonts w:ascii="Times New Roman" w:hAnsi="Times New Roman" w:cs="Times New Roman"/>
          <w:color w:val="000000"/>
          <w:sz w:val="28"/>
          <w:szCs w:val="28"/>
        </w:rPr>
        <w:t xml:space="preserve"> доведённых лимитов и бюджетных </w:t>
      </w:r>
      <w:r w:rsidRPr="0047205F">
        <w:rPr>
          <w:rFonts w:ascii="Times New Roman" w:hAnsi="Times New Roman" w:cs="Times New Roman"/>
          <w:color w:val="000000"/>
          <w:sz w:val="28"/>
          <w:szCs w:val="28"/>
        </w:rPr>
        <w:t>ассигнований</w:t>
      </w:r>
      <w:r>
        <w:rPr>
          <w:rFonts w:ascii="Times New Roman" w:hAnsi="Times New Roman" w:cs="Times New Roman"/>
          <w:color w:val="000000"/>
          <w:sz w:val="28"/>
          <w:szCs w:val="28"/>
        </w:rPr>
        <w:t>.</w:t>
      </w:r>
    </w:p>
    <w:p w:rsidR="00183BEF" w:rsidRDefault="00183BEF" w:rsidP="00183BE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217A">
        <w:rPr>
          <w:rFonts w:ascii="Times New Roman" w:hAnsi="Times New Roman" w:cs="Times New Roman"/>
          <w:sz w:val="28"/>
          <w:szCs w:val="28"/>
        </w:rPr>
        <w:t xml:space="preserve">Отдел </w:t>
      </w:r>
      <w:r>
        <w:rPr>
          <w:rFonts w:ascii="Times New Roman" w:hAnsi="Times New Roman" w:cs="Times New Roman"/>
          <w:sz w:val="28"/>
          <w:szCs w:val="26"/>
        </w:rPr>
        <w:t>бухгалтерского учёта, отчётности, казначейского исполнения бюджета</w:t>
      </w:r>
      <w:r w:rsidRPr="0059217A">
        <w:rPr>
          <w:rFonts w:ascii="Times New Roman" w:hAnsi="Times New Roman" w:cs="Times New Roman"/>
          <w:sz w:val="28"/>
          <w:szCs w:val="28"/>
        </w:rPr>
        <w:t xml:space="preserve"> </w:t>
      </w:r>
      <w:r>
        <w:rPr>
          <w:rFonts w:ascii="Times New Roman" w:hAnsi="Times New Roman" w:cs="Times New Roman"/>
          <w:sz w:val="28"/>
          <w:szCs w:val="28"/>
        </w:rPr>
        <w:t xml:space="preserve"> формирует в программе «</w:t>
      </w:r>
      <w:proofErr w:type="spellStart"/>
      <w:r>
        <w:rPr>
          <w:rFonts w:ascii="Times New Roman" w:hAnsi="Times New Roman" w:cs="Times New Roman"/>
          <w:sz w:val="28"/>
          <w:szCs w:val="28"/>
        </w:rPr>
        <w:t>АЦК-Финансы</w:t>
      </w:r>
      <w:proofErr w:type="spellEnd"/>
      <w:r>
        <w:rPr>
          <w:rFonts w:ascii="Times New Roman" w:hAnsi="Times New Roman" w:cs="Times New Roman"/>
          <w:sz w:val="28"/>
          <w:szCs w:val="28"/>
        </w:rPr>
        <w:t xml:space="preserve">» </w:t>
      </w:r>
      <w:r w:rsidRPr="0059217A">
        <w:rPr>
          <w:rFonts w:ascii="Times New Roman" w:hAnsi="Times New Roman" w:cs="Times New Roman"/>
          <w:sz w:val="28"/>
          <w:szCs w:val="28"/>
        </w:rPr>
        <w:t>ежедневно выписку с  лицевых счетов по списанию денежных средств.</w:t>
      </w:r>
      <w:r>
        <w:rPr>
          <w:rFonts w:ascii="Times New Roman" w:hAnsi="Times New Roman" w:cs="Times New Roman"/>
          <w:sz w:val="28"/>
          <w:szCs w:val="28"/>
        </w:rPr>
        <w:t xml:space="preserve"> В этой выписке отражаются:</w:t>
      </w:r>
    </w:p>
    <w:p w:rsidR="00183BEF" w:rsidRDefault="00183BEF" w:rsidP="00183BE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объем финансирования,</w:t>
      </w:r>
    </w:p>
    <w:p w:rsidR="00183BEF" w:rsidRDefault="00183BEF" w:rsidP="00183BE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кассовые выплаты,</w:t>
      </w:r>
    </w:p>
    <w:p w:rsidR="00183BEF" w:rsidRDefault="00183BEF" w:rsidP="00183BE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восстановление кассовых расходов.</w:t>
      </w:r>
    </w:p>
    <w:p w:rsidR="00183BEF" w:rsidRPr="005F384C" w:rsidRDefault="00183BEF" w:rsidP="00183BEF">
      <w:pPr>
        <w:pStyle w:val="HTML"/>
        <w:spacing w:line="360" w:lineRule="auto"/>
        <w:jc w:val="both"/>
        <w:rPr>
          <w:rFonts w:ascii="Times New Roman" w:hAnsi="Times New Roman" w:cs="Times New Roman"/>
          <w:sz w:val="28"/>
          <w:szCs w:val="28"/>
        </w:rPr>
      </w:pPr>
      <w:r>
        <w:rPr>
          <w:rFonts w:ascii="Times New Roman" w:hAnsi="Times New Roman"/>
          <w:sz w:val="28"/>
          <w:szCs w:val="28"/>
        </w:rPr>
        <w:t xml:space="preserve">      В конце каждого операционного дня распечатываются распоряжения на перечисления денежных сре</w:t>
      </w:r>
      <w:proofErr w:type="gramStart"/>
      <w:r>
        <w:rPr>
          <w:rFonts w:ascii="Times New Roman" w:hAnsi="Times New Roman"/>
          <w:sz w:val="28"/>
          <w:szCs w:val="28"/>
        </w:rPr>
        <w:t>дств с т</w:t>
      </w:r>
      <w:proofErr w:type="gramEnd"/>
      <w:r>
        <w:rPr>
          <w:rFonts w:ascii="Times New Roman" w:hAnsi="Times New Roman"/>
          <w:sz w:val="28"/>
          <w:szCs w:val="28"/>
        </w:rPr>
        <w:t xml:space="preserve">екущего счёта. В 2024 году было </w:t>
      </w:r>
      <w:r w:rsidRPr="00BC3221">
        <w:rPr>
          <w:rFonts w:ascii="Times New Roman" w:hAnsi="Times New Roman"/>
          <w:sz w:val="28"/>
          <w:szCs w:val="28"/>
        </w:rPr>
        <w:t xml:space="preserve">распечатано </w:t>
      </w:r>
      <w:r>
        <w:rPr>
          <w:rFonts w:ascii="Times New Roman" w:hAnsi="Times New Roman"/>
          <w:sz w:val="28"/>
          <w:szCs w:val="28"/>
        </w:rPr>
        <w:t>4095 распоряжения.</w:t>
      </w:r>
    </w:p>
    <w:p w:rsidR="00183BEF" w:rsidRPr="00AC3C29"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rPr>
      </w:pPr>
      <w:r w:rsidRPr="00F44DD6">
        <w:rPr>
          <w:rFonts w:ascii="Times New Roman" w:hAnsi="Times New Roman" w:cs="Times New Roman"/>
          <w:sz w:val="28"/>
        </w:rPr>
        <w:t>В соответствии с приказом №</w:t>
      </w:r>
      <w:r>
        <w:rPr>
          <w:rFonts w:ascii="Times New Roman" w:hAnsi="Times New Roman" w:cs="Times New Roman"/>
          <w:sz w:val="28"/>
        </w:rPr>
        <w:t>84</w:t>
      </w:r>
      <w:r w:rsidRPr="00F44DD6">
        <w:rPr>
          <w:rFonts w:ascii="Times New Roman" w:hAnsi="Times New Roman" w:cs="Times New Roman"/>
          <w:sz w:val="28"/>
        </w:rPr>
        <w:t xml:space="preserve">-пр от </w:t>
      </w:r>
      <w:r>
        <w:rPr>
          <w:rFonts w:ascii="Times New Roman" w:hAnsi="Times New Roman" w:cs="Times New Roman"/>
          <w:sz w:val="28"/>
        </w:rPr>
        <w:t>01.11.2024</w:t>
      </w:r>
      <w:r w:rsidRPr="00F44DD6">
        <w:rPr>
          <w:rFonts w:ascii="Times New Roman" w:hAnsi="Times New Roman" w:cs="Times New Roman"/>
          <w:sz w:val="28"/>
        </w:rPr>
        <w:t>г.</w:t>
      </w:r>
      <w:r w:rsidRPr="00AC3C29">
        <w:t xml:space="preserve"> </w:t>
      </w:r>
      <w:r>
        <w:t>«</w:t>
      </w:r>
      <w:r w:rsidRPr="00AC3C29">
        <w:rPr>
          <w:rFonts w:ascii="Times New Roman" w:hAnsi="Times New Roman" w:cs="Times New Roman"/>
          <w:sz w:val="28"/>
        </w:rPr>
        <w:t xml:space="preserve">Об утверждении </w:t>
      </w:r>
      <w:proofErr w:type="gramStart"/>
      <w:r w:rsidRPr="00AC3C29">
        <w:rPr>
          <w:rFonts w:ascii="Times New Roman" w:hAnsi="Times New Roman" w:cs="Times New Roman"/>
          <w:sz w:val="28"/>
        </w:rPr>
        <w:t>Порядка</w:t>
      </w:r>
      <w:r>
        <w:rPr>
          <w:rFonts w:ascii="Times New Roman" w:hAnsi="Times New Roman" w:cs="Times New Roman"/>
          <w:sz w:val="28"/>
        </w:rPr>
        <w:t xml:space="preserve"> </w:t>
      </w:r>
      <w:r w:rsidRPr="00AC3C29">
        <w:rPr>
          <w:rFonts w:ascii="Times New Roman" w:hAnsi="Times New Roman" w:cs="Times New Roman"/>
          <w:sz w:val="28"/>
        </w:rPr>
        <w:t>учета бюд</w:t>
      </w:r>
      <w:r>
        <w:rPr>
          <w:rFonts w:ascii="Times New Roman" w:hAnsi="Times New Roman" w:cs="Times New Roman"/>
          <w:sz w:val="28"/>
        </w:rPr>
        <w:t xml:space="preserve">жетных обязательств получателей </w:t>
      </w:r>
      <w:r w:rsidRPr="00AC3C29">
        <w:rPr>
          <w:rFonts w:ascii="Times New Roman" w:hAnsi="Times New Roman" w:cs="Times New Roman"/>
          <w:sz w:val="28"/>
        </w:rPr>
        <w:t>средств местного бюджета</w:t>
      </w:r>
      <w:proofErr w:type="gramEnd"/>
      <w:r w:rsidRPr="00AC3C29">
        <w:rPr>
          <w:rFonts w:ascii="Times New Roman" w:hAnsi="Times New Roman" w:cs="Times New Roman"/>
          <w:sz w:val="28"/>
        </w:rPr>
        <w:t xml:space="preserve"> МО «</w:t>
      </w:r>
      <w:proofErr w:type="spellStart"/>
      <w:r w:rsidRPr="00AC3C29">
        <w:rPr>
          <w:rFonts w:ascii="Times New Roman" w:hAnsi="Times New Roman" w:cs="Times New Roman"/>
          <w:sz w:val="28"/>
        </w:rPr>
        <w:t>Сурский</w:t>
      </w:r>
      <w:proofErr w:type="spellEnd"/>
      <w:r w:rsidRPr="00AC3C29">
        <w:rPr>
          <w:rFonts w:ascii="Times New Roman" w:hAnsi="Times New Roman" w:cs="Times New Roman"/>
          <w:sz w:val="28"/>
        </w:rPr>
        <w:t xml:space="preserve"> район»</w:t>
      </w:r>
      <w:r>
        <w:rPr>
          <w:rFonts w:ascii="Times New Roman" w:hAnsi="Times New Roman" w:cs="Times New Roman"/>
          <w:sz w:val="28"/>
        </w:rPr>
        <w:t>»</w:t>
      </w:r>
      <w:r w:rsidRPr="00F44DD6">
        <w:rPr>
          <w:rFonts w:ascii="Times New Roman" w:hAnsi="Times New Roman" w:cs="Times New Roman"/>
          <w:sz w:val="28"/>
        </w:rPr>
        <w:t xml:space="preserve"> </w:t>
      </w:r>
      <w:r>
        <w:rPr>
          <w:rFonts w:ascii="Times New Roman" w:hAnsi="Times New Roman" w:cs="Times New Roman"/>
          <w:sz w:val="28"/>
        </w:rPr>
        <w:t xml:space="preserve">отдел </w:t>
      </w:r>
      <w:r>
        <w:rPr>
          <w:rFonts w:ascii="Times New Roman" w:eastAsia="Times New Roman" w:hAnsi="Times New Roman" w:cs="Times New Roman"/>
          <w:sz w:val="28"/>
          <w:szCs w:val="26"/>
        </w:rPr>
        <w:t>бухгалтерского учёта, отчётности, казначейского исполнения бюджета</w:t>
      </w:r>
      <w:r>
        <w:rPr>
          <w:rFonts w:ascii="Times New Roman" w:hAnsi="Times New Roman" w:cs="Times New Roman"/>
          <w:sz w:val="28"/>
        </w:rPr>
        <w:t xml:space="preserve"> устанавливает порядок учёта бюджетных обязательств бюджетных учреждений. </w:t>
      </w:r>
      <w:r w:rsidRPr="0026406E">
        <w:rPr>
          <w:rFonts w:ascii="Times New Roman" w:hAnsi="Times New Roman" w:cs="Times New Roman"/>
          <w:sz w:val="28"/>
          <w:szCs w:val="28"/>
        </w:rPr>
        <w:t>Основанием для постановки на учет бюджетных обязательств являются оригиналы договоров</w:t>
      </w:r>
      <w:r>
        <w:rPr>
          <w:rFonts w:ascii="Times New Roman" w:hAnsi="Times New Roman" w:cs="Times New Roman"/>
          <w:sz w:val="28"/>
          <w:szCs w:val="28"/>
        </w:rPr>
        <w:t xml:space="preserve"> на бумажном носителе</w:t>
      </w:r>
      <w:r w:rsidRPr="0026406E">
        <w:rPr>
          <w:rFonts w:ascii="Times New Roman" w:hAnsi="Times New Roman" w:cs="Times New Roman"/>
          <w:sz w:val="28"/>
          <w:szCs w:val="28"/>
        </w:rPr>
        <w:t>, заключенных в установленной форме, с соблюдением требований, предусмотренных законодательством для конкретного вида договора.</w:t>
      </w:r>
      <w:r>
        <w:rPr>
          <w:rFonts w:ascii="Times New Roman" w:hAnsi="Times New Roman" w:cs="Times New Roman"/>
          <w:sz w:val="28"/>
          <w:szCs w:val="28"/>
        </w:rPr>
        <w:t xml:space="preserve"> </w:t>
      </w:r>
      <w:r w:rsidRPr="0026406E">
        <w:rPr>
          <w:rFonts w:ascii="Times New Roman" w:hAnsi="Times New Roman" w:cs="Times New Roman"/>
          <w:sz w:val="28"/>
          <w:szCs w:val="28"/>
        </w:rPr>
        <w:t xml:space="preserve">При постановке на учет бюджетного обязательства </w:t>
      </w:r>
      <w:r>
        <w:rPr>
          <w:rFonts w:ascii="Times New Roman" w:hAnsi="Times New Roman" w:cs="Times New Roman"/>
          <w:sz w:val="28"/>
          <w:szCs w:val="28"/>
        </w:rPr>
        <w:t xml:space="preserve">финансовым </w:t>
      </w:r>
      <w:r>
        <w:rPr>
          <w:rFonts w:ascii="Times New Roman" w:hAnsi="Times New Roman" w:cs="Times New Roman"/>
          <w:sz w:val="28"/>
          <w:szCs w:val="28"/>
        </w:rPr>
        <w:lastRenderedPageBreak/>
        <w:t>управлением администрации МО «</w:t>
      </w:r>
      <w:proofErr w:type="spellStart"/>
      <w:r>
        <w:rPr>
          <w:rFonts w:ascii="Times New Roman" w:hAnsi="Times New Roman" w:cs="Times New Roman"/>
          <w:sz w:val="28"/>
          <w:szCs w:val="28"/>
        </w:rPr>
        <w:t>Сурский</w:t>
      </w:r>
      <w:proofErr w:type="spellEnd"/>
      <w:r>
        <w:rPr>
          <w:rFonts w:ascii="Times New Roman" w:hAnsi="Times New Roman" w:cs="Times New Roman"/>
          <w:sz w:val="28"/>
          <w:szCs w:val="28"/>
        </w:rPr>
        <w:t xml:space="preserve"> район»</w:t>
      </w:r>
      <w:r w:rsidRPr="0026406E">
        <w:rPr>
          <w:rFonts w:ascii="Times New Roman" w:hAnsi="Times New Roman" w:cs="Times New Roman"/>
          <w:sz w:val="28"/>
          <w:szCs w:val="28"/>
        </w:rPr>
        <w:t xml:space="preserve">  осуществляет контроль по следующим направлениям:</w:t>
      </w:r>
    </w:p>
    <w:p w:rsidR="00183BEF" w:rsidRPr="0026406E"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proofErr w:type="gramStart"/>
      <w:r w:rsidRPr="0026406E">
        <w:rPr>
          <w:rFonts w:ascii="Times New Roman" w:hAnsi="Times New Roman" w:cs="Times New Roman"/>
          <w:sz w:val="28"/>
          <w:szCs w:val="28"/>
        </w:rPr>
        <w:t>контроль за</w:t>
      </w:r>
      <w:proofErr w:type="gramEnd"/>
      <w:r w:rsidRPr="0026406E">
        <w:rPr>
          <w:rFonts w:ascii="Times New Roman" w:hAnsi="Times New Roman" w:cs="Times New Roman"/>
          <w:sz w:val="28"/>
          <w:szCs w:val="28"/>
        </w:rPr>
        <w:t xml:space="preserve"> регистрацией договоров в реестре </w:t>
      </w:r>
      <w:r>
        <w:rPr>
          <w:rFonts w:ascii="Times New Roman" w:hAnsi="Times New Roman" w:cs="Times New Roman"/>
          <w:sz w:val="28"/>
          <w:szCs w:val="28"/>
        </w:rPr>
        <w:t>муниципальных</w:t>
      </w:r>
      <w:r w:rsidRPr="0026406E">
        <w:rPr>
          <w:rFonts w:ascii="Times New Roman" w:hAnsi="Times New Roman" w:cs="Times New Roman"/>
          <w:sz w:val="28"/>
          <w:szCs w:val="28"/>
        </w:rPr>
        <w:t xml:space="preserve"> контрактов </w:t>
      </w:r>
      <w:r>
        <w:rPr>
          <w:rFonts w:ascii="Times New Roman" w:hAnsi="Times New Roman" w:cs="Times New Roman"/>
          <w:sz w:val="28"/>
          <w:szCs w:val="28"/>
        </w:rPr>
        <w:t>Сурского района экономического мониторинга Сурского района</w:t>
      </w:r>
      <w:r w:rsidRPr="0026406E">
        <w:rPr>
          <w:rFonts w:ascii="Times New Roman" w:hAnsi="Times New Roman" w:cs="Times New Roman"/>
          <w:sz w:val="28"/>
          <w:szCs w:val="28"/>
        </w:rPr>
        <w:t xml:space="preserve"> (наличие извещения о включении в реестр </w:t>
      </w:r>
      <w:r>
        <w:rPr>
          <w:rFonts w:ascii="Times New Roman" w:hAnsi="Times New Roman" w:cs="Times New Roman"/>
          <w:sz w:val="28"/>
          <w:szCs w:val="28"/>
        </w:rPr>
        <w:t>муниципальных</w:t>
      </w:r>
      <w:r w:rsidRPr="0026406E">
        <w:rPr>
          <w:rFonts w:ascii="Times New Roman" w:hAnsi="Times New Roman" w:cs="Times New Roman"/>
          <w:sz w:val="28"/>
          <w:szCs w:val="28"/>
        </w:rPr>
        <w:t xml:space="preserve"> контрактов </w:t>
      </w:r>
      <w:r>
        <w:rPr>
          <w:rFonts w:ascii="Times New Roman" w:hAnsi="Times New Roman" w:cs="Times New Roman"/>
          <w:sz w:val="28"/>
          <w:szCs w:val="28"/>
        </w:rPr>
        <w:t>Сурского района</w:t>
      </w:r>
      <w:r w:rsidRPr="0026406E">
        <w:rPr>
          <w:rFonts w:ascii="Times New Roman" w:hAnsi="Times New Roman" w:cs="Times New Roman"/>
          <w:sz w:val="28"/>
          <w:szCs w:val="28"/>
        </w:rPr>
        <w:t xml:space="preserve"> сведений о </w:t>
      </w:r>
      <w:r>
        <w:rPr>
          <w:rFonts w:ascii="Times New Roman" w:hAnsi="Times New Roman" w:cs="Times New Roman"/>
          <w:sz w:val="28"/>
          <w:szCs w:val="28"/>
        </w:rPr>
        <w:t>муниципальном</w:t>
      </w:r>
      <w:r w:rsidRPr="0026406E">
        <w:rPr>
          <w:rFonts w:ascii="Times New Roman" w:hAnsi="Times New Roman" w:cs="Times New Roman"/>
          <w:sz w:val="28"/>
          <w:szCs w:val="28"/>
        </w:rPr>
        <w:t xml:space="preserve"> контракте);</w:t>
      </w:r>
    </w:p>
    <w:p w:rsidR="00183BEF" w:rsidRPr="0026406E"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proofErr w:type="gramStart"/>
      <w:r w:rsidRPr="0026406E">
        <w:rPr>
          <w:rFonts w:ascii="Times New Roman" w:hAnsi="Times New Roman" w:cs="Times New Roman"/>
          <w:sz w:val="28"/>
          <w:szCs w:val="28"/>
        </w:rPr>
        <w:t>контроль за</w:t>
      </w:r>
      <w:proofErr w:type="gramEnd"/>
      <w:r w:rsidRPr="0026406E">
        <w:rPr>
          <w:rFonts w:ascii="Times New Roman" w:hAnsi="Times New Roman" w:cs="Times New Roman"/>
          <w:sz w:val="28"/>
          <w:szCs w:val="28"/>
        </w:rPr>
        <w:t xml:space="preserve"> наличием на договорах </w:t>
      </w:r>
      <w:r>
        <w:rPr>
          <w:rFonts w:ascii="Times New Roman" w:hAnsi="Times New Roman" w:cs="Times New Roman"/>
          <w:sz w:val="28"/>
          <w:szCs w:val="28"/>
        </w:rPr>
        <w:t>бюджетных учреждений,</w:t>
      </w:r>
      <w:r w:rsidRPr="0026406E">
        <w:rPr>
          <w:rFonts w:ascii="Times New Roman" w:hAnsi="Times New Roman" w:cs="Times New Roman"/>
          <w:sz w:val="28"/>
          <w:szCs w:val="28"/>
        </w:rPr>
        <w:t xml:space="preserve"> </w:t>
      </w:r>
      <w:r>
        <w:rPr>
          <w:rFonts w:ascii="Times New Roman" w:hAnsi="Times New Roman" w:cs="Times New Roman"/>
          <w:sz w:val="28"/>
          <w:szCs w:val="28"/>
        </w:rPr>
        <w:t>местного</w:t>
      </w:r>
      <w:r w:rsidRPr="0026406E">
        <w:rPr>
          <w:rFonts w:ascii="Times New Roman" w:hAnsi="Times New Roman" w:cs="Times New Roman"/>
          <w:sz w:val="28"/>
          <w:szCs w:val="28"/>
        </w:rPr>
        <w:t xml:space="preserve"> бюджета отметок главного распорядителя (распорядителя) средств </w:t>
      </w:r>
      <w:r>
        <w:rPr>
          <w:rFonts w:ascii="Times New Roman" w:hAnsi="Times New Roman" w:cs="Times New Roman"/>
          <w:sz w:val="28"/>
          <w:szCs w:val="28"/>
        </w:rPr>
        <w:t>местного</w:t>
      </w:r>
      <w:r w:rsidRPr="0026406E">
        <w:rPr>
          <w:rFonts w:ascii="Times New Roman" w:hAnsi="Times New Roman" w:cs="Times New Roman"/>
          <w:sz w:val="28"/>
          <w:szCs w:val="28"/>
        </w:rPr>
        <w:t xml:space="preserve"> бюджета:</w:t>
      </w:r>
    </w:p>
    <w:p w:rsidR="00183BEF"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6406E">
        <w:rPr>
          <w:rFonts w:ascii="Times New Roman" w:hAnsi="Times New Roman" w:cs="Times New Roman"/>
          <w:sz w:val="28"/>
          <w:szCs w:val="28"/>
        </w:rPr>
        <w:t xml:space="preserve">- о </w:t>
      </w:r>
      <w:r>
        <w:rPr>
          <w:rFonts w:ascii="Times New Roman" w:hAnsi="Times New Roman" w:cs="Times New Roman"/>
          <w:sz w:val="28"/>
          <w:szCs w:val="28"/>
        </w:rPr>
        <w:t>муниципальном</w:t>
      </w:r>
      <w:r w:rsidRPr="0026406E">
        <w:rPr>
          <w:rFonts w:ascii="Times New Roman" w:hAnsi="Times New Roman" w:cs="Times New Roman"/>
          <w:sz w:val="28"/>
          <w:szCs w:val="28"/>
        </w:rPr>
        <w:t xml:space="preserve"> контракте, на основании которого заключен договор (номер, дата, регистрационный номер в соответствии с реестром </w:t>
      </w:r>
      <w:r>
        <w:rPr>
          <w:rFonts w:ascii="Times New Roman" w:hAnsi="Times New Roman" w:cs="Times New Roman"/>
          <w:sz w:val="28"/>
          <w:szCs w:val="28"/>
        </w:rPr>
        <w:t>муниципальных</w:t>
      </w:r>
      <w:r w:rsidRPr="0026406E">
        <w:rPr>
          <w:rFonts w:ascii="Times New Roman" w:hAnsi="Times New Roman" w:cs="Times New Roman"/>
          <w:sz w:val="28"/>
          <w:szCs w:val="28"/>
        </w:rPr>
        <w:t xml:space="preserve"> контрактов </w:t>
      </w:r>
      <w:r>
        <w:rPr>
          <w:rFonts w:ascii="Times New Roman" w:hAnsi="Times New Roman" w:cs="Times New Roman"/>
          <w:sz w:val="28"/>
          <w:szCs w:val="28"/>
        </w:rPr>
        <w:t>Сурского района</w:t>
      </w:r>
      <w:r w:rsidRPr="0026406E">
        <w:rPr>
          <w:rFonts w:ascii="Times New Roman" w:hAnsi="Times New Roman" w:cs="Times New Roman"/>
          <w:sz w:val="28"/>
          <w:szCs w:val="28"/>
        </w:rPr>
        <w:t>)</w:t>
      </w:r>
      <w:proofErr w:type="gramStart"/>
      <w:r w:rsidRPr="0026406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83BEF" w:rsidRPr="0026406E"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6406E">
        <w:rPr>
          <w:rFonts w:ascii="Times New Roman" w:hAnsi="Times New Roman" w:cs="Times New Roman"/>
          <w:sz w:val="28"/>
          <w:szCs w:val="28"/>
        </w:rPr>
        <w:t xml:space="preserve">- о согласовании заключения получателем средств </w:t>
      </w:r>
      <w:r>
        <w:rPr>
          <w:rFonts w:ascii="Times New Roman" w:hAnsi="Times New Roman" w:cs="Times New Roman"/>
          <w:sz w:val="28"/>
          <w:szCs w:val="28"/>
        </w:rPr>
        <w:t>местного</w:t>
      </w:r>
      <w:r w:rsidRPr="0026406E">
        <w:rPr>
          <w:rFonts w:ascii="Times New Roman" w:hAnsi="Times New Roman" w:cs="Times New Roman"/>
          <w:sz w:val="28"/>
          <w:szCs w:val="28"/>
        </w:rPr>
        <w:t xml:space="preserve"> бюджета соответствующего договора с указанием кода (кодов) классификации расходов бюджетов бюджетной классификации Российской Федерации;</w:t>
      </w:r>
    </w:p>
    <w:p w:rsidR="00183BEF" w:rsidRPr="0026406E"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proofErr w:type="gramStart"/>
      <w:r w:rsidRPr="0026406E">
        <w:rPr>
          <w:rFonts w:ascii="Times New Roman" w:hAnsi="Times New Roman" w:cs="Times New Roman"/>
          <w:sz w:val="28"/>
          <w:szCs w:val="28"/>
        </w:rPr>
        <w:t>контроль за</w:t>
      </w:r>
      <w:proofErr w:type="gramEnd"/>
      <w:r w:rsidRPr="0026406E">
        <w:rPr>
          <w:rFonts w:ascii="Times New Roman" w:hAnsi="Times New Roman" w:cs="Times New Roman"/>
          <w:sz w:val="28"/>
          <w:szCs w:val="28"/>
        </w:rPr>
        <w:t xml:space="preserve"> соответствием предмета договора коду (кодам) классификации расходов бюджетов бюджетной классификации Российской Федерации;</w:t>
      </w:r>
    </w:p>
    <w:p w:rsidR="00183BEF"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proofErr w:type="gramStart"/>
      <w:r w:rsidRPr="0026406E">
        <w:rPr>
          <w:rFonts w:ascii="Times New Roman" w:hAnsi="Times New Roman" w:cs="Times New Roman"/>
          <w:sz w:val="28"/>
          <w:szCs w:val="28"/>
        </w:rPr>
        <w:t>контроль за</w:t>
      </w:r>
      <w:proofErr w:type="gramEnd"/>
      <w:r w:rsidRPr="0026406E">
        <w:rPr>
          <w:rFonts w:ascii="Times New Roman" w:hAnsi="Times New Roman" w:cs="Times New Roman"/>
          <w:sz w:val="28"/>
          <w:szCs w:val="28"/>
        </w:rPr>
        <w:t xml:space="preserve"> соответствием суммы бюджетного обязательства свободным остаткам бюджетных ассигнований или лимитов бюджетных обязательств;</w:t>
      </w:r>
    </w:p>
    <w:p w:rsidR="00183BEF" w:rsidRDefault="00183BEF" w:rsidP="00183BEF">
      <w:pPr>
        <w:autoSpaceDE w:val="0"/>
        <w:autoSpaceDN w:val="0"/>
        <w:adjustRightInd w:val="0"/>
        <w:spacing w:after="100" w:afterAutospacing="1"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В 2024 году было принято и поставлено на учёт 408 бюджетных обязательств на общую сумму  112370,0 тыс. рублей. </w:t>
      </w:r>
    </w:p>
    <w:p w:rsidR="00183BEF" w:rsidRPr="00D609E9" w:rsidRDefault="00183BEF" w:rsidP="00183BEF">
      <w:pPr>
        <w:autoSpaceDE w:val="0"/>
        <w:autoSpaceDN w:val="0"/>
        <w:adjustRightInd w:val="0"/>
        <w:spacing w:after="100" w:afterAutospacing="1" w:line="360" w:lineRule="auto"/>
        <w:ind w:firstLine="540"/>
        <w:jc w:val="both"/>
        <w:outlineLvl w:val="1"/>
      </w:pPr>
      <w:proofErr w:type="gramStart"/>
      <w:r>
        <w:rPr>
          <w:rFonts w:ascii="Times New Roman" w:hAnsi="Times New Roman" w:cs="Times New Roman"/>
          <w:sz w:val="28"/>
          <w:szCs w:val="28"/>
        </w:rPr>
        <w:t xml:space="preserve">Отдел бухгалтерского учёта, отчётности, казначейского исполнения бюджета контролирует и анализирует размещение информации на официальном сайте в сети Интернет по адресу </w:t>
      </w:r>
      <w:hyperlink r:id="rId12" w:history="1">
        <w:r w:rsidRPr="00947922">
          <w:rPr>
            <w:rStyle w:val="af1"/>
            <w:szCs w:val="28"/>
            <w:lang w:val="en-US"/>
          </w:rPr>
          <w:t>www</w:t>
        </w:r>
        <w:r w:rsidRPr="00947922">
          <w:rPr>
            <w:rStyle w:val="af1"/>
            <w:szCs w:val="28"/>
          </w:rPr>
          <w:t>.</w:t>
        </w:r>
        <w:r w:rsidRPr="00947922">
          <w:rPr>
            <w:rStyle w:val="af1"/>
            <w:szCs w:val="28"/>
            <w:lang w:val="en-US"/>
          </w:rPr>
          <w:t>bus</w:t>
        </w:r>
        <w:r w:rsidRPr="00947922">
          <w:rPr>
            <w:rStyle w:val="af1"/>
            <w:szCs w:val="28"/>
          </w:rPr>
          <w:t>.</w:t>
        </w:r>
        <w:proofErr w:type="spellStart"/>
        <w:r w:rsidRPr="00947922">
          <w:rPr>
            <w:rStyle w:val="af1"/>
            <w:szCs w:val="28"/>
            <w:lang w:val="en-US"/>
          </w:rPr>
          <w:t>gov</w:t>
        </w:r>
        <w:proofErr w:type="spellEnd"/>
        <w:r w:rsidRPr="00947922">
          <w:rPr>
            <w:rStyle w:val="af1"/>
            <w:szCs w:val="28"/>
          </w:rPr>
          <w:t>.</w:t>
        </w:r>
        <w:proofErr w:type="spellStart"/>
        <w:r w:rsidRPr="00947922">
          <w:rPr>
            <w:rStyle w:val="af1"/>
            <w:szCs w:val="28"/>
            <w:lang w:val="en-US"/>
          </w:rPr>
          <w:t>ru</w:t>
        </w:r>
        <w:proofErr w:type="spellEnd"/>
      </w:hyperlink>
      <w:r>
        <w:rPr>
          <w:rFonts w:ascii="Times New Roman" w:hAnsi="Times New Roman" w:cs="Times New Roman"/>
          <w:sz w:val="28"/>
          <w:szCs w:val="28"/>
        </w:rPr>
        <w:t xml:space="preserve"> по муниципальным учреждениям в соответствии с Приказом Министерства финансов РФ от 21.07.2011г. №86-н «Об утверждении порядка предоставления информации государственными (муниципальными) учреждениями, её размещения на официальном сайте сети Интернет и ведения указанного сайта».</w:t>
      </w:r>
      <w:proofErr w:type="gramEnd"/>
      <w:r w:rsidRPr="00D609E9">
        <w:t xml:space="preserve"> </w:t>
      </w:r>
      <w:r w:rsidRPr="00D609E9">
        <w:rPr>
          <w:rFonts w:ascii="Times New Roman" w:hAnsi="Times New Roman" w:cs="Times New Roman"/>
          <w:sz w:val="28"/>
        </w:rPr>
        <w:t>Настоящий порядок устанавливает правила предоставления и размещения информации (сведений)  о государственных (муниципальных) учреждениях и их обособленных структурных подразделениях, которым утверждено государс</w:t>
      </w:r>
      <w:r>
        <w:rPr>
          <w:rFonts w:ascii="Times New Roman" w:hAnsi="Times New Roman" w:cs="Times New Roman"/>
          <w:sz w:val="28"/>
        </w:rPr>
        <w:t>твенное (муниципальное) задание</w:t>
      </w:r>
      <w:r w:rsidRPr="00D609E9">
        <w:rPr>
          <w:rFonts w:ascii="Times New Roman" w:hAnsi="Times New Roman" w:cs="Times New Roman"/>
          <w:sz w:val="28"/>
        </w:rPr>
        <w:t xml:space="preserve">, на официальном сайте в сети Интернет, а </w:t>
      </w:r>
      <w:r w:rsidRPr="00D609E9">
        <w:rPr>
          <w:rFonts w:ascii="Times New Roman" w:hAnsi="Times New Roman" w:cs="Times New Roman"/>
          <w:sz w:val="28"/>
        </w:rPr>
        <w:lastRenderedPageBreak/>
        <w:t>также правила ведени</w:t>
      </w:r>
      <w:r>
        <w:rPr>
          <w:rFonts w:ascii="Times New Roman" w:hAnsi="Times New Roman" w:cs="Times New Roman"/>
          <w:sz w:val="28"/>
        </w:rPr>
        <w:t>я указанного официального сайта</w:t>
      </w:r>
      <w:r w:rsidRPr="00D609E9">
        <w:rPr>
          <w:rFonts w:ascii="Times New Roman" w:hAnsi="Times New Roman" w:cs="Times New Roman"/>
          <w:sz w:val="28"/>
        </w:rPr>
        <w:t>.</w:t>
      </w:r>
      <w:r>
        <w:rPr>
          <w:rFonts w:ascii="Times New Roman" w:hAnsi="Times New Roman" w:cs="Times New Roman"/>
          <w:sz w:val="28"/>
        </w:rPr>
        <w:t xml:space="preserve"> </w:t>
      </w:r>
      <w:r w:rsidRPr="00D609E9">
        <w:rPr>
          <w:rFonts w:ascii="Times New Roman" w:eastAsia="Times New Roman" w:hAnsi="Times New Roman" w:cs="Times New Roman"/>
          <w:sz w:val="28"/>
          <w:szCs w:val="24"/>
        </w:rPr>
        <w:t>Учреждение обеспечивает открытость и доступность документов,</w:t>
      </w: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 xml:space="preserve"> путем предоставления через официальный сайт эле</w:t>
      </w:r>
      <w:r>
        <w:rPr>
          <w:rFonts w:ascii="Times New Roman" w:eastAsia="Times New Roman" w:hAnsi="Times New Roman" w:cs="Times New Roman"/>
          <w:sz w:val="28"/>
          <w:szCs w:val="24"/>
        </w:rPr>
        <w:t>ктронных копий документов</w:t>
      </w:r>
      <w:r w:rsidRPr="00D609E9">
        <w:rPr>
          <w:rFonts w:ascii="Times New Roman" w:eastAsia="Times New Roman" w:hAnsi="Times New Roman" w:cs="Times New Roman"/>
          <w:sz w:val="28"/>
          <w:szCs w:val="24"/>
        </w:rPr>
        <w:t>:</w:t>
      </w:r>
    </w:p>
    <w:p w:rsidR="00183BEF" w:rsidRPr="00D609E9" w:rsidRDefault="00183BEF" w:rsidP="00183BEF">
      <w:pPr>
        <w:spacing w:before="100" w:beforeAutospacing="1" w:after="100" w:afterAutospacing="1"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 xml:space="preserve">учредительных документов (устава) учреждения, </w:t>
      </w:r>
    </w:p>
    <w:p w:rsidR="00183BEF" w:rsidRPr="00D609E9"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свидетельства о государственной регистрации учреждения;</w:t>
      </w:r>
    </w:p>
    <w:p w:rsidR="00183BEF" w:rsidRPr="00D609E9"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 </w:t>
      </w:r>
      <w:r w:rsidRPr="00D609E9">
        <w:rPr>
          <w:rFonts w:ascii="Times New Roman" w:eastAsia="Times New Roman" w:hAnsi="Times New Roman" w:cs="Times New Roman"/>
          <w:sz w:val="28"/>
          <w:szCs w:val="24"/>
        </w:rPr>
        <w:t>решения учредителя о назначении руководителя учреждения;</w:t>
      </w:r>
    </w:p>
    <w:p w:rsidR="00183BEF" w:rsidRPr="00D609E9"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государственного (муниципального) задания на оказание услуг (выполнение работ);</w:t>
      </w:r>
    </w:p>
    <w:p w:rsidR="00183BEF" w:rsidRPr="00D609E9"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плана финансово-хозяйственной деятельности государственного (муниципального) учреждения (для автономных и бюджетных учреждений);</w:t>
      </w:r>
    </w:p>
    <w:p w:rsidR="00183BEF" w:rsidRPr="00D609E9"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годовой бухгалтерской отчетности учреждения, составленной в порядке, определенном нормативными правовыми актами Российской Федерации;</w:t>
      </w:r>
    </w:p>
    <w:p w:rsidR="00183BEF" w:rsidRPr="00D609E9"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183BEF" w:rsidRDefault="00183BEF" w:rsidP="00183BEF">
      <w:pPr>
        <w:spacing w:before="100" w:beforeAutospacing="1"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D609E9">
        <w:rPr>
          <w:rFonts w:ascii="Times New Roman" w:eastAsia="Times New Roman" w:hAnsi="Times New Roman" w:cs="Times New Roman"/>
          <w:sz w:val="28"/>
          <w:szCs w:val="24"/>
        </w:rPr>
        <w:t>сведений (документов) о проведенных в отношении учреждения контрольных мероприятиях и их результатах.</w:t>
      </w:r>
    </w:p>
    <w:p w:rsidR="00183BEF"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p>
    <w:p w:rsidR="00183BEF" w:rsidRPr="009C6F8A" w:rsidRDefault="00183BEF" w:rsidP="00183BEF">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Ежемесячно о</w:t>
      </w:r>
      <w:r w:rsidRPr="0059217A">
        <w:rPr>
          <w:rFonts w:ascii="Times New Roman" w:hAnsi="Times New Roman" w:cs="Times New Roman"/>
          <w:sz w:val="28"/>
          <w:szCs w:val="28"/>
        </w:rPr>
        <w:t>тдел</w:t>
      </w:r>
      <w:r>
        <w:rPr>
          <w:rFonts w:ascii="Times New Roman" w:hAnsi="Times New Roman" w:cs="Times New Roman"/>
          <w:sz w:val="28"/>
          <w:szCs w:val="28"/>
        </w:rPr>
        <w:t xml:space="preserve"> бухгалтерского учёта, отчётности, казначейского исполнения бюджета формирует в программе «</w:t>
      </w:r>
      <w:proofErr w:type="spellStart"/>
      <w:r>
        <w:rPr>
          <w:rFonts w:ascii="Times New Roman" w:hAnsi="Times New Roman" w:cs="Times New Roman"/>
          <w:sz w:val="28"/>
          <w:szCs w:val="28"/>
        </w:rPr>
        <w:t>АЦК-Финансы</w:t>
      </w:r>
      <w:proofErr w:type="spellEnd"/>
      <w:r>
        <w:rPr>
          <w:rFonts w:ascii="Times New Roman" w:hAnsi="Times New Roman" w:cs="Times New Roman"/>
          <w:sz w:val="28"/>
          <w:szCs w:val="28"/>
        </w:rPr>
        <w:t>»</w:t>
      </w:r>
      <w:r w:rsidRPr="0059217A">
        <w:rPr>
          <w:rFonts w:ascii="Times New Roman" w:hAnsi="Times New Roman" w:cs="Times New Roman"/>
          <w:sz w:val="28"/>
          <w:szCs w:val="28"/>
        </w:rPr>
        <w:t xml:space="preserve"> бюджетополучателям  карточки лицевых счетов. На лицевом счёте </w:t>
      </w:r>
      <w:r w:rsidRPr="009C6F8A">
        <w:rPr>
          <w:rFonts w:ascii="Times New Roman" w:hAnsi="Times New Roman" w:cs="Times New Roman"/>
          <w:sz w:val="28"/>
          <w:szCs w:val="28"/>
        </w:rPr>
        <w:t>отражаются:</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объём бюджетных ассигнований текущего финансового года,</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лимиты бюджетных обязательств текущего финансового года,</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нераспределённый остаток финансирования,</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xml:space="preserve">- кассовый план; </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остаток кассового плана на отчётную дату,</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xml:space="preserve">- объём  финансирования расходов; </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lastRenderedPageBreak/>
        <w:t xml:space="preserve"> - кассовые расходы;</w:t>
      </w:r>
    </w:p>
    <w:p w:rsidR="00183BEF" w:rsidRPr="009C6F8A" w:rsidRDefault="00183BEF" w:rsidP="00183BEF">
      <w:pPr>
        <w:spacing w:after="0" w:line="360" w:lineRule="auto"/>
        <w:jc w:val="both"/>
        <w:rPr>
          <w:rFonts w:ascii="Times New Roman" w:hAnsi="Times New Roman" w:cs="Times New Roman"/>
          <w:sz w:val="28"/>
          <w:szCs w:val="28"/>
        </w:rPr>
      </w:pPr>
      <w:r w:rsidRPr="009C6F8A">
        <w:rPr>
          <w:rFonts w:ascii="Times New Roman" w:hAnsi="Times New Roman" w:cs="Times New Roman"/>
          <w:sz w:val="28"/>
          <w:szCs w:val="28"/>
        </w:rPr>
        <w:t xml:space="preserve"> - восстановление кассовых расходов.</w:t>
      </w:r>
    </w:p>
    <w:p w:rsidR="00183BEF" w:rsidRDefault="00183BEF" w:rsidP="00183BEF">
      <w:pPr>
        <w:spacing w:after="0" w:line="360" w:lineRule="auto"/>
        <w:jc w:val="both"/>
        <w:rPr>
          <w:rFonts w:ascii="Times New Roman" w:hAnsi="Times New Roman" w:cs="Times New Roman"/>
          <w:sz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соответствие с приказом №1-пр от 10.01.2024г. «</w:t>
      </w:r>
      <w:r w:rsidRPr="001E7629">
        <w:rPr>
          <w:rFonts w:ascii="Times New Roman" w:hAnsi="Times New Roman" w:cs="Times New Roman"/>
          <w:bCs/>
          <w:sz w:val="28"/>
        </w:rPr>
        <w:t xml:space="preserve">О порядке взаимодействия </w:t>
      </w:r>
      <w:r>
        <w:rPr>
          <w:rFonts w:ascii="Times New Roman" w:hAnsi="Times New Roman" w:cs="Times New Roman"/>
          <w:bCs/>
          <w:sz w:val="28"/>
        </w:rPr>
        <w:t>ф</w:t>
      </w:r>
      <w:r w:rsidRPr="001E7629">
        <w:rPr>
          <w:rFonts w:ascii="Times New Roman" w:hAnsi="Times New Roman" w:cs="Times New Roman"/>
          <w:bCs/>
          <w:sz w:val="28"/>
        </w:rPr>
        <w:t>инансового управления администрации муниципального образования «</w:t>
      </w:r>
      <w:proofErr w:type="spellStart"/>
      <w:r w:rsidRPr="001E7629">
        <w:rPr>
          <w:rFonts w:ascii="Times New Roman" w:hAnsi="Times New Roman" w:cs="Times New Roman"/>
          <w:bCs/>
          <w:sz w:val="28"/>
        </w:rPr>
        <w:t>Сурский</w:t>
      </w:r>
      <w:proofErr w:type="spellEnd"/>
      <w:r w:rsidRPr="001E7629">
        <w:rPr>
          <w:rFonts w:ascii="Times New Roman" w:hAnsi="Times New Roman" w:cs="Times New Roman"/>
          <w:bCs/>
          <w:sz w:val="28"/>
        </w:rPr>
        <w:t xml:space="preserve">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муниципальных нужд</w:t>
      </w:r>
      <w:r>
        <w:rPr>
          <w:rFonts w:ascii="Times New Roman" w:hAnsi="Times New Roman" w:cs="Times New Roman"/>
          <w:bCs/>
          <w:sz w:val="28"/>
        </w:rPr>
        <w:t xml:space="preserve">»   </w:t>
      </w:r>
      <w:r>
        <w:rPr>
          <w:rFonts w:ascii="Times New Roman" w:hAnsi="Times New Roman" w:cs="Times New Roman"/>
          <w:sz w:val="28"/>
        </w:rPr>
        <w:t xml:space="preserve">отдел </w:t>
      </w:r>
      <w:r>
        <w:rPr>
          <w:rFonts w:ascii="Times New Roman" w:eastAsia="Times New Roman" w:hAnsi="Times New Roman" w:cs="Times New Roman"/>
          <w:sz w:val="28"/>
          <w:szCs w:val="26"/>
        </w:rPr>
        <w:t>бухгалтерского учёта, отчётности, казначейского исполнения бюджета</w:t>
      </w:r>
      <w:r>
        <w:rPr>
          <w:rFonts w:ascii="Times New Roman" w:hAnsi="Times New Roman" w:cs="Times New Roman"/>
          <w:sz w:val="28"/>
        </w:rPr>
        <w:t xml:space="preserve"> установил порядок</w:t>
      </w:r>
      <w:r w:rsidRPr="005B7CAC">
        <w:rPr>
          <w:rFonts w:ascii="Times New Roman" w:hAnsi="Times New Roman" w:cs="Times New Roman"/>
          <w:bCs/>
          <w:sz w:val="28"/>
        </w:rPr>
        <w:t xml:space="preserve"> </w:t>
      </w:r>
      <w:r w:rsidRPr="001E7629">
        <w:rPr>
          <w:rFonts w:ascii="Times New Roman" w:hAnsi="Times New Roman" w:cs="Times New Roman"/>
          <w:bCs/>
          <w:sz w:val="28"/>
        </w:rPr>
        <w:t xml:space="preserve">взаимодействия </w:t>
      </w:r>
      <w:r>
        <w:rPr>
          <w:rFonts w:ascii="Times New Roman" w:hAnsi="Times New Roman" w:cs="Times New Roman"/>
          <w:bCs/>
          <w:sz w:val="28"/>
        </w:rPr>
        <w:t>ф</w:t>
      </w:r>
      <w:r w:rsidRPr="001E7629">
        <w:rPr>
          <w:rFonts w:ascii="Times New Roman" w:hAnsi="Times New Roman" w:cs="Times New Roman"/>
          <w:bCs/>
          <w:sz w:val="28"/>
        </w:rPr>
        <w:t>инансового управления</w:t>
      </w:r>
      <w:proofErr w:type="gramEnd"/>
      <w:r w:rsidRPr="001E7629">
        <w:rPr>
          <w:rFonts w:ascii="Times New Roman" w:hAnsi="Times New Roman" w:cs="Times New Roman"/>
          <w:bCs/>
          <w:sz w:val="28"/>
        </w:rPr>
        <w:t xml:space="preserve"> администрации муниципального образования «</w:t>
      </w:r>
      <w:proofErr w:type="spellStart"/>
      <w:r w:rsidRPr="001E7629">
        <w:rPr>
          <w:rFonts w:ascii="Times New Roman" w:hAnsi="Times New Roman" w:cs="Times New Roman"/>
          <w:bCs/>
          <w:sz w:val="28"/>
        </w:rPr>
        <w:t>Сурский</w:t>
      </w:r>
      <w:proofErr w:type="spellEnd"/>
      <w:r w:rsidRPr="001E7629">
        <w:rPr>
          <w:rFonts w:ascii="Times New Roman" w:hAnsi="Times New Roman" w:cs="Times New Roman"/>
          <w:bCs/>
          <w:sz w:val="28"/>
        </w:rPr>
        <w:t xml:space="preserve"> район» с субъектами контроля</w:t>
      </w:r>
      <w:r>
        <w:rPr>
          <w:rFonts w:ascii="Times New Roman" w:hAnsi="Times New Roman" w:cs="Times New Roman"/>
          <w:bCs/>
          <w:sz w:val="28"/>
        </w:rPr>
        <w:t>.</w:t>
      </w:r>
      <w:r w:rsidRPr="005B7CAC">
        <w:rPr>
          <w:rFonts w:ascii="Times New Roman" w:hAnsi="Times New Roman" w:cs="Times New Roman"/>
          <w:sz w:val="28"/>
        </w:rPr>
        <w:t xml:space="preserve"> </w:t>
      </w:r>
      <w:r>
        <w:rPr>
          <w:rFonts w:ascii="Times New Roman" w:hAnsi="Times New Roman" w:cs="Times New Roman"/>
          <w:sz w:val="28"/>
        </w:rPr>
        <w:t xml:space="preserve">     </w:t>
      </w:r>
    </w:p>
    <w:p w:rsidR="00183BEF" w:rsidRDefault="00183BEF" w:rsidP="00183BEF">
      <w:p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        </w:t>
      </w:r>
      <w:r w:rsidRPr="00D302EF">
        <w:rPr>
          <w:rFonts w:ascii="Times New Roman" w:hAnsi="Times New Roman" w:cs="Times New Roman"/>
          <w:sz w:val="28"/>
          <w:szCs w:val="28"/>
        </w:rPr>
        <w:t xml:space="preserve">Настоящий  Порядок  применяется при размещении субъектами контроля в </w:t>
      </w:r>
      <w:r>
        <w:rPr>
          <w:rFonts w:ascii="Times New Roman" w:hAnsi="Times New Roman" w:cs="Times New Roman"/>
          <w:sz w:val="28"/>
          <w:szCs w:val="28"/>
        </w:rPr>
        <w:t>ЕИС</w:t>
      </w:r>
      <w:r w:rsidRPr="00D302EF">
        <w:rPr>
          <w:rFonts w:ascii="Times New Roman" w:hAnsi="Times New Roman" w:cs="Times New Roman"/>
          <w:sz w:val="28"/>
          <w:szCs w:val="28"/>
        </w:rPr>
        <w:t xml:space="preserve"> в сфере закупок документов, определенных Федеральным </w:t>
      </w:r>
      <w:hyperlink r:id="rId13" w:history="1">
        <w:r w:rsidRPr="00D302EF">
          <w:rPr>
            <w:rFonts w:ascii="Times New Roman" w:hAnsi="Times New Roman" w:cs="Times New Roman"/>
            <w:sz w:val="28"/>
            <w:szCs w:val="28"/>
          </w:rPr>
          <w:t>законом</w:t>
        </w:r>
      </w:hyperlink>
      <w:r w:rsidRPr="00D302EF">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14" w:history="1">
        <w:r w:rsidRPr="00D302EF">
          <w:rPr>
            <w:rFonts w:ascii="Times New Roman" w:hAnsi="Times New Roman" w:cs="Times New Roman"/>
            <w:sz w:val="28"/>
            <w:szCs w:val="28"/>
          </w:rPr>
          <w:t>частью 5 статьи 99</w:t>
        </w:r>
      </w:hyperlink>
      <w:r w:rsidRPr="00D302EF">
        <w:rPr>
          <w:rFonts w:ascii="Times New Roman" w:hAnsi="Times New Roman" w:cs="Times New Roman"/>
          <w:sz w:val="28"/>
          <w:szCs w:val="28"/>
        </w:rPr>
        <w:t xml:space="preserve"> указанного Федерального закона</w:t>
      </w:r>
      <w:r>
        <w:rPr>
          <w:rFonts w:ascii="Times New Roman" w:hAnsi="Times New Roman" w:cs="Times New Roman"/>
          <w:sz w:val="28"/>
          <w:szCs w:val="28"/>
        </w:rPr>
        <w:t>.</w:t>
      </w:r>
    </w:p>
    <w:p w:rsidR="00183BEF" w:rsidRPr="00DC2D42" w:rsidRDefault="00183BEF" w:rsidP="00183B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единой информационной системе в сфере закупок  размещаются Планы-графики закупок,</w:t>
      </w:r>
      <w:r w:rsidRPr="00DC2D42">
        <w:rPr>
          <w:rFonts w:ascii="Times New Roman" w:hAnsi="Times New Roman" w:cs="Times New Roman"/>
          <w:b/>
        </w:rPr>
        <w:t xml:space="preserve"> </w:t>
      </w:r>
      <w:r w:rsidRPr="00DC2D42">
        <w:rPr>
          <w:rFonts w:ascii="Times New Roman" w:hAnsi="Times New Roman" w:cs="Times New Roman"/>
          <w:sz w:val="28"/>
          <w:szCs w:val="28"/>
        </w:rPr>
        <w:t>Сведения о контрактах и принятых бюджетных обязательствах</w:t>
      </w:r>
      <w:r>
        <w:rPr>
          <w:rFonts w:ascii="Times New Roman" w:hAnsi="Times New Roman" w:cs="Times New Roman"/>
          <w:sz w:val="28"/>
          <w:szCs w:val="28"/>
        </w:rPr>
        <w:t>.</w:t>
      </w:r>
      <w:r w:rsidRPr="00DC2D42">
        <w:rPr>
          <w:rFonts w:ascii="Times New Roman" w:hAnsi="Times New Roman" w:cs="Times New Roman"/>
          <w:sz w:val="28"/>
          <w:szCs w:val="28"/>
        </w:rPr>
        <w:t xml:space="preserve"> </w:t>
      </w:r>
    </w:p>
    <w:p w:rsidR="00300AE9" w:rsidRPr="00EC2FBD" w:rsidRDefault="00300AE9" w:rsidP="00300AE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8"/>
          <w:szCs w:val="28"/>
        </w:rPr>
      </w:pPr>
      <w:r w:rsidRPr="00EC2FBD">
        <w:rPr>
          <w:rFonts w:ascii="Times New Roman" w:eastAsia="Times New Roman" w:hAnsi="Times New Roman" w:cs="Times New Roman"/>
          <w:b/>
          <w:sz w:val="28"/>
          <w:szCs w:val="28"/>
        </w:rPr>
        <w:t>Раздел I</w:t>
      </w:r>
      <w:r w:rsidRPr="00EC2FBD">
        <w:rPr>
          <w:rFonts w:ascii="Times New Roman" w:eastAsia="Times New Roman" w:hAnsi="Times New Roman" w:cs="Times New Roman"/>
          <w:b/>
          <w:sz w:val="28"/>
          <w:szCs w:val="28"/>
          <w:lang w:val="en-US"/>
        </w:rPr>
        <w:t>Y</w:t>
      </w:r>
    </w:p>
    <w:p w:rsidR="00300AE9" w:rsidRPr="00EC2FBD" w:rsidRDefault="00300AE9" w:rsidP="00300AE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8"/>
          <w:szCs w:val="28"/>
        </w:rPr>
      </w:pPr>
      <w:r w:rsidRPr="00EC2FBD">
        <w:rPr>
          <w:rFonts w:ascii="Times New Roman" w:eastAsia="Times New Roman" w:hAnsi="Times New Roman" w:cs="Times New Roman"/>
          <w:b/>
          <w:sz w:val="28"/>
          <w:szCs w:val="28"/>
        </w:rPr>
        <w:t>Реализация  мер по эффективному использованию бюджетных средств</w:t>
      </w:r>
    </w:p>
    <w:p w:rsidR="00BF3B29" w:rsidRPr="00540A3F" w:rsidRDefault="00BF3B29" w:rsidP="00BF3B2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sidRPr="00540A3F">
        <w:rPr>
          <w:rFonts w:ascii="Times New Roman" w:eastAsia="Times New Roman" w:hAnsi="Times New Roman" w:cs="Times New Roman"/>
          <w:sz w:val="28"/>
          <w:szCs w:val="28"/>
        </w:rPr>
        <w:t>В современных условиях важной задачей для муниципальных образований является преодоление проблем, возникших в результате финансово-экономического кризиса и создание условий для последующего инновационного развития.</w:t>
      </w:r>
    </w:p>
    <w:p w:rsidR="00BF3B29" w:rsidRPr="00540A3F" w:rsidRDefault="00BF3B29" w:rsidP="00BF3B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540A3F">
        <w:rPr>
          <w:rFonts w:ascii="Times New Roman" w:eastAsia="Times New Roman" w:hAnsi="Times New Roman" w:cs="Times New Roman"/>
          <w:sz w:val="28"/>
          <w:szCs w:val="28"/>
        </w:rPr>
        <w:t xml:space="preserve">С 2015 года в районе работает комиссия по повышению эффективности осуществления закупок товаров, работ, услуг. В целях предотвращения неэффективного расходования средств бюджета  при осуществлении закупок товаров, работ, услуг для обеспечения нужд перед осуществлением закупки бюджетополучатели направляют в комиссию проекты контрактов, договоров, методику обоснования цены. </w:t>
      </w:r>
    </w:p>
    <w:p w:rsidR="00120EC7" w:rsidRPr="0015485B" w:rsidRDefault="00120EC7" w:rsidP="000C1B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15485B">
        <w:rPr>
          <w:rFonts w:ascii="Times New Roman" w:eastAsia="Times New Roman" w:hAnsi="Times New Roman" w:cs="Times New Roman"/>
          <w:sz w:val="28"/>
          <w:szCs w:val="28"/>
        </w:rPr>
        <w:lastRenderedPageBreak/>
        <w:t xml:space="preserve">За 2024 год проведено </w:t>
      </w:r>
      <w:r w:rsidRPr="00120EC7">
        <w:rPr>
          <w:rFonts w:ascii="Times New Roman" w:eastAsia="Times New Roman" w:hAnsi="Times New Roman" w:cs="Times New Roman"/>
          <w:sz w:val="28"/>
          <w:szCs w:val="28"/>
        </w:rPr>
        <w:t>18</w:t>
      </w:r>
      <w:r w:rsidRPr="0015485B">
        <w:rPr>
          <w:rFonts w:ascii="Times New Roman" w:eastAsia="Times New Roman" w:hAnsi="Times New Roman" w:cs="Times New Roman"/>
          <w:sz w:val="28"/>
          <w:szCs w:val="28"/>
        </w:rPr>
        <w:t xml:space="preserve">  заседаний Комиссии  по повышению эффективности осуществления закупок товаров, работ, услуг для обеспечения нужд муниципального образования «</w:t>
      </w:r>
      <w:proofErr w:type="spellStart"/>
      <w:r w:rsidRPr="0015485B">
        <w:rPr>
          <w:rFonts w:ascii="Times New Roman" w:eastAsia="Times New Roman" w:hAnsi="Times New Roman" w:cs="Times New Roman"/>
          <w:sz w:val="28"/>
          <w:szCs w:val="28"/>
        </w:rPr>
        <w:t>Сурский</w:t>
      </w:r>
      <w:proofErr w:type="spellEnd"/>
      <w:r w:rsidRPr="0015485B">
        <w:rPr>
          <w:rFonts w:ascii="Times New Roman" w:eastAsia="Times New Roman" w:hAnsi="Times New Roman" w:cs="Times New Roman"/>
          <w:sz w:val="28"/>
          <w:szCs w:val="28"/>
        </w:rPr>
        <w:t xml:space="preserve"> район». На заседаниях  было рассмотрено </w:t>
      </w:r>
      <w:r w:rsidRPr="00120EC7">
        <w:rPr>
          <w:rFonts w:ascii="Times New Roman" w:eastAsia="Times New Roman" w:hAnsi="Times New Roman" w:cs="Times New Roman"/>
          <w:sz w:val="28"/>
          <w:szCs w:val="28"/>
        </w:rPr>
        <w:t>49 проектов по закупкам на сумму 7515,5 тыс. рублей, из них   одобрено 47 проектов на сумму 7 245,5 тыс. рублей - по закупкам  угля каменного, дров, оргтехники, запчастей</w:t>
      </w:r>
      <w:r w:rsidRPr="0015485B">
        <w:rPr>
          <w:rFonts w:ascii="Times New Roman" w:eastAsia="Times New Roman" w:hAnsi="Times New Roman" w:cs="Times New Roman"/>
          <w:sz w:val="28"/>
          <w:szCs w:val="28"/>
        </w:rPr>
        <w:t xml:space="preserve"> и комплектующих для оргтехники, вычислительной техники, бумаги для офисной техники,    и   т.д. </w:t>
      </w:r>
    </w:p>
    <w:p w:rsidR="00120EC7" w:rsidRPr="00120EC7" w:rsidRDefault="00120EC7" w:rsidP="00120E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rPr>
      </w:pPr>
      <w:r w:rsidRPr="0015485B">
        <w:rPr>
          <w:rFonts w:ascii="Times New Roman" w:eastAsia="Times New Roman" w:hAnsi="Times New Roman" w:cs="Times New Roman"/>
          <w:sz w:val="28"/>
          <w:szCs w:val="28"/>
        </w:rPr>
        <w:t xml:space="preserve">Экономический эффект от проделанной работы комиссии составил </w:t>
      </w:r>
      <w:r w:rsidRPr="00120EC7">
        <w:rPr>
          <w:rFonts w:ascii="Times New Roman" w:eastAsia="Times New Roman" w:hAnsi="Times New Roman" w:cs="Times New Roman"/>
          <w:sz w:val="28"/>
          <w:szCs w:val="28"/>
        </w:rPr>
        <w:t>481, 8 тыс. рублей.</w:t>
      </w:r>
    </w:p>
    <w:p w:rsidR="00BF3B29" w:rsidRPr="00540A3F" w:rsidRDefault="00BF3B29" w:rsidP="00BF3B2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24"/>
        <w:jc w:val="both"/>
        <w:rPr>
          <w:rFonts w:ascii="Times New Roman" w:eastAsia="Times New Roman" w:hAnsi="Times New Roman" w:cs="Times New Roman"/>
          <w:sz w:val="28"/>
          <w:szCs w:val="28"/>
        </w:rPr>
      </w:pPr>
      <w:r w:rsidRPr="00540A3F">
        <w:rPr>
          <w:rFonts w:ascii="Times New Roman" w:eastAsia="Times New Roman" w:hAnsi="Times New Roman" w:cs="Times New Roman"/>
          <w:sz w:val="28"/>
          <w:szCs w:val="28"/>
        </w:rPr>
        <w:t>Распоряжением администрации от 18 февраля 2015 года приняты дополнительные меры по усилению финансового контроля при расходовании средств местного бюджета, выделяемых на оплату труда работников муниципальных учреждений. Финансирование на заработную плату выделяется только после тщательной проверки платёжных ведомостей финансовым управлением администрации.</w:t>
      </w:r>
    </w:p>
    <w:p w:rsidR="00300AE9" w:rsidRDefault="00300AE9" w:rsidP="00C86E3C">
      <w:pPr>
        <w:spacing w:after="0" w:line="360" w:lineRule="auto"/>
        <w:jc w:val="both"/>
        <w:rPr>
          <w:rFonts w:ascii="Times New Roman" w:hAnsi="Times New Roman" w:cs="Times New Roman"/>
          <w:sz w:val="28"/>
          <w:szCs w:val="28"/>
        </w:rPr>
      </w:pPr>
    </w:p>
    <w:p w:rsidR="00BF3B29" w:rsidRPr="006C7B82" w:rsidRDefault="00BF3B29" w:rsidP="00BF3B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C7B82">
        <w:rPr>
          <w:rFonts w:ascii="Times New Roman" w:eastAsia="Times New Roman" w:hAnsi="Times New Roman" w:cs="Times New Roman"/>
          <w:b/>
          <w:sz w:val="28"/>
          <w:szCs w:val="28"/>
        </w:rPr>
        <w:t xml:space="preserve">Отчёт по Плану мероприятий по росту доходного потенциала </w:t>
      </w:r>
    </w:p>
    <w:p w:rsidR="00BF3B29" w:rsidRPr="006C7B82" w:rsidRDefault="00BF3B29" w:rsidP="00BF3B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C7B82">
        <w:rPr>
          <w:rFonts w:ascii="Times New Roman" w:eastAsia="Times New Roman" w:hAnsi="Times New Roman" w:cs="Times New Roman"/>
          <w:b/>
          <w:sz w:val="28"/>
          <w:szCs w:val="28"/>
        </w:rPr>
        <w:t xml:space="preserve">и по оптимизации расходов  бюджета муниципального образования </w:t>
      </w:r>
    </w:p>
    <w:p w:rsidR="00BF3B29" w:rsidRPr="006C7B82" w:rsidRDefault="00BF3B29" w:rsidP="00BF3B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C7B82">
        <w:rPr>
          <w:rFonts w:ascii="Times New Roman" w:eastAsia="Times New Roman" w:hAnsi="Times New Roman" w:cs="Times New Roman"/>
          <w:b/>
          <w:sz w:val="28"/>
          <w:szCs w:val="28"/>
        </w:rPr>
        <w:t>«</w:t>
      </w:r>
      <w:proofErr w:type="spellStart"/>
      <w:r w:rsidRPr="006C7B82">
        <w:rPr>
          <w:rFonts w:ascii="Times New Roman" w:eastAsia="Times New Roman" w:hAnsi="Times New Roman" w:cs="Times New Roman"/>
          <w:b/>
          <w:sz w:val="28"/>
          <w:szCs w:val="28"/>
        </w:rPr>
        <w:t>Сурский</w:t>
      </w:r>
      <w:proofErr w:type="spellEnd"/>
      <w:r w:rsidRPr="006C7B82">
        <w:rPr>
          <w:rFonts w:ascii="Times New Roman" w:eastAsia="Times New Roman" w:hAnsi="Times New Roman" w:cs="Times New Roman"/>
          <w:b/>
          <w:sz w:val="28"/>
          <w:szCs w:val="28"/>
        </w:rPr>
        <w:t xml:space="preserve"> район» за 202</w:t>
      </w:r>
      <w:r w:rsidR="00F75471">
        <w:rPr>
          <w:rFonts w:ascii="Times New Roman" w:eastAsia="Times New Roman" w:hAnsi="Times New Roman" w:cs="Times New Roman"/>
          <w:b/>
          <w:sz w:val="28"/>
          <w:szCs w:val="28"/>
        </w:rPr>
        <w:t>4</w:t>
      </w:r>
      <w:r w:rsidRPr="006C7B82">
        <w:rPr>
          <w:rFonts w:ascii="Times New Roman" w:eastAsia="Times New Roman" w:hAnsi="Times New Roman" w:cs="Times New Roman"/>
          <w:b/>
          <w:sz w:val="28"/>
          <w:szCs w:val="28"/>
        </w:rPr>
        <w:t>год</w:t>
      </w:r>
    </w:p>
    <w:p w:rsidR="00BF3B29" w:rsidRPr="006C7B82" w:rsidRDefault="00BF3B29" w:rsidP="00BF3B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F75471" w:rsidRPr="00F75471" w:rsidRDefault="00BF3B29" w:rsidP="000C1B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6C7B82">
        <w:rPr>
          <w:rFonts w:ascii="Times New Roman" w:eastAsia="Times New Roman" w:hAnsi="Times New Roman" w:cs="Times New Roman"/>
          <w:sz w:val="28"/>
          <w:szCs w:val="28"/>
        </w:rPr>
        <w:t xml:space="preserve">     </w:t>
      </w:r>
      <w:r w:rsidR="00F75471" w:rsidRPr="001F6E36">
        <w:rPr>
          <w:rFonts w:ascii="Times New Roman" w:eastAsia="Times New Roman" w:hAnsi="Times New Roman" w:cs="Times New Roman"/>
          <w:sz w:val="28"/>
          <w:szCs w:val="28"/>
        </w:rPr>
        <w:t>В целях увеличения налоговых и неналоговых доходов консолидированного бюджета муниципального образования, повышения эффективности бюджетных процессов, Администрацией МО «</w:t>
      </w:r>
      <w:proofErr w:type="spellStart"/>
      <w:r w:rsidR="00F75471" w:rsidRPr="001F6E36">
        <w:rPr>
          <w:rFonts w:ascii="Times New Roman" w:eastAsia="Times New Roman" w:hAnsi="Times New Roman" w:cs="Times New Roman"/>
          <w:sz w:val="28"/>
          <w:szCs w:val="28"/>
        </w:rPr>
        <w:t>Сурский</w:t>
      </w:r>
      <w:proofErr w:type="spellEnd"/>
      <w:r w:rsidR="00F75471" w:rsidRPr="001F6E36">
        <w:rPr>
          <w:rFonts w:ascii="Times New Roman" w:eastAsia="Times New Roman" w:hAnsi="Times New Roman" w:cs="Times New Roman"/>
          <w:sz w:val="28"/>
          <w:szCs w:val="28"/>
        </w:rPr>
        <w:t xml:space="preserve"> район»  разработана и утверждена </w:t>
      </w:r>
      <w:r w:rsidR="00F75471" w:rsidRPr="00F75471">
        <w:rPr>
          <w:rFonts w:ascii="Times New Roman" w:eastAsia="Times New Roman" w:hAnsi="Times New Roman" w:cs="Times New Roman"/>
          <w:sz w:val="28"/>
          <w:szCs w:val="28"/>
        </w:rPr>
        <w:t>Программа оздоровления муниципальных финансов на 2023-2028гг.</w:t>
      </w:r>
    </w:p>
    <w:p w:rsidR="004B6F6C" w:rsidRPr="006C7B82" w:rsidRDefault="00F75471" w:rsidP="004B6F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1F6E36">
        <w:rPr>
          <w:rFonts w:ascii="Times New Roman" w:eastAsia="Times New Roman" w:hAnsi="Times New Roman" w:cs="Times New Roman"/>
          <w:sz w:val="28"/>
          <w:szCs w:val="28"/>
        </w:rPr>
        <w:t xml:space="preserve">     По итогам выполнения данной программы О</w:t>
      </w:r>
      <w:r>
        <w:rPr>
          <w:rFonts w:ascii="Times New Roman" w:eastAsia="Times New Roman" w:hAnsi="Times New Roman" w:cs="Times New Roman"/>
          <w:sz w:val="28"/>
          <w:szCs w:val="28"/>
        </w:rPr>
        <w:t>ценка бюджетного эффекта за 2024</w:t>
      </w:r>
      <w:r w:rsidRPr="001F6E36">
        <w:rPr>
          <w:rFonts w:ascii="Times New Roman" w:eastAsia="Times New Roman" w:hAnsi="Times New Roman" w:cs="Times New Roman"/>
          <w:sz w:val="28"/>
          <w:szCs w:val="28"/>
        </w:rPr>
        <w:t xml:space="preserve"> год составила </w:t>
      </w:r>
      <w:r w:rsidRPr="00F75471">
        <w:rPr>
          <w:rFonts w:ascii="Times New Roman" w:eastAsia="Times New Roman" w:hAnsi="Times New Roman" w:cs="Times New Roman"/>
          <w:sz w:val="28"/>
          <w:szCs w:val="28"/>
        </w:rPr>
        <w:t>4525,0 тыс</w:t>
      </w:r>
      <w:proofErr w:type="gramStart"/>
      <w:r w:rsidRPr="00F75471">
        <w:rPr>
          <w:rFonts w:ascii="Times New Roman" w:eastAsia="Times New Roman" w:hAnsi="Times New Roman" w:cs="Times New Roman"/>
          <w:sz w:val="28"/>
          <w:szCs w:val="28"/>
        </w:rPr>
        <w:t>.р</w:t>
      </w:r>
      <w:proofErr w:type="gramEnd"/>
      <w:r w:rsidRPr="00F75471">
        <w:rPr>
          <w:rFonts w:ascii="Times New Roman" w:eastAsia="Times New Roman" w:hAnsi="Times New Roman" w:cs="Times New Roman"/>
          <w:sz w:val="28"/>
          <w:szCs w:val="28"/>
        </w:rPr>
        <w:t>уб</w:t>
      </w:r>
      <w:r w:rsidRPr="001F6E36">
        <w:rPr>
          <w:rFonts w:ascii="Times New Roman" w:eastAsia="Times New Roman" w:hAnsi="Times New Roman" w:cs="Times New Roman"/>
          <w:sz w:val="28"/>
          <w:szCs w:val="28"/>
        </w:rPr>
        <w:t>.</w:t>
      </w:r>
      <w:r w:rsidRPr="006C7B82">
        <w:rPr>
          <w:rFonts w:ascii="Times New Roman" w:eastAsia="Times New Roman" w:hAnsi="Times New Roman" w:cs="Times New Roman"/>
          <w:sz w:val="28"/>
          <w:szCs w:val="28"/>
        </w:rPr>
        <w:t xml:space="preserve"> </w:t>
      </w:r>
      <w:r w:rsidR="004B6F6C" w:rsidRPr="006C7B82">
        <w:rPr>
          <w:rFonts w:ascii="Times New Roman" w:eastAsia="Times New Roman" w:hAnsi="Times New Roman" w:cs="Times New Roman"/>
          <w:sz w:val="28"/>
          <w:szCs w:val="28"/>
        </w:rPr>
        <w:t>Расшифровка мероприятий Программы оздоровления муниципальных финансов приведена в таблице.</w:t>
      </w:r>
    </w:p>
    <w:p w:rsidR="00F75471" w:rsidRPr="006C7B82" w:rsidRDefault="00F75471" w:rsidP="000C1B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p>
    <w:tbl>
      <w:tblPr>
        <w:tblW w:w="12500" w:type="dxa"/>
        <w:tblInd w:w="93" w:type="dxa"/>
        <w:tblLook w:val="04A0"/>
      </w:tblPr>
      <w:tblGrid>
        <w:gridCol w:w="10613"/>
        <w:gridCol w:w="557"/>
        <w:gridCol w:w="311"/>
        <w:gridCol w:w="1019"/>
      </w:tblGrid>
      <w:tr w:rsidR="00341E1D" w:rsidRPr="00341E1D" w:rsidTr="00341E1D">
        <w:trPr>
          <w:trHeight w:val="748"/>
        </w:trPr>
        <w:tc>
          <w:tcPr>
            <w:tcW w:w="580" w:type="dxa"/>
            <w:tcBorders>
              <w:top w:val="nil"/>
              <w:left w:val="nil"/>
              <w:bottom w:val="single" w:sz="4" w:space="0" w:color="auto"/>
              <w:right w:val="nil"/>
            </w:tcBorders>
            <w:shd w:val="clear" w:color="auto" w:fill="auto"/>
            <w:vAlign w:val="center"/>
            <w:hideMark/>
          </w:tcPr>
          <w:p w:rsidR="00766EDD" w:rsidRPr="00341E1D" w:rsidRDefault="00341E1D" w:rsidP="00341E1D">
            <w:pPr>
              <w:spacing w:after="0" w:line="240" w:lineRule="auto"/>
              <w:jc w:val="center"/>
              <w:rPr>
                <w:rFonts w:ascii="Times New Roman" w:eastAsia="Times New Roman" w:hAnsi="Times New Roman" w:cs="Times New Roman"/>
                <w:b/>
                <w:bCs/>
                <w:color w:val="000000"/>
                <w:sz w:val="32"/>
                <w:szCs w:val="32"/>
              </w:rPr>
            </w:pPr>
            <w:r w:rsidRPr="00341E1D">
              <w:rPr>
                <w:rFonts w:ascii="Times New Roman" w:eastAsia="Times New Roman" w:hAnsi="Times New Roman" w:cs="Times New Roman"/>
                <w:b/>
                <w:bCs/>
                <w:color w:val="000000"/>
                <w:sz w:val="32"/>
                <w:szCs w:val="32"/>
              </w:rPr>
              <w:t> </w:t>
            </w:r>
          </w:p>
          <w:tbl>
            <w:tblPr>
              <w:tblW w:w="10397" w:type="dxa"/>
              <w:tblLook w:val="04A0"/>
            </w:tblPr>
            <w:tblGrid>
              <w:gridCol w:w="656"/>
              <w:gridCol w:w="6055"/>
              <w:gridCol w:w="1985"/>
              <w:gridCol w:w="1701"/>
            </w:tblGrid>
            <w:tr w:rsidR="00766EDD" w:rsidRPr="00766EDD" w:rsidTr="00AB537D">
              <w:trPr>
                <w:trHeight w:val="315"/>
              </w:trPr>
              <w:tc>
                <w:tcPr>
                  <w:tcW w:w="656" w:type="dxa"/>
                  <w:tcBorders>
                    <w:top w:val="nil"/>
                    <w:left w:val="nil"/>
                    <w:bottom w:val="nil"/>
                    <w:right w:val="nil"/>
                  </w:tcBorders>
                  <w:shd w:val="clear" w:color="auto" w:fill="auto"/>
                  <w:noWrap/>
                  <w:vAlign w:val="bottom"/>
                  <w:hideMark/>
                </w:tcPr>
                <w:p w:rsidR="00766EDD" w:rsidRPr="00766EDD" w:rsidRDefault="00766EDD" w:rsidP="00766EDD">
                  <w:pPr>
                    <w:spacing w:after="0" w:line="240" w:lineRule="auto"/>
                    <w:rPr>
                      <w:rFonts w:ascii="Times New Roman" w:eastAsia="Times New Roman" w:hAnsi="Times New Roman" w:cs="Times New Roman"/>
                      <w:color w:val="000000"/>
                    </w:rPr>
                  </w:pPr>
                </w:p>
              </w:tc>
              <w:tc>
                <w:tcPr>
                  <w:tcW w:w="6055" w:type="dxa"/>
                  <w:tcBorders>
                    <w:top w:val="nil"/>
                    <w:left w:val="nil"/>
                    <w:bottom w:val="nil"/>
                    <w:right w:val="nil"/>
                  </w:tcBorders>
                  <w:shd w:val="clear" w:color="auto" w:fill="auto"/>
                  <w:vAlign w:val="bottom"/>
                  <w:hideMark/>
                </w:tcPr>
                <w:p w:rsidR="00766EDD" w:rsidRPr="00766EDD" w:rsidRDefault="00766EDD" w:rsidP="00766EDD">
                  <w:pPr>
                    <w:spacing w:after="0" w:line="240" w:lineRule="auto"/>
                    <w:rPr>
                      <w:rFonts w:ascii="Times New Roman" w:eastAsia="Times New Roman" w:hAnsi="Times New Roman" w:cs="Times New Roman"/>
                      <w:color w:val="000000"/>
                    </w:rPr>
                  </w:pPr>
                </w:p>
              </w:tc>
              <w:tc>
                <w:tcPr>
                  <w:tcW w:w="1985" w:type="dxa"/>
                  <w:tcBorders>
                    <w:top w:val="nil"/>
                    <w:left w:val="nil"/>
                    <w:bottom w:val="nil"/>
                    <w:right w:val="nil"/>
                  </w:tcBorders>
                  <w:shd w:val="clear" w:color="auto" w:fill="auto"/>
                  <w:noWrap/>
                  <w:vAlign w:val="bottom"/>
                  <w:hideMark/>
                </w:tcPr>
                <w:p w:rsidR="00766EDD" w:rsidRPr="00766EDD" w:rsidRDefault="00766EDD" w:rsidP="00766EDD">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vAlign w:val="bottom"/>
                  <w:hideMark/>
                </w:tcPr>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6C7CCC" w:rsidRDefault="006C7CCC" w:rsidP="00766EDD">
                  <w:pPr>
                    <w:spacing w:after="0" w:line="240" w:lineRule="auto"/>
                    <w:jc w:val="right"/>
                    <w:rPr>
                      <w:rFonts w:ascii="Times New Roman" w:eastAsia="Times New Roman" w:hAnsi="Times New Roman" w:cs="Times New Roman"/>
                      <w:color w:val="000000"/>
                      <w:sz w:val="24"/>
                      <w:szCs w:val="24"/>
                    </w:rPr>
                  </w:pPr>
                </w:p>
                <w:p w:rsidR="00766EDD" w:rsidRPr="00766EDD" w:rsidRDefault="00766EDD" w:rsidP="00766EDD">
                  <w:pPr>
                    <w:spacing w:after="0" w:line="240" w:lineRule="auto"/>
                    <w:jc w:val="right"/>
                    <w:rPr>
                      <w:rFonts w:ascii="Times New Roman" w:eastAsia="Times New Roman" w:hAnsi="Times New Roman" w:cs="Times New Roman"/>
                      <w:color w:val="000000"/>
                      <w:sz w:val="24"/>
                      <w:szCs w:val="24"/>
                    </w:rPr>
                  </w:pPr>
                </w:p>
              </w:tc>
            </w:tr>
            <w:tr w:rsidR="00766EDD" w:rsidRPr="00766EDD" w:rsidTr="00AB537D">
              <w:trPr>
                <w:trHeight w:val="405"/>
              </w:trPr>
              <w:tc>
                <w:tcPr>
                  <w:tcW w:w="10397" w:type="dxa"/>
                  <w:gridSpan w:val="4"/>
                  <w:tcBorders>
                    <w:top w:val="nil"/>
                    <w:left w:val="nil"/>
                    <w:bottom w:val="nil"/>
                    <w:right w:val="nil"/>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32"/>
                      <w:szCs w:val="32"/>
                    </w:rPr>
                  </w:pPr>
                  <w:r w:rsidRPr="00766EDD">
                    <w:rPr>
                      <w:rFonts w:ascii="Times New Roman" w:eastAsia="Times New Roman" w:hAnsi="Times New Roman" w:cs="Times New Roman"/>
                      <w:b/>
                      <w:bCs/>
                      <w:color w:val="000000"/>
                      <w:sz w:val="32"/>
                      <w:szCs w:val="32"/>
                    </w:rPr>
                    <w:lastRenderedPageBreak/>
                    <w:t>Программа оздоровления муниципальных финансов МО "</w:t>
                  </w:r>
                  <w:proofErr w:type="spellStart"/>
                  <w:r w:rsidRPr="00766EDD">
                    <w:rPr>
                      <w:rFonts w:ascii="Times New Roman" w:eastAsia="Times New Roman" w:hAnsi="Times New Roman" w:cs="Times New Roman"/>
                      <w:b/>
                      <w:bCs/>
                      <w:color w:val="000000"/>
                      <w:sz w:val="32"/>
                      <w:szCs w:val="32"/>
                    </w:rPr>
                    <w:t>Сурский</w:t>
                  </w:r>
                  <w:proofErr w:type="spellEnd"/>
                  <w:r w:rsidRPr="00766EDD">
                    <w:rPr>
                      <w:rFonts w:ascii="Times New Roman" w:eastAsia="Times New Roman" w:hAnsi="Times New Roman" w:cs="Times New Roman"/>
                      <w:b/>
                      <w:bCs/>
                      <w:color w:val="000000"/>
                      <w:sz w:val="32"/>
                      <w:szCs w:val="32"/>
                    </w:rPr>
                    <w:t xml:space="preserve"> район" </w:t>
                  </w:r>
                  <w:r w:rsidR="006C7CCC">
                    <w:rPr>
                      <w:rFonts w:ascii="Times New Roman" w:eastAsia="Times New Roman" w:hAnsi="Times New Roman" w:cs="Times New Roman"/>
                      <w:b/>
                      <w:bCs/>
                      <w:color w:val="000000"/>
                      <w:sz w:val="32"/>
                      <w:szCs w:val="32"/>
                    </w:rPr>
                    <w:t>за 2024 г.</w:t>
                  </w:r>
                </w:p>
              </w:tc>
            </w:tr>
            <w:tr w:rsidR="00766EDD" w:rsidRPr="00766EDD" w:rsidTr="00AB537D">
              <w:trPr>
                <w:trHeight w:val="405"/>
              </w:trPr>
              <w:tc>
                <w:tcPr>
                  <w:tcW w:w="656" w:type="dxa"/>
                  <w:tcBorders>
                    <w:top w:val="nil"/>
                    <w:left w:val="nil"/>
                    <w:bottom w:val="single" w:sz="4" w:space="0" w:color="auto"/>
                    <w:right w:val="nil"/>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32"/>
                      <w:szCs w:val="32"/>
                    </w:rPr>
                  </w:pPr>
                  <w:r w:rsidRPr="00766EDD">
                    <w:rPr>
                      <w:rFonts w:ascii="Times New Roman" w:eastAsia="Times New Roman" w:hAnsi="Times New Roman" w:cs="Times New Roman"/>
                      <w:b/>
                      <w:bCs/>
                      <w:color w:val="000000"/>
                      <w:sz w:val="32"/>
                      <w:szCs w:val="32"/>
                    </w:rPr>
                    <w:t> </w:t>
                  </w:r>
                </w:p>
              </w:tc>
              <w:tc>
                <w:tcPr>
                  <w:tcW w:w="6055" w:type="dxa"/>
                  <w:tcBorders>
                    <w:top w:val="nil"/>
                    <w:left w:val="nil"/>
                    <w:bottom w:val="single" w:sz="4" w:space="0" w:color="auto"/>
                    <w:right w:val="nil"/>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32"/>
                      <w:szCs w:val="32"/>
                    </w:rPr>
                  </w:pPr>
                  <w:r w:rsidRPr="00766EDD">
                    <w:rPr>
                      <w:rFonts w:ascii="Times New Roman" w:eastAsia="Times New Roman" w:hAnsi="Times New Roman" w:cs="Times New Roman"/>
                      <w:b/>
                      <w:bCs/>
                      <w:color w:val="000000"/>
                      <w:sz w:val="32"/>
                      <w:szCs w:val="32"/>
                    </w:rPr>
                    <w:t> </w:t>
                  </w:r>
                </w:p>
              </w:tc>
              <w:tc>
                <w:tcPr>
                  <w:tcW w:w="1985" w:type="dxa"/>
                  <w:tcBorders>
                    <w:top w:val="nil"/>
                    <w:left w:val="nil"/>
                    <w:bottom w:val="nil"/>
                    <w:right w:val="nil"/>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32"/>
                      <w:szCs w:val="32"/>
                    </w:rPr>
                  </w:pPr>
                </w:p>
              </w:tc>
              <w:tc>
                <w:tcPr>
                  <w:tcW w:w="1701" w:type="dxa"/>
                  <w:tcBorders>
                    <w:top w:val="nil"/>
                    <w:left w:val="nil"/>
                    <w:bottom w:val="nil"/>
                    <w:right w:val="nil"/>
                  </w:tcBorders>
                  <w:shd w:val="clear" w:color="auto" w:fill="auto"/>
                  <w:vAlign w:val="center"/>
                  <w:hideMark/>
                </w:tcPr>
                <w:p w:rsidR="00AB537D" w:rsidRDefault="00AB537D" w:rsidP="00766EDD">
                  <w:pPr>
                    <w:spacing w:after="0" w:line="240" w:lineRule="auto"/>
                    <w:jc w:val="right"/>
                    <w:rPr>
                      <w:rFonts w:ascii="Times New Roman" w:eastAsia="Times New Roman" w:hAnsi="Times New Roman" w:cs="Times New Roman"/>
                      <w:b/>
                      <w:bCs/>
                      <w:color w:val="000000"/>
                      <w:sz w:val="24"/>
                      <w:szCs w:val="24"/>
                    </w:rPr>
                  </w:pPr>
                </w:p>
                <w:p w:rsidR="00766EDD" w:rsidRPr="00766EDD" w:rsidRDefault="00766EDD" w:rsidP="00AB537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тыс. рублей</w:t>
                  </w:r>
                </w:p>
              </w:tc>
            </w:tr>
            <w:tr w:rsidR="00766EDD" w:rsidRPr="00766EDD" w:rsidTr="00AB537D">
              <w:trPr>
                <w:trHeight w:val="495"/>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rPr>
                  </w:pPr>
                  <w:r w:rsidRPr="00766EDD">
                    <w:rPr>
                      <w:rFonts w:ascii="Times New Roman" w:eastAsia="Times New Roman" w:hAnsi="Times New Roman" w:cs="Times New Roman"/>
                      <w:color w:val="000000"/>
                    </w:rPr>
                    <w:t>№</w:t>
                  </w:r>
                </w:p>
              </w:tc>
              <w:tc>
                <w:tcPr>
                  <w:tcW w:w="6055" w:type="dxa"/>
                  <w:vMerge w:val="restart"/>
                  <w:tcBorders>
                    <w:top w:val="nil"/>
                    <w:left w:val="single" w:sz="4" w:space="0" w:color="auto"/>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rPr>
                  </w:pPr>
                  <w:r w:rsidRPr="00766EDD">
                    <w:rPr>
                      <w:rFonts w:ascii="Times New Roman" w:eastAsia="Times New Roman" w:hAnsi="Times New Roman" w:cs="Times New Roman"/>
                      <w:b/>
                      <w:bCs/>
                      <w:color w:val="000000"/>
                    </w:rPr>
                    <w:t>Наименование мероприятия</w:t>
                  </w:r>
                </w:p>
              </w:tc>
              <w:tc>
                <w:tcPr>
                  <w:tcW w:w="3686" w:type="dxa"/>
                  <w:gridSpan w:val="2"/>
                  <w:tcBorders>
                    <w:top w:val="single" w:sz="4" w:space="0" w:color="auto"/>
                    <w:left w:val="nil"/>
                    <w:bottom w:val="single" w:sz="4" w:space="0" w:color="auto"/>
                    <w:right w:val="nil"/>
                  </w:tcBorders>
                  <w:shd w:val="clear" w:color="000000" w:fill="FFCAAF"/>
                  <w:vAlign w:val="center"/>
                  <w:hideMark/>
                </w:tcPr>
                <w:p w:rsidR="00766EDD" w:rsidRPr="00766EDD" w:rsidRDefault="00766EDD" w:rsidP="00766EDD">
                  <w:pPr>
                    <w:spacing w:after="0" w:line="240" w:lineRule="auto"/>
                    <w:ind w:left="317" w:hanging="317"/>
                    <w:jc w:val="center"/>
                    <w:rPr>
                      <w:rFonts w:ascii="Times New Roman" w:eastAsia="Times New Roman" w:hAnsi="Times New Roman" w:cs="Times New Roman"/>
                      <w:b/>
                      <w:bCs/>
                      <w:color w:val="000000"/>
                    </w:rPr>
                  </w:pPr>
                  <w:r w:rsidRPr="00766EDD">
                    <w:rPr>
                      <w:rFonts w:ascii="Times New Roman" w:eastAsia="Times New Roman" w:hAnsi="Times New Roman" w:cs="Times New Roman"/>
                      <w:b/>
                      <w:bCs/>
                      <w:color w:val="000000"/>
                    </w:rPr>
                    <w:t xml:space="preserve">Оценка бюджетного эффекта </w:t>
                  </w:r>
                </w:p>
              </w:tc>
            </w:tr>
            <w:tr w:rsidR="00766EDD" w:rsidRPr="00766EDD" w:rsidTr="00AB537D">
              <w:trPr>
                <w:trHeight w:val="420"/>
              </w:trPr>
              <w:tc>
                <w:tcPr>
                  <w:tcW w:w="656" w:type="dxa"/>
                  <w:vMerge/>
                  <w:tcBorders>
                    <w:top w:val="nil"/>
                    <w:left w:val="single" w:sz="4" w:space="0" w:color="auto"/>
                    <w:bottom w:val="single" w:sz="4" w:space="0" w:color="auto"/>
                    <w:right w:val="single" w:sz="4" w:space="0" w:color="auto"/>
                  </w:tcBorders>
                  <w:vAlign w:val="center"/>
                  <w:hideMark/>
                </w:tcPr>
                <w:p w:rsidR="00766EDD" w:rsidRPr="00766EDD" w:rsidRDefault="00766EDD" w:rsidP="00766EDD">
                  <w:pPr>
                    <w:spacing w:after="0" w:line="240" w:lineRule="auto"/>
                    <w:rPr>
                      <w:rFonts w:ascii="Times New Roman" w:eastAsia="Times New Roman" w:hAnsi="Times New Roman" w:cs="Times New Roman"/>
                      <w:color w:val="000000"/>
                    </w:rPr>
                  </w:pPr>
                </w:p>
              </w:tc>
              <w:tc>
                <w:tcPr>
                  <w:tcW w:w="6055" w:type="dxa"/>
                  <w:vMerge/>
                  <w:tcBorders>
                    <w:top w:val="nil"/>
                    <w:left w:val="single" w:sz="4" w:space="0" w:color="auto"/>
                    <w:bottom w:val="single" w:sz="4" w:space="0" w:color="auto"/>
                    <w:right w:val="single" w:sz="4" w:space="0" w:color="auto"/>
                  </w:tcBorders>
                  <w:vAlign w:val="center"/>
                  <w:hideMark/>
                </w:tcPr>
                <w:p w:rsidR="00766EDD" w:rsidRPr="00766EDD" w:rsidRDefault="00766EDD" w:rsidP="00766EDD">
                  <w:pPr>
                    <w:spacing w:after="0" w:line="240" w:lineRule="auto"/>
                    <w:rPr>
                      <w:rFonts w:ascii="Times New Roman" w:eastAsia="Times New Roman" w:hAnsi="Times New Roman" w:cs="Times New Roman"/>
                      <w:b/>
                      <w:bCs/>
                      <w:color w:val="000000"/>
                    </w:rPr>
                  </w:pPr>
                </w:p>
              </w:tc>
              <w:tc>
                <w:tcPr>
                  <w:tcW w:w="3686" w:type="dxa"/>
                  <w:gridSpan w:val="2"/>
                  <w:tcBorders>
                    <w:top w:val="single" w:sz="4" w:space="0" w:color="auto"/>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rPr>
                  </w:pPr>
                  <w:r w:rsidRPr="00766EDD">
                    <w:rPr>
                      <w:rFonts w:ascii="Times New Roman" w:eastAsia="Times New Roman" w:hAnsi="Times New Roman" w:cs="Times New Roman"/>
                      <w:b/>
                      <w:bCs/>
                      <w:color w:val="000000"/>
                    </w:rPr>
                    <w:t>2024 год</w:t>
                  </w:r>
                </w:p>
              </w:tc>
            </w:tr>
            <w:tr w:rsidR="00766EDD" w:rsidRPr="00766EDD" w:rsidTr="00AB537D">
              <w:trPr>
                <w:trHeight w:val="1335"/>
              </w:trPr>
              <w:tc>
                <w:tcPr>
                  <w:tcW w:w="656" w:type="dxa"/>
                  <w:vMerge/>
                  <w:tcBorders>
                    <w:top w:val="nil"/>
                    <w:left w:val="single" w:sz="4" w:space="0" w:color="auto"/>
                    <w:bottom w:val="single" w:sz="4" w:space="0" w:color="auto"/>
                    <w:right w:val="single" w:sz="4" w:space="0" w:color="auto"/>
                  </w:tcBorders>
                  <w:vAlign w:val="center"/>
                  <w:hideMark/>
                </w:tcPr>
                <w:p w:rsidR="00766EDD" w:rsidRPr="00766EDD" w:rsidRDefault="00766EDD" w:rsidP="00766EDD">
                  <w:pPr>
                    <w:spacing w:after="0" w:line="240" w:lineRule="auto"/>
                    <w:rPr>
                      <w:rFonts w:ascii="Times New Roman" w:eastAsia="Times New Roman" w:hAnsi="Times New Roman" w:cs="Times New Roman"/>
                      <w:color w:val="000000"/>
                    </w:rPr>
                  </w:pPr>
                </w:p>
              </w:tc>
              <w:tc>
                <w:tcPr>
                  <w:tcW w:w="6055" w:type="dxa"/>
                  <w:vMerge/>
                  <w:tcBorders>
                    <w:top w:val="nil"/>
                    <w:left w:val="single" w:sz="4" w:space="0" w:color="auto"/>
                    <w:bottom w:val="single" w:sz="4" w:space="0" w:color="auto"/>
                    <w:right w:val="single" w:sz="4" w:space="0" w:color="auto"/>
                  </w:tcBorders>
                  <w:vAlign w:val="center"/>
                  <w:hideMark/>
                </w:tcPr>
                <w:p w:rsidR="00766EDD" w:rsidRPr="00766EDD" w:rsidRDefault="00766EDD" w:rsidP="00766EDD">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rPr>
                  </w:pPr>
                  <w:r w:rsidRPr="00766EDD">
                    <w:rPr>
                      <w:rFonts w:ascii="Times New Roman" w:eastAsia="Times New Roman" w:hAnsi="Times New Roman" w:cs="Times New Roman"/>
                      <w:b/>
                      <w:bCs/>
                      <w:color w:val="000000"/>
                    </w:rPr>
                    <w:t>уточнённый ПЛАН по состоянию на 01.01.2025</w:t>
                  </w:r>
                </w:p>
              </w:tc>
              <w:tc>
                <w:tcPr>
                  <w:tcW w:w="1701" w:type="dxa"/>
                  <w:tcBorders>
                    <w:top w:val="nil"/>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rPr>
                  </w:pPr>
                  <w:r w:rsidRPr="00766EDD">
                    <w:rPr>
                      <w:rFonts w:ascii="Times New Roman" w:eastAsia="Times New Roman" w:hAnsi="Times New Roman" w:cs="Times New Roman"/>
                      <w:b/>
                      <w:bCs/>
                      <w:color w:val="000000"/>
                    </w:rPr>
                    <w:t>ФАКТ</w:t>
                  </w:r>
                  <w:r w:rsidRPr="00766EDD">
                    <w:rPr>
                      <w:rFonts w:ascii="Times New Roman" w:eastAsia="Times New Roman" w:hAnsi="Times New Roman" w:cs="Times New Roman"/>
                      <w:b/>
                      <w:bCs/>
                      <w:color w:val="000000"/>
                    </w:rPr>
                    <w:br/>
                    <w:t>по состоянию на 01.01.2025</w:t>
                  </w:r>
                </w:p>
              </w:tc>
            </w:tr>
            <w:tr w:rsidR="00766EDD" w:rsidRPr="00766EDD" w:rsidTr="00AB537D">
              <w:trPr>
                <w:trHeight w:val="630"/>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1</w:t>
                  </w:r>
                </w:p>
              </w:tc>
              <w:tc>
                <w:tcPr>
                  <w:tcW w:w="6055" w:type="dxa"/>
                  <w:tcBorders>
                    <w:top w:val="nil"/>
                    <w:left w:val="nil"/>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Создание условий для развития налоговой базы и стимулирования инвестиционной активности</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330,0</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350,0</w:t>
                  </w:r>
                </w:p>
              </w:tc>
            </w:tr>
            <w:tr w:rsidR="00766EDD" w:rsidRPr="00766EDD" w:rsidTr="00AB537D">
              <w:trPr>
                <w:trHeight w:val="46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1.1.</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sz w:val="24"/>
                      <w:szCs w:val="24"/>
                    </w:rPr>
                  </w:pPr>
                  <w:r w:rsidRPr="00766EDD">
                    <w:rPr>
                      <w:rFonts w:ascii="Times New Roman" w:eastAsia="Times New Roman" w:hAnsi="Times New Roman" w:cs="Times New Roman"/>
                      <w:color w:val="000000"/>
                      <w:sz w:val="24"/>
                      <w:szCs w:val="24"/>
                    </w:rPr>
                    <w:t xml:space="preserve">Поступление НДФЛ от реализации </w:t>
                  </w:r>
                  <w:proofErr w:type="spellStart"/>
                  <w:r w:rsidRPr="00766EDD">
                    <w:rPr>
                      <w:rFonts w:ascii="Times New Roman" w:eastAsia="Times New Roman" w:hAnsi="Times New Roman" w:cs="Times New Roman"/>
                      <w:color w:val="000000"/>
                      <w:sz w:val="24"/>
                      <w:szCs w:val="24"/>
                    </w:rPr>
                    <w:t>инвестпроектов</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330,0</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350,0</w:t>
                  </w:r>
                </w:p>
              </w:tc>
            </w:tr>
            <w:tr w:rsidR="00766EDD" w:rsidRPr="00766EDD" w:rsidTr="00AB537D">
              <w:trPr>
                <w:trHeight w:val="37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1.2.</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 </w:t>
                  </w:r>
                </w:p>
              </w:tc>
            </w:tr>
            <w:tr w:rsidR="00766EDD" w:rsidRPr="00766EDD" w:rsidTr="00AB537D">
              <w:trPr>
                <w:trHeight w:val="630"/>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2</w:t>
                  </w:r>
                </w:p>
              </w:tc>
              <w:tc>
                <w:tcPr>
                  <w:tcW w:w="6055" w:type="dxa"/>
                  <w:tcBorders>
                    <w:top w:val="nil"/>
                    <w:left w:val="nil"/>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Расширение действующей налоговой базы с целью увеличения налогового потенциала муниципального образования</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1 310,0</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1 563,5</w:t>
                  </w:r>
                </w:p>
              </w:tc>
            </w:tr>
            <w:tr w:rsidR="00766EDD" w:rsidRPr="00766EDD" w:rsidTr="00AB537D">
              <w:trPr>
                <w:trHeight w:val="220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2.1.</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sz w:val="24"/>
                      <w:szCs w:val="24"/>
                    </w:rPr>
                  </w:pPr>
                  <w:r w:rsidRPr="00766EDD">
                    <w:rPr>
                      <w:rFonts w:ascii="Times New Roman" w:eastAsia="Times New Roman" w:hAnsi="Times New Roman" w:cs="Times New Roman"/>
                      <w:color w:val="000000"/>
                      <w:sz w:val="24"/>
                      <w:szCs w:val="24"/>
                    </w:rPr>
                    <w:t xml:space="preserve">Принятие мер по погашению недоимки по налогу на доходы физических лиц. Проведение работы с налогоплательщиками, имеющими задолженность по налогам, заслушивание их на заседаниях Межведомственных комиссий по </w:t>
                  </w:r>
                  <w:proofErr w:type="spellStart"/>
                  <w:proofErr w:type="gramStart"/>
                  <w:r w:rsidRPr="00766EDD">
                    <w:rPr>
                      <w:rFonts w:ascii="Times New Roman" w:eastAsia="Times New Roman" w:hAnsi="Times New Roman" w:cs="Times New Roman"/>
                      <w:color w:val="000000"/>
                      <w:sz w:val="24"/>
                      <w:szCs w:val="24"/>
                    </w:rPr>
                    <w:t>уве-личению</w:t>
                  </w:r>
                  <w:proofErr w:type="spellEnd"/>
                  <w:proofErr w:type="gramEnd"/>
                  <w:r w:rsidRPr="00766EDD">
                    <w:rPr>
                      <w:rFonts w:ascii="Times New Roman" w:eastAsia="Times New Roman" w:hAnsi="Times New Roman" w:cs="Times New Roman"/>
                      <w:color w:val="000000"/>
                      <w:sz w:val="24"/>
                      <w:szCs w:val="24"/>
                    </w:rPr>
                    <w:t xml:space="preserve"> поступлений доходов в консолидированный бюджет муниципального образования «</w:t>
                  </w:r>
                  <w:proofErr w:type="spellStart"/>
                  <w:r w:rsidRPr="00766EDD">
                    <w:rPr>
                      <w:rFonts w:ascii="Times New Roman" w:eastAsia="Times New Roman" w:hAnsi="Times New Roman" w:cs="Times New Roman"/>
                      <w:color w:val="000000"/>
                      <w:sz w:val="24"/>
                      <w:szCs w:val="24"/>
                    </w:rPr>
                    <w:t>Сурский</w:t>
                  </w:r>
                  <w:proofErr w:type="spellEnd"/>
                  <w:r w:rsidRPr="00766EDD">
                    <w:rPr>
                      <w:rFonts w:ascii="Times New Roman" w:eastAsia="Times New Roman" w:hAnsi="Times New Roman" w:cs="Times New Roman"/>
                      <w:color w:val="000000"/>
                      <w:sz w:val="24"/>
                      <w:szCs w:val="24"/>
                    </w:rPr>
                    <w:t xml:space="preserve"> район» и укреплению </w:t>
                  </w:r>
                  <w:proofErr w:type="spellStart"/>
                  <w:r w:rsidRPr="00766EDD">
                    <w:rPr>
                      <w:rFonts w:ascii="Times New Roman" w:eastAsia="Times New Roman" w:hAnsi="Times New Roman" w:cs="Times New Roman"/>
                      <w:color w:val="000000"/>
                      <w:sz w:val="24"/>
                      <w:szCs w:val="24"/>
                    </w:rPr>
                    <w:t>дис-циплины</w:t>
                  </w:r>
                  <w:proofErr w:type="spellEnd"/>
                  <w:r w:rsidRPr="00766EDD">
                    <w:rPr>
                      <w:rFonts w:ascii="Times New Roman" w:eastAsia="Times New Roman" w:hAnsi="Times New Roman" w:cs="Times New Roman"/>
                      <w:color w:val="000000"/>
                      <w:sz w:val="24"/>
                      <w:szCs w:val="24"/>
                    </w:rPr>
                    <w:t xml:space="preserve"> оплаты труда,  в налоговых органах</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1 000,0</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1 013,5</w:t>
                  </w:r>
                </w:p>
              </w:tc>
            </w:tr>
            <w:tr w:rsidR="00766EDD" w:rsidRPr="00766EDD" w:rsidTr="00AB537D">
              <w:trPr>
                <w:trHeight w:val="94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2.2.</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sz w:val="24"/>
                      <w:szCs w:val="24"/>
                    </w:rPr>
                  </w:pPr>
                  <w:r w:rsidRPr="00766EDD">
                    <w:rPr>
                      <w:rFonts w:ascii="Times New Roman" w:eastAsia="Times New Roman" w:hAnsi="Times New Roman" w:cs="Times New Roman"/>
                      <w:color w:val="000000"/>
                      <w:sz w:val="24"/>
                      <w:szCs w:val="24"/>
                    </w:rPr>
                    <w:t>Проведение мероприятий, направленных на повышение уровня заработной платы. Легализация заработной платы, сокрытой от налогообложения</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310,0</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550,0</w:t>
                  </w:r>
                </w:p>
              </w:tc>
            </w:tr>
            <w:tr w:rsidR="00766EDD" w:rsidRPr="00766EDD" w:rsidTr="00AB537D">
              <w:trPr>
                <w:trHeight w:val="1050"/>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3</w:t>
                  </w:r>
                </w:p>
              </w:tc>
              <w:tc>
                <w:tcPr>
                  <w:tcW w:w="6055" w:type="dxa"/>
                  <w:tcBorders>
                    <w:top w:val="nil"/>
                    <w:left w:val="nil"/>
                    <w:bottom w:val="single" w:sz="4" w:space="0" w:color="auto"/>
                    <w:right w:val="single" w:sz="4" w:space="0" w:color="auto"/>
                  </w:tcBorders>
                  <w:shd w:val="clear" w:color="000000" w:fill="FFFFF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 xml:space="preserve">Мероприятия, направленные на повышение собираемости неналоговых доходов, </w:t>
                  </w:r>
                  <w:r w:rsidRPr="00766EDD">
                    <w:rPr>
                      <w:rFonts w:ascii="Times New Roman" w:eastAsia="Times New Roman" w:hAnsi="Times New Roman" w:cs="Times New Roman"/>
                      <w:b/>
                      <w:bCs/>
                      <w:color w:val="FF0000"/>
                      <w:sz w:val="24"/>
                      <w:szCs w:val="24"/>
                    </w:rPr>
                    <w:t>включая мероприятия по возврату дебиторской задолженности по доходам (в т.ч. просроченной)</w:t>
                  </w:r>
                  <w:r w:rsidRPr="00766EDD">
                    <w:rPr>
                      <w:rFonts w:ascii="Times New Roman" w:eastAsia="Times New Roman" w:hAnsi="Times New Roman" w:cs="Times New Roman"/>
                      <w:b/>
                      <w:bCs/>
                      <w:color w:val="000000"/>
                      <w:sz w:val="24"/>
                      <w:szCs w:val="24"/>
                    </w:rPr>
                    <w:t>, в т.ч.:</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4,1</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4,1</w:t>
                  </w:r>
                </w:p>
              </w:tc>
            </w:tr>
            <w:tr w:rsidR="00766EDD" w:rsidRPr="00766EDD" w:rsidTr="00AB537D">
              <w:trPr>
                <w:trHeight w:val="73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sz w:val="24"/>
                      <w:szCs w:val="24"/>
                    </w:rPr>
                  </w:pPr>
                  <w:r w:rsidRPr="00766EDD">
                    <w:rPr>
                      <w:rFonts w:ascii="Times New Roman" w:eastAsia="Times New Roman" w:hAnsi="Times New Roman" w:cs="Times New Roman"/>
                      <w:color w:val="000000"/>
                      <w:sz w:val="24"/>
                      <w:szCs w:val="24"/>
                    </w:rPr>
                    <w:t>3.1.</w:t>
                  </w:r>
                </w:p>
              </w:tc>
              <w:tc>
                <w:tcPr>
                  <w:tcW w:w="6055" w:type="dxa"/>
                  <w:tcBorders>
                    <w:top w:val="nil"/>
                    <w:left w:val="nil"/>
                    <w:bottom w:val="single" w:sz="4" w:space="0" w:color="auto"/>
                    <w:right w:val="single" w:sz="4" w:space="0" w:color="auto"/>
                  </w:tcBorders>
                  <w:shd w:val="clear" w:color="000000" w:fill="FFFFFF"/>
                  <w:hideMark/>
                </w:tcPr>
                <w:p w:rsidR="00766EDD" w:rsidRPr="00766EDD" w:rsidRDefault="00766EDD" w:rsidP="00766EDD">
                  <w:pPr>
                    <w:spacing w:after="0" w:line="240" w:lineRule="auto"/>
                    <w:rPr>
                      <w:rFonts w:ascii="Times New Roman" w:eastAsia="Times New Roman" w:hAnsi="Times New Roman" w:cs="Times New Roman"/>
                      <w:b/>
                      <w:bCs/>
                      <w:color w:val="FF0000"/>
                      <w:sz w:val="24"/>
                      <w:szCs w:val="24"/>
                    </w:rPr>
                  </w:pPr>
                  <w:r w:rsidRPr="00766EDD">
                    <w:rPr>
                      <w:rFonts w:ascii="Times New Roman" w:eastAsia="Times New Roman" w:hAnsi="Times New Roman" w:cs="Times New Roman"/>
                      <w:b/>
                      <w:bCs/>
                      <w:color w:val="FF0000"/>
                      <w:sz w:val="24"/>
                      <w:szCs w:val="24"/>
                    </w:rPr>
                    <w:t>от реализации мероприятий по возврату дебиторской задолженности по доходам (в т.ч. просроченной)</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4,1</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4,1</w:t>
                  </w:r>
                </w:p>
              </w:tc>
            </w:tr>
            <w:tr w:rsidR="00766EDD" w:rsidRPr="00766EDD" w:rsidTr="00AB537D">
              <w:trPr>
                <w:trHeight w:val="420"/>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sz w:val="24"/>
                      <w:szCs w:val="24"/>
                    </w:rPr>
                  </w:pPr>
                  <w:r w:rsidRPr="00766EDD">
                    <w:rPr>
                      <w:rFonts w:ascii="Times New Roman" w:eastAsia="Times New Roman" w:hAnsi="Times New Roman" w:cs="Times New Roman"/>
                      <w:color w:val="000000"/>
                      <w:sz w:val="24"/>
                      <w:szCs w:val="24"/>
                    </w:rPr>
                    <w:t>3.2.</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 </w:t>
                  </w:r>
                </w:p>
              </w:tc>
            </w:tr>
            <w:tr w:rsidR="00766EDD" w:rsidRPr="00766EDD" w:rsidTr="00AB537D">
              <w:trPr>
                <w:trHeight w:val="675"/>
              </w:trPr>
              <w:tc>
                <w:tcPr>
                  <w:tcW w:w="656" w:type="dxa"/>
                  <w:tcBorders>
                    <w:top w:val="nil"/>
                    <w:left w:val="single" w:sz="4" w:space="0" w:color="auto"/>
                    <w:bottom w:val="single" w:sz="4" w:space="0" w:color="auto"/>
                    <w:right w:val="single" w:sz="4" w:space="0" w:color="auto"/>
                  </w:tcBorders>
                  <w:shd w:val="clear" w:color="000000" w:fill="FFCAAF"/>
                  <w:hideMark/>
                </w:tcPr>
                <w:p w:rsidR="00766EDD" w:rsidRPr="00766EDD" w:rsidRDefault="00766EDD" w:rsidP="00766EDD">
                  <w:pPr>
                    <w:spacing w:after="0" w:line="240" w:lineRule="auto"/>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 </w:t>
                  </w:r>
                </w:p>
              </w:tc>
              <w:tc>
                <w:tcPr>
                  <w:tcW w:w="6055" w:type="dxa"/>
                  <w:tcBorders>
                    <w:top w:val="nil"/>
                    <w:left w:val="nil"/>
                    <w:bottom w:val="single" w:sz="4" w:space="0" w:color="auto"/>
                    <w:right w:val="single" w:sz="4" w:space="0" w:color="auto"/>
                  </w:tcBorders>
                  <w:shd w:val="clear" w:color="000000" w:fill="FFCAAF"/>
                  <w:hideMark/>
                </w:tcPr>
                <w:p w:rsidR="00766EDD" w:rsidRPr="00766EDD" w:rsidRDefault="00766EDD" w:rsidP="00766EDD">
                  <w:pPr>
                    <w:spacing w:after="0" w:line="240" w:lineRule="auto"/>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Итого по разделам 1-3</w:t>
                  </w:r>
                </w:p>
              </w:tc>
              <w:tc>
                <w:tcPr>
                  <w:tcW w:w="1985" w:type="dxa"/>
                  <w:tcBorders>
                    <w:top w:val="nil"/>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1 644,1</w:t>
                  </w:r>
                </w:p>
              </w:tc>
              <w:tc>
                <w:tcPr>
                  <w:tcW w:w="1701" w:type="dxa"/>
                  <w:tcBorders>
                    <w:top w:val="nil"/>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1 917,6</w:t>
                  </w:r>
                </w:p>
              </w:tc>
            </w:tr>
            <w:tr w:rsidR="00766EDD" w:rsidRPr="00766EDD" w:rsidTr="00AB537D">
              <w:trPr>
                <w:trHeight w:val="960"/>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lastRenderedPageBreak/>
                    <w:t>4.</w:t>
                  </w:r>
                </w:p>
              </w:tc>
              <w:tc>
                <w:tcPr>
                  <w:tcW w:w="6055" w:type="dxa"/>
                  <w:tcBorders>
                    <w:top w:val="nil"/>
                    <w:left w:val="nil"/>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Оптимизация расходов на государственное (муниципальное) управление</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1 124,9</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1 124,9</w:t>
                  </w:r>
                </w:p>
              </w:tc>
            </w:tr>
            <w:tr w:rsidR="00766EDD" w:rsidRPr="00766EDD" w:rsidTr="00AB537D">
              <w:trPr>
                <w:trHeight w:val="600"/>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sz w:val="24"/>
                      <w:szCs w:val="24"/>
                    </w:rPr>
                  </w:pPr>
                  <w:r w:rsidRPr="00766EDD">
                    <w:rPr>
                      <w:rFonts w:ascii="Times New Roman" w:eastAsia="Times New Roman" w:hAnsi="Times New Roman" w:cs="Times New Roman"/>
                      <w:color w:val="000000"/>
                      <w:sz w:val="24"/>
                      <w:szCs w:val="24"/>
                    </w:rPr>
                    <w:t>4.2.</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Сокращение расходов в органах муниципальной власти</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1 124,9</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1 124,9</w:t>
                  </w:r>
                </w:p>
              </w:tc>
            </w:tr>
            <w:tr w:rsidR="00766EDD" w:rsidRPr="00766EDD" w:rsidTr="00AB537D">
              <w:trPr>
                <w:trHeight w:val="960"/>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5.</w:t>
                  </w:r>
                </w:p>
              </w:tc>
              <w:tc>
                <w:tcPr>
                  <w:tcW w:w="6055" w:type="dxa"/>
                  <w:tcBorders>
                    <w:top w:val="nil"/>
                    <w:left w:val="nil"/>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Оптимизация бюджетной сети и численности работников бюджетной сферы</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350,6</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350,6</w:t>
                  </w:r>
                </w:p>
              </w:tc>
            </w:tr>
            <w:tr w:rsidR="00766EDD" w:rsidRPr="00766EDD" w:rsidTr="00AB537D">
              <w:trPr>
                <w:trHeight w:val="735"/>
              </w:trPr>
              <w:tc>
                <w:tcPr>
                  <w:tcW w:w="656" w:type="dxa"/>
                  <w:vMerge w:val="restart"/>
                  <w:tcBorders>
                    <w:top w:val="nil"/>
                    <w:left w:val="single" w:sz="4" w:space="0" w:color="auto"/>
                    <w:bottom w:val="nil"/>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5.2</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Оптимизация численности административно-хозяйственного и управленческого персонала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300,6</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300,6</w:t>
                  </w:r>
                </w:p>
              </w:tc>
            </w:tr>
            <w:tr w:rsidR="00766EDD" w:rsidRPr="00766EDD" w:rsidTr="00AB537D">
              <w:trPr>
                <w:trHeight w:val="375"/>
              </w:trPr>
              <w:tc>
                <w:tcPr>
                  <w:tcW w:w="656" w:type="dxa"/>
                  <w:vMerge/>
                  <w:tcBorders>
                    <w:top w:val="nil"/>
                    <w:left w:val="single" w:sz="4" w:space="0" w:color="auto"/>
                    <w:bottom w:val="nil"/>
                    <w:right w:val="single" w:sz="4" w:space="0" w:color="auto"/>
                  </w:tcBorders>
                  <w:vAlign w:val="center"/>
                  <w:hideMark/>
                </w:tcPr>
                <w:p w:rsidR="00766EDD" w:rsidRPr="00766EDD" w:rsidRDefault="00766EDD" w:rsidP="00766EDD">
                  <w:pPr>
                    <w:spacing w:after="0" w:line="240" w:lineRule="auto"/>
                    <w:rPr>
                      <w:rFonts w:ascii="Times New Roman" w:eastAsia="Times New Roman" w:hAnsi="Times New Roman" w:cs="Times New Roman"/>
                      <w:color w:val="000000"/>
                    </w:rPr>
                  </w:pPr>
                </w:p>
              </w:tc>
              <w:tc>
                <w:tcPr>
                  <w:tcW w:w="6055" w:type="dxa"/>
                  <w:tcBorders>
                    <w:top w:val="nil"/>
                    <w:left w:val="nil"/>
                    <w:bottom w:val="single" w:sz="4" w:space="0" w:color="auto"/>
                    <w:right w:val="single" w:sz="4" w:space="0" w:color="auto"/>
                  </w:tcBorders>
                  <w:shd w:val="clear" w:color="000000" w:fill="E5FFFF"/>
                  <w:hideMark/>
                </w:tcPr>
                <w:p w:rsidR="00766EDD" w:rsidRPr="00766EDD" w:rsidRDefault="00766EDD" w:rsidP="00766EDD">
                  <w:pPr>
                    <w:spacing w:after="0" w:line="240" w:lineRule="auto"/>
                    <w:rPr>
                      <w:rFonts w:ascii="Times New Roman" w:eastAsia="Times New Roman" w:hAnsi="Times New Roman" w:cs="Times New Roman"/>
                      <w:i/>
                      <w:iCs/>
                      <w:color w:val="000000"/>
                    </w:rPr>
                  </w:pPr>
                  <w:r w:rsidRPr="00766EDD">
                    <w:rPr>
                      <w:rFonts w:ascii="Times New Roman" w:eastAsia="Times New Roman" w:hAnsi="Times New Roman" w:cs="Times New Roman"/>
                      <w:i/>
                      <w:iCs/>
                      <w:color w:val="000000"/>
                    </w:rPr>
                    <w:t>в сфере образования</w:t>
                  </w:r>
                </w:p>
              </w:tc>
              <w:tc>
                <w:tcPr>
                  <w:tcW w:w="1985" w:type="dxa"/>
                  <w:tcBorders>
                    <w:top w:val="nil"/>
                    <w:left w:val="nil"/>
                    <w:bottom w:val="single" w:sz="4" w:space="0" w:color="auto"/>
                    <w:right w:val="single" w:sz="4" w:space="0" w:color="auto"/>
                  </w:tcBorders>
                  <w:shd w:val="clear" w:color="000000" w:fill="E5FFFF"/>
                  <w:vAlign w:val="center"/>
                  <w:hideMark/>
                </w:tcPr>
                <w:p w:rsidR="00766EDD" w:rsidRPr="00766EDD" w:rsidRDefault="00766EDD" w:rsidP="00766EDD">
                  <w:pPr>
                    <w:spacing w:after="0" w:line="240" w:lineRule="auto"/>
                    <w:jc w:val="center"/>
                    <w:rPr>
                      <w:rFonts w:ascii="Times New Roman" w:eastAsia="Times New Roman" w:hAnsi="Times New Roman" w:cs="Times New Roman"/>
                      <w:i/>
                      <w:iCs/>
                      <w:color w:val="000000"/>
                      <w:sz w:val="28"/>
                      <w:szCs w:val="28"/>
                    </w:rPr>
                  </w:pPr>
                  <w:r w:rsidRPr="00766EDD">
                    <w:rPr>
                      <w:rFonts w:ascii="Times New Roman" w:eastAsia="Times New Roman" w:hAnsi="Times New Roman" w:cs="Times New Roman"/>
                      <w:i/>
                      <w:iCs/>
                      <w:color w:val="000000"/>
                      <w:sz w:val="28"/>
                      <w:szCs w:val="28"/>
                    </w:rPr>
                    <w:t>300,6</w:t>
                  </w:r>
                </w:p>
              </w:tc>
              <w:tc>
                <w:tcPr>
                  <w:tcW w:w="1701" w:type="dxa"/>
                  <w:tcBorders>
                    <w:top w:val="nil"/>
                    <w:left w:val="nil"/>
                    <w:bottom w:val="single" w:sz="4" w:space="0" w:color="auto"/>
                    <w:right w:val="single" w:sz="4" w:space="0" w:color="auto"/>
                  </w:tcBorders>
                  <w:shd w:val="clear" w:color="000000" w:fill="E5FFFF"/>
                  <w:vAlign w:val="center"/>
                  <w:hideMark/>
                </w:tcPr>
                <w:p w:rsidR="00766EDD" w:rsidRPr="00766EDD" w:rsidRDefault="00766EDD" w:rsidP="00766EDD">
                  <w:pPr>
                    <w:spacing w:after="0" w:line="240" w:lineRule="auto"/>
                    <w:jc w:val="center"/>
                    <w:rPr>
                      <w:rFonts w:ascii="Times New Roman" w:eastAsia="Times New Roman" w:hAnsi="Times New Roman" w:cs="Times New Roman"/>
                      <w:i/>
                      <w:iCs/>
                      <w:color w:val="000000"/>
                      <w:sz w:val="28"/>
                      <w:szCs w:val="28"/>
                    </w:rPr>
                  </w:pPr>
                  <w:r w:rsidRPr="00766EDD">
                    <w:rPr>
                      <w:rFonts w:ascii="Times New Roman" w:eastAsia="Times New Roman" w:hAnsi="Times New Roman" w:cs="Times New Roman"/>
                      <w:i/>
                      <w:iCs/>
                      <w:color w:val="000000"/>
                      <w:sz w:val="28"/>
                      <w:szCs w:val="28"/>
                    </w:rPr>
                    <w:t>300,6</w:t>
                  </w:r>
                </w:p>
              </w:tc>
            </w:tr>
            <w:tr w:rsidR="00766EDD" w:rsidRPr="00766EDD" w:rsidTr="00AB537D">
              <w:trPr>
                <w:trHeight w:val="630"/>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5.7.</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Оптимизация расходов на содержание учреждений бюджетной сферы в части оплаты коммунальных услуг</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50,0</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50,0</w:t>
                  </w:r>
                </w:p>
              </w:tc>
            </w:tr>
            <w:tr w:rsidR="00766EDD" w:rsidRPr="00766EDD" w:rsidTr="00AB537D">
              <w:trPr>
                <w:trHeight w:val="37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 </w:t>
                  </w:r>
                </w:p>
              </w:tc>
              <w:tc>
                <w:tcPr>
                  <w:tcW w:w="6055" w:type="dxa"/>
                  <w:tcBorders>
                    <w:top w:val="nil"/>
                    <w:left w:val="nil"/>
                    <w:bottom w:val="single" w:sz="4" w:space="0" w:color="auto"/>
                    <w:right w:val="single" w:sz="4" w:space="0" w:color="auto"/>
                  </w:tcBorders>
                  <w:shd w:val="clear" w:color="000000" w:fill="E5FFFF"/>
                  <w:hideMark/>
                </w:tcPr>
                <w:p w:rsidR="00766EDD" w:rsidRPr="00766EDD" w:rsidRDefault="00766EDD" w:rsidP="00766EDD">
                  <w:pPr>
                    <w:spacing w:after="0" w:line="240" w:lineRule="auto"/>
                    <w:rPr>
                      <w:rFonts w:ascii="Times New Roman" w:eastAsia="Times New Roman" w:hAnsi="Times New Roman" w:cs="Times New Roman"/>
                      <w:i/>
                      <w:iCs/>
                      <w:color w:val="000000"/>
                    </w:rPr>
                  </w:pPr>
                  <w:r w:rsidRPr="00766EDD">
                    <w:rPr>
                      <w:rFonts w:ascii="Times New Roman" w:eastAsia="Times New Roman" w:hAnsi="Times New Roman" w:cs="Times New Roman"/>
                      <w:i/>
                      <w:iCs/>
                      <w:color w:val="000000"/>
                    </w:rPr>
                    <w:t>в сфере образования</w:t>
                  </w:r>
                </w:p>
              </w:tc>
              <w:tc>
                <w:tcPr>
                  <w:tcW w:w="1985" w:type="dxa"/>
                  <w:tcBorders>
                    <w:top w:val="nil"/>
                    <w:left w:val="nil"/>
                    <w:bottom w:val="single" w:sz="4" w:space="0" w:color="auto"/>
                    <w:right w:val="single" w:sz="4" w:space="0" w:color="auto"/>
                  </w:tcBorders>
                  <w:shd w:val="clear" w:color="000000" w:fill="E5FFFF"/>
                  <w:vAlign w:val="center"/>
                  <w:hideMark/>
                </w:tcPr>
                <w:p w:rsidR="00766EDD" w:rsidRPr="00766EDD" w:rsidRDefault="00766EDD" w:rsidP="00766EDD">
                  <w:pPr>
                    <w:spacing w:after="0" w:line="240" w:lineRule="auto"/>
                    <w:jc w:val="center"/>
                    <w:rPr>
                      <w:rFonts w:ascii="Times New Roman" w:eastAsia="Times New Roman" w:hAnsi="Times New Roman" w:cs="Times New Roman"/>
                      <w:i/>
                      <w:iCs/>
                      <w:color w:val="000000"/>
                      <w:sz w:val="28"/>
                      <w:szCs w:val="28"/>
                    </w:rPr>
                  </w:pPr>
                  <w:r w:rsidRPr="00766EDD">
                    <w:rPr>
                      <w:rFonts w:ascii="Times New Roman" w:eastAsia="Times New Roman" w:hAnsi="Times New Roman" w:cs="Times New Roman"/>
                      <w:i/>
                      <w:iCs/>
                      <w:color w:val="000000"/>
                      <w:sz w:val="28"/>
                      <w:szCs w:val="28"/>
                    </w:rPr>
                    <w:t>22,0</w:t>
                  </w:r>
                </w:p>
              </w:tc>
              <w:tc>
                <w:tcPr>
                  <w:tcW w:w="1701" w:type="dxa"/>
                  <w:tcBorders>
                    <w:top w:val="nil"/>
                    <w:left w:val="nil"/>
                    <w:bottom w:val="single" w:sz="4" w:space="0" w:color="auto"/>
                    <w:right w:val="single" w:sz="4" w:space="0" w:color="auto"/>
                  </w:tcBorders>
                  <w:shd w:val="clear" w:color="000000" w:fill="E5FFFF"/>
                  <w:vAlign w:val="center"/>
                  <w:hideMark/>
                </w:tcPr>
                <w:p w:rsidR="00766EDD" w:rsidRPr="00766EDD" w:rsidRDefault="00766EDD" w:rsidP="00766EDD">
                  <w:pPr>
                    <w:spacing w:after="0" w:line="240" w:lineRule="auto"/>
                    <w:jc w:val="center"/>
                    <w:rPr>
                      <w:rFonts w:ascii="Times New Roman" w:eastAsia="Times New Roman" w:hAnsi="Times New Roman" w:cs="Times New Roman"/>
                      <w:i/>
                      <w:iCs/>
                      <w:color w:val="000000"/>
                      <w:sz w:val="28"/>
                      <w:szCs w:val="28"/>
                    </w:rPr>
                  </w:pPr>
                  <w:r w:rsidRPr="00766EDD">
                    <w:rPr>
                      <w:rFonts w:ascii="Times New Roman" w:eastAsia="Times New Roman" w:hAnsi="Times New Roman" w:cs="Times New Roman"/>
                      <w:i/>
                      <w:iCs/>
                      <w:color w:val="000000"/>
                      <w:sz w:val="28"/>
                      <w:szCs w:val="28"/>
                    </w:rPr>
                    <w:t>22,0</w:t>
                  </w:r>
                </w:p>
              </w:tc>
            </w:tr>
            <w:tr w:rsidR="00766EDD" w:rsidRPr="00766EDD" w:rsidTr="00AB537D">
              <w:trPr>
                <w:trHeight w:val="375"/>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 </w:t>
                  </w:r>
                </w:p>
              </w:tc>
              <w:tc>
                <w:tcPr>
                  <w:tcW w:w="6055" w:type="dxa"/>
                  <w:tcBorders>
                    <w:top w:val="nil"/>
                    <w:left w:val="nil"/>
                    <w:bottom w:val="single" w:sz="4" w:space="0" w:color="auto"/>
                    <w:right w:val="single" w:sz="4" w:space="0" w:color="auto"/>
                  </w:tcBorders>
                  <w:shd w:val="clear" w:color="000000" w:fill="E5FFFF"/>
                  <w:hideMark/>
                </w:tcPr>
                <w:p w:rsidR="00766EDD" w:rsidRPr="00766EDD" w:rsidRDefault="00766EDD" w:rsidP="00766EDD">
                  <w:pPr>
                    <w:spacing w:after="0" w:line="240" w:lineRule="auto"/>
                    <w:rPr>
                      <w:rFonts w:ascii="Times New Roman" w:eastAsia="Times New Roman" w:hAnsi="Times New Roman" w:cs="Times New Roman"/>
                      <w:i/>
                      <w:iCs/>
                      <w:color w:val="000000"/>
                    </w:rPr>
                  </w:pPr>
                  <w:r w:rsidRPr="00766EDD">
                    <w:rPr>
                      <w:rFonts w:ascii="Times New Roman" w:eastAsia="Times New Roman" w:hAnsi="Times New Roman" w:cs="Times New Roman"/>
                      <w:i/>
                      <w:iCs/>
                      <w:color w:val="000000"/>
                    </w:rPr>
                    <w:t>в сфере культуры</w:t>
                  </w:r>
                </w:p>
              </w:tc>
              <w:tc>
                <w:tcPr>
                  <w:tcW w:w="1985" w:type="dxa"/>
                  <w:tcBorders>
                    <w:top w:val="nil"/>
                    <w:left w:val="nil"/>
                    <w:bottom w:val="single" w:sz="4" w:space="0" w:color="auto"/>
                    <w:right w:val="single" w:sz="4" w:space="0" w:color="auto"/>
                  </w:tcBorders>
                  <w:shd w:val="clear" w:color="000000" w:fill="E5FFFF"/>
                  <w:vAlign w:val="center"/>
                  <w:hideMark/>
                </w:tcPr>
                <w:p w:rsidR="00766EDD" w:rsidRPr="00766EDD" w:rsidRDefault="00766EDD" w:rsidP="00766EDD">
                  <w:pPr>
                    <w:spacing w:after="0" w:line="240" w:lineRule="auto"/>
                    <w:jc w:val="center"/>
                    <w:rPr>
                      <w:rFonts w:ascii="Times New Roman" w:eastAsia="Times New Roman" w:hAnsi="Times New Roman" w:cs="Times New Roman"/>
                      <w:i/>
                      <w:iCs/>
                      <w:color w:val="000000"/>
                      <w:sz w:val="28"/>
                      <w:szCs w:val="28"/>
                    </w:rPr>
                  </w:pPr>
                  <w:r w:rsidRPr="00766EDD">
                    <w:rPr>
                      <w:rFonts w:ascii="Times New Roman" w:eastAsia="Times New Roman" w:hAnsi="Times New Roman" w:cs="Times New Roman"/>
                      <w:i/>
                      <w:iCs/>
                      <w:color w:val="000000"/>
                      <w:sz w:val="28"/>
                      <w:szCs w:val="28"/>
                    </w:rPr>
                    <w:t>28,0</w:t>
                  </w:r>
                </w:p>
              </w:tc>
              <w:tc>
                <w:tcPr>
                  <w:tcW w:w="1701" w:type="dxa"/>
                  <w:tcBorders>
                    <w:top w:val="nil"/>
                    <w:left w:val="nil"/>
                    <w:bottom w:val="single" w:sz="4" w:space="0" w:color="auto"/>
                    <w:right w:val="single" w:sz="4" w:space="0" w:color="auto"/>
                  </w:tcBorders>
                  <w:shd w:val="clear" w:color="000000" w:fill="E5FFFF"/>
                  <w:vAlign w:val="center"/>
                  <w:hideMark/>
                </w:tcPr>
                <w:p w:rsidR="00766EDD" w:rsidRPr="00766EDD" w:rsidRDefault="00766EDD" w:rsidP="00766EDD">
                  <w:pPr>
                    <w:spacing w:after="0" w:line="240" w:lineRule="auto"/>
                    <w:jc w:val="center"/>
                    <w:rPr>
                      <w:rFonts w:ascii="Times New Roman" w:eastAsia="Times New Roman" w:hAnsi="Times New Roman" w:cs="Times New Roman"/>
                      <w:i/>
                      <w:iCs/>
                      <w:color w:val="000000"/>
                      <w:sz w:val="28"/>
                      <w:szCs w:val="28"/>
                    </w:rPr>
                  </w:pPr>
                  <w:r w:rsidRPr="00766EDD">
                    <w:rPr>
                      <w:rFonts w:ascii="Times New Roman" w:eastAsia="Times New Roman" w:hAnsi="Times New Roman" w:cs="Times New Roman"/>
                      <w:i/>
                      <w:iCs/>
                      <w:color w:val="000000"/>
                      <w:sz w:val="28"/>
                      <w:szCs w:val="28"/>
                    </w:rPr>
                    <w:t>28,0</w:t>
                  </w:r>
                </w:p>
              </w:tc>
            </w:tr>
            <w:tr w:rsidR="00766EDD" w:rsidRPr="00766EDD" w:rsidTr="00AB537D">
              <w:trPr>
                <w:trHeight w:val="960"/>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6.</w:t>
                  </w:r>
                </w:p>
              </w:tc>
              <w:tc>
                <w:tcPr>
                  <w:tcW w:w="6055" w:type="dxa"/>
                  <w:tcBorders>
                    <w:top w:val="nil"/>
                    <w:left w:val="nil"/>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Совершенствование системы закупок для государственных и муниципальных нужд</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461,4</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501,3</w:t>
                  </w:r>
                </w:p>
              </w:tc>
            </w:tr>
            <w:tr w:rsidR="00766EDD" w:rsidRPr="00766EDD" w:rsidTr="00AB537D">
              <w:trPr>
                <w:trHeight w:val="600"/>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6.1.1</w:t>
                  </w:r>
                </w:p>
              </w:tc>
              <w:tc>
                <w:tcPr>
                  <w:tcW w:w="6055" w:type="dxa"/>
                  <w:tcBorders>
                    <w:top w:val="nil"/>
                    <w:left w:val="nil"/>
                    <w:bottom w:val="nil"/>
                    <w:right w:val="nil"/>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Экономия средств, полученных при осуществлении закупок товаров, работ, услуг</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461,4</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sz w:val="28"/>
                      <w:szCs w:val="28"/>
                    </w:rPr>
                  </w:pPr>
                  <w:r w:rsidRPr="00766EDD">
                    <w:rPr>
                      <w:rFonts w:ascii="Times New Roman" w:eastAsia="Times New Roman" w:hAnsi="Times New Roman" w:cs="Times New Roman"/>
                      <w:sz w:val="28"/>
                      <w:szCs w:val="28"/>
                    </w:rPr>
                    <w:t>501,3</w:t>
                  </w:r>
                </w:p>
              </w:tc>
            </w:tr>
            <w:tr w:rsidR="00766EDD" w:rsidRPr="00766EDD" w:rsidTr="00AB537D">
              <w:trPr>
                <w:trHeight w:val="945"/>
              </w:trPr>
              <w:tc>
                <w:tcPr>
                  <w:tcW w:w="656" w:type="dxa"/>
                  <w:tcBorders>
                    <w:top w:val="nil"/>
                    <w:left w:val="single" w:sz="4" w:space="0" w:color="auto"/>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10</w:t>
                  </w:r>
                </w:p>
              </w:tc>
              <w:tc>
                <w:tcPr>
                  <w:tcW w:w="6055" w:type="dxa"/>
                  <w:tcBorders>
                    <w:top w:val="nil"/>
                    <w:left w:val="nil"/>
                    <w:bottom w:val="single" w:sz="4" w:space="0" w:color="auto"/>
                    <w:right w:val="single" w:sz="4" w:space="0" w:color="auto"/>
                  </w:tcBorders>
                  <w:shd w:val="clear" w:color="000000" w:fill="FFFFAF"/>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 xml:space="preserve">Проекты, связанные с участием граждан в распределении средств (программы поддержки местных инициатив, «Народный бюджет» и проекты </w:t>
                  </w:r>
                  <w:proofErr w:type="spellStart"/>
                  <w:r w:rsidRPr="00766EDD">
                    <w:rPr>
                      <w:rFonts w:ascii="Times New Roman" w:eastAsia="Times New Roman" w:hAnsi="Times New Roman" w:cs="Times New Roman"/>
                      <w:b/>
                      <w:bCs/>
                      <w:color w:val="000000"/>
                      <w:sz w:val="24"/>
                      <w:szCs w:val="24"/>
                    </w:rPr>
                    <w:t>партисипаторного</w:t>
                  </w:r>
                  <w:proofErr w:type="spellEnd"/>
                  <w:r w:rsidRPr="00766EDD">
                    <w:rPr>
                      <w:rFonts w:ascii="Times New Roman" w:eastAsia="Times New Roman" w:hAnsi="Times New Roman" w:cs="Times New Roman"/>
                      <w:b/>
                      <w:bCs/>
                      <w:color w:val="000000"/>
                      <w:sz w:val="24"/>
                      <w:szCs w:val="24"/>
                    </w:rPr>
                    <w:t xml:space="preserve"> </w:t>
                  </w:r>
                  <w:proofErr w:type="spellStart"/>
                  <w:r w:rsidRPr="00766EDD">
                    <w:rPr>
                      <w:rFonts w:ascii="Times New Roman" w:eastAsia="Times New Roman" w:hAnsi="Times New Roman" w:cs="Times New Roman"/>
                      <w:b/>
                      <w:bCs/>
                      <w:color w:val="000000"/>
                      <w:sz w:val="24"/>
                      <w:szCs w:val="24"/>
                    </w:rPr>
                    <w:t>бюджетирования</w:t>
                  </w:r>
                  <w:proofErr w:type="spellEnd"/>
                  <w:r w:rsidRPr="00766EDD">
                    <w:rPr>
                      <w:rFonts w:ascii="Times New Roman" w:eastAsia="Times New Roman" w:hAnsi="Times New Roman" w:cs="Times New Roman"/>
                      <w:b/>
                      <w:bCs/>
                      <w:color w:val="000000"/>
                      <w:sz w:val="24"/>
                      <w:szCs w:val="24"/>
                    </w:rPr>
                    <w:t>)</w:t>
                  </w:r>
                </w:p>
              </w:tc>
              <w:tc>
                <w:tcPr>
                  <w:tcW w:w="1985"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630,6</w:t>
                  </w:r>
                </w:p>
              </w:tc>
              <w:tc>
                <w:tcPr>
                  <w:tcW w:w="1701" w:type="dxa"/>
                  <w:tcBorders>
                    <w:top w:val="nil"/>
                    <w:left w:val="nil"/>
                    <w:bottom w:val="single" w:sz="4" w:space="0" w:color="auto"/>
                    <w:right w:val="single" w:sz="4" w:space="0" w:color="auto"/>
                  </w:tcBorders>
                  <w:shd w:val="clear" w:color="000000" w:fill="FFFF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630,6</w:t>
                  </w:r>
                </w:p>
              </w:tc>
            </w:tr>
            <w:tr w:rsidR="00766EDD" w:rsidRPr="00766EDD" w:rsidTr="00AB537D">
              <w:trPr>
                <w:trHeight w:val="600"/>
              </w:trPr>
              <w:tc>
                <w:tcPr>
                  <w:tcW w:w="656" w:type="dxa"/>
                  <w:tcBorders>
                    <w:top w:val="nil"/>
                    <w:left w:val="single" w:sz="4" w:space="0" w:color="auto"/>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10.1.</w:t>
                  </w:r>
                </w:p>
              </w:tc>
              <w:tc>
                <w:tcPr>
                  <w:tcW w:w="6055" w:type="dxa"/>
                  <w:tcBorders>
                    <w:top w:val="nil"/>
                    <w:left w:val="nil"/>
                    <w:bottom w:val="single" w:sz="4" w:space="0" w:color="auto"/>
                    <w:right w:val="single" w:sz="4" w:space="0" w:color="auto"/>
                  </w:tcBorders>
                  <w:shd w:val="clear" w:color="auto" w:fill="auto"/>
                  <w:hideMark/>
                </w:tcPr>
                <w:p w:rsidR="00766EDD" w:rsidRPr="00766EDD" w:rsidRDefault="00766EDD" w:rsidP="00766EDD">
                  <w:pPr>
                    <w:spacing w:after="0" w:line="240" w:lineRule="auto"/>
                    <w:rPr>
                      <w:rFonts w:ascii="Times New Roman" w:eastAsia="Times New Roman" w:hAnsi="Times New Roman" w:cs="Times New Roman"/>
                      <w:color w:val="000000"/>
                    </w:rPr>
                  </w:pPr>
                  <w:r w:rsidRPr="00766EDD">
                    <w:rPr>
                      <w:rFonts w:ascii="Times New Roman" w:eastAsia="Times New Roman" w:hAnsi="Times New Roman" w:cs="Times New Roman"/>
                      <w:color w:val="000000"/>
                    </w:rPr>
                    <w:t>Прямое участие граждан, проживающих на территории МО, в определении бюджетных приоритетов</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630,6</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color w:val="000000"/>
                      <w:sz w:val="28"/>
                      <w:szCs w:val="28"/>
                    </w:rPr>
                  </w:pPr>
                  <w:r w:rsidRPr="00766EDD">
                    <w:rPr>
                      <w:rFonts w:ascii="Times New Roman" w:eastAsia="Times New Roman" w:hAnsi="Times New Roman" w:cs="Times New Roman"/>
                      <w:color w:val="000000"/>
                      <w:sz w:val="28"/>
                      <w:szCs w:val="28"/>
                    </w:rPr>
                    <w:t>630,6</w:t>
                  </w:r>
                </w:p>
              </w:tc>
            </w:tr>
            <w:tr w:rsidR="00766EDD" w:rsidRPr="00766EDD" w:rsidTr="00AB537D">
              <w:trPr>
                <w:trHeight w:val="630"/>
              </w:trPr>
              <w:tc>
                <w:tcPr>
                  <w:tcW w:w="656" w:type="dxa"/>
                  <w:tcBorders>
                    <w:top w:val="nil"/>
                    <w:left w:val="single" w:sz="4" w:space="0" w:color="auto"/>
                    <w:bottom w:val="single" w:sz="4" w:space="0" w:color="auto"/>
                    <w:right w:val="single" w:sz="4" w:space="0" w:color="auto"/>
                  </w:tcBorders>
                  <w:shd w:val="clear" w:color="000000" w:fill="FFCAAF"/>
                  <w:hideMark/>
                </w:tcPr>
                <w:p w:rsidR="00766EDD" w:rsidRPr="00766EDD" w:rsidRDefault="00766EDD" w:rsidP="00766EDD">
                  <w:pPr>
                    <w:spacing w:after="0" w:line="240" w:lineRule="auto"/>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 </w:t>
                  </w:r>
                </w:p>
              </w:tc>
              <w:tc>
                <w:tcPr>
                  <w:tcW w:w="6055" w:type="dxa"/>
                  <w:tcBorders>
                    <w:top w:val="single" w:sz="4" w:space="0" w:color="auto"/>
                    <w:left w:val="nil"/>
                    <w:bottom w:val="single" w:sz="4" w:space="0" w:color="auto"/>
                    <w:right w:val="single" w:sz="4" w:space="0" w:color="auto"/>
                  </w:tcBorders>
                  <w:shd w:val="clear" w:color="000000" w:fill="FFCAAF"/>
                  <w:hideMark/>
                </w:tcPr>
                <w:p w:rsidR="00766EDD" w:rsidRPr="00766EDD" w:rsidRDefault="00766EDD" w:rsidP="00766EDD">
                  <w:pPr>
                    <w:spacing w:after="0" w:line="240" w:lineRule="auto"/>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ИТОГО ПО РАЗДЕЛАМ 4-12</w:t>
                  </w:r>
                </w:p>
              </w:tc>
              <w:tc>
                <w:tcPr>
                  <w:tcW w:w="1985" w:type="dxa"/>
                  <w:tcBorders>
                    <w:top w:val="nil"/>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2 567,5</w:t>
                  </w:r>
                </w:p>
              </w:tc>
              <w:tc>
                <w:tcPr>
                  <w:tcW w:w="1701" w:type="dxa"/>
                  <w:tcBorders>
                    <w:top w:val="nil"/>
                    <w:left w:val="nil"/>
                    <w:bottom w:val="single" w:sz="4" w:space="0" w:color="auto"/>
                    <w:right w:val="single" w:sz="4" w:space="0" w:color="auto"/>
                  </w:tcBorders>
                  <w:shd w:val="clear" w:color="000000" w:fill="FFCAAF"/>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2 607,4</w:t>
                  </w:r>
                </w:p>
              </w:tc>
            </w:tr>
            <w:tr w:rsidR="00766EDD" w:rsidRPr="00766EDD" w:rsidTr="00AB537D">
              <w:trPr>
                <w:trHeight w:val="63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766EDD" w:rsidRPr="00766EDD" w:rsidRDefault="00766EDD" w:rsidP="00766EDD">
                  <w:pPr>
                    <w:spacing w:after="0" w:line="240" w:lineRule="auto"/>
                    <w:rPr>
                      <w:rFonts w:ascii="Times New Roman" w:eastAsia="Times New Roman" w:hAnsi="Times New Roman" w:cs="Times New Roman"/>
                      <w:b/>
                      <w:bCs/>
                      <w:color w:val="000000"/>
                      <w:sz w:val="24"/>
                      <w:szCs w:val="24"/>
                    </w:rPr>
                  </w:pPr>
                  <w:r w:rsidRPr="00766EDD">
                    <w:rPr>
                      <w:rFonts w:ascii="Times New Roman" w:eastAsia="Times New Roman" w:hAnsi="Times New Roman" w:cs="Times New Roman"/>
                      <w:b/>
                      <w:bCs/>
                      <w:color w:val="000000"/>
                      <w:sz w:val="24"/>
                      <w:szCs w:val="24"/>
                    </w:rPr>
                    <w:t> </w:t>
                  </w:r>
                </w:p>
              </w:tc>
              <w:tc>
                <w:tcPr>
                  <w:tcW w:w="605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Итого по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4 211,6</w:t>
                  </w:r>
                </w:p>
              </w:tc>
              <w:tc>
                <w:tcPr>
                  <w:tcW w:w="1701" w:type="dxa"/>
                  <w:tcBorders>
                    <w:top w:val="nil"/>
                    <w:left w:val="nil"/>
                    <w:bottom w:val="single" w:sz="4" w:space="0" w:color="auto"/>
                    <w:right w:val="single" w:sz="4" w:space="0" w:color="auto"/>
                  </w:tcBorders>
                  <w:shd w:val="clear" w:color="auto" w:fill="auto"/>
                  <w:vAlign w:val="center"/>
                  <w:hideMark/>
                </w:tcPr>
                <w:p w:rsidR="00766EDD" w:rsidRPr="00766EDD" w:rsidRDefault="00766EDD" w:rsidP="00766EDD">
                  <w:pPr>
                    <w:spacing w:after="0" w:line="240" w:lineRule="auto"/>
                    <w:jc w:val="center"/>
                    <w:rPr>
                      <w:rFonts w:ascii="Times New Roman" w:eastAsia="Times New Roman" w:hAnsi="Times New Roman" w:cs="Times New Roman"/>
                      <w:b/>
                      <w:bCs/>
                      <w:color w:val="000000"/>
                      <w:sz w:val="28"/>
                      <w:szCs w:val="28"/>
                    </w:rPr>
                  </w:pPr>
                  <w:r w:rsidRPr="00766EDD">
                    <w:rPr>
                      <w:rFonts w:ascii="Times New Roman" w:eastAsia="Times New Roman" w:hAnsi="Times New Roman" w:cs="Times New Roman"/>
                      <w:b/>
                      <w:bCs/>
                      <w:color w:val="000000"/>
                      <w:sz w:val="28"/>
                      <w:szCs w:val="28"/>
                    </w:rPr>
                    <w:t>4 525,0</w:t>
                  </w:r>
                </w:p>
              </w:tc>
            </w:tr>
          </w:tbl>
          <w:p w:rsidR="00341E1D" w:rsidRPr="00341E1D" w:rsidRDefault="00341E1D" w:rsidP="00341E1D">
            <w:pPr>
              <w:spacing w:after="0" w:line="240" w:lineRule="auto"/>
              <w:jc w:val="center"/>
              <w:rPr>
                <w:rFonts w:ascii="Times New Roman" w:eastAsia="Times New Roman" w:hAnsi="Times New Roman" w:cs="Times New Roman"/>
                <w:b/>
                <w:bCs/>
                <w:color w:val="000000"/>
                <w:sz w:val="32"/>
                <w:szCs w:val="32"/>
              </w:rPr>
            </w:pPr>
          </w:p>
        </w:tc>
        <w:tc>
          <w:tcPr>
            <w:tcW w:w="7640" w:type="dxa"/>
            <w:tcBorders>
              <w:top w:val="nil"/>
              <w:left w:val="nil"/>
              <w:bottom w:val="single" w:sz="4" w:space="0" w:color="auto"/>
              <w:right w:val="nil"/>
            </w:tcBorders>
            <w:shd w:val="clear" w:color="auto" w:fill="auto"/>
            <w:vAlign w:val="center"/>
            <w:hideMark/>
          </w:tcPr>
          <w:p w:rsidR="00341E1D" w:rsidRPr="00341E1D" w:rsidRDefault="00341E1D" w:rsidP="00341E1D">
            <w:pPr>
              <w:spacing w:after="0" w:line="240" w:lineRule="auto"/>
              <w:jc w:val="center"/>
              <w:rPr>
                <w:rFonts w:ascii="Times New Roman" w:eastAsia="Times New Roman" w:hAnsi="Times New Roman" w:cs="Times New Roman"/>
                <w:b/>
                <w:bCs/>
                <w:color w:val="000000"/>
                <w:sz w:val="32"/>
                <w:szCs w:val="32"/>
              </w:rPr>
            </w:pPr>
          </w:p>
        </w:tc>
        <w:tc>
          <w:tcPr>
            <w:tcW w:w="2200" w:type="dxa"/>
            <w:tcBorders>
              <w:top w:val="nil"/>
              <w:left w:val="nil"/>
              <w:bottom w:val="nil"/>
              <w:right w:val="nil"/>
            </w:tcBorders>
            <w:shd w:val="clear" w:color="auto" w:fill="auto"/>
            <w:vAlign w:val="center"/>
            <w:hideMark/>
          </w:tcPr>
          <w:p w:rsidR="00341E1D" w:rsidRPr="00341E1D" w:rsidRDefault="00341E1D" w:rsidP="00341E1D">
            <w:pPr>
              <w:spacing w:after="0" w:line="240" w:lineRule="auto"/>
              <w:jc w:val="center"/>
              <w:rPr>
                <w:rFonts w:ascii="Times New Roman" w:eastAsia="Times New Roman" w:hAnsi="Times New Roman" w:cs="Times New Roman"/>
                <w:b/>
                <w:bCs/>
                <w:color w:val="000000"/>
                <w:sz w:val="32"/>
                <w:szCs w:val="32"/>
              </w:rPr>
            </w:pPr>
          </w:p>
        </w:tc>
        <w:tc>
          <w:tcPr>
            <w:tcW w:w="2080" w:type="dxa"/>
            <w:tcBorders>
              <w:top w:val="nil"/>
              <w:left w:val="nil"/>
              <w:bottom w:val="nil"/>
              <w:right w:val="nil"/>
            </w:tcBorders>
            <w:shd w:val="clear" w:color="auto" w:fill="auto"/>
            <w:vAlign w:val="center"/>
            <w:hideMark/>
          </w:tcPr>
          <w:p w:rsidR="00341E1D" w:rsidRPr="00341E1D" w:rsidRDefault="00341E1D" w:rsidP="00341E1D">
            <w:pPr>
              <w:spacing w:after="0" w:line="240" w:lineRule="auto"/>
              <w:jc w:val="right"/>
              <w:rPr>
                <w:rFonts w:ascii="Times New Roman" w:eastAsia="Times New Roman" w:hAnsi="Times New Roman" w:cs="Times New Roman"/>
                <w:b/>
                <w:bCs/>
                <w:color w:val="000000"/>
                <w:sz w:val="24"/>
                <w:szCs w:val="24"/>
              </w:rPr>
            </w:pPr>
            <w:r w:rsidRPr="00341E1D">
              <w:rPr>
                <w:rFonts w:ascii="Times New Roman" w:eastAsia="Times New Roman" w:hAnsi="Times New Roman" w:cs="Times New Roman"/>
                <w:b/>
                <w:bCs/>
                <w:color w:val="000000"/>
                <w:sz w:val="24"/>
                <w:szCs w:val="24"/>
              </w:rPr>
              <w:t>тыс. рублей</w:t>
            </w:r>
          </w:p>
        </w:tc>
      </w:tr>
    </w:tbl>
    <w:p w:rsidR="0044367A" w:rsidRDefault="0044367A" w:rsidP="00341E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BF3B29" w:rsidRPr="00480116" w:rsidRDefault="00BF3B29" w:rsidP="00BF3B2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8"/>
          <w:szCs w:val="28"/>
        </w:rPr>
      </w:pPr>
      <w:r w:rsidRPr="00480116">
        <w:rPr>
          <w:rFonts w:ascii="Times New Roman" w:eastAsia="Times New Roman" w:hAnsi="Times New Roman" w:cs="Times New Roman"/>
          <w:b/>
          <w:sz w:val="28"/>
          <w:szCs w:val="28"/>
        </w:rPr>
        <w:t>Раздел V</w:t>
      </w:r>
    </w:p>
    <w:p w:rsidR="00BF3B29" w:rsidRPr="00907F25" w:rsidRDefault="00BF3B29" w:rsidP="00BF3B29">
      <w:pPr>
        <w:pStyle w:val="a5"/>
        <w:shd w:val="clear" w:color="auto" w:fill="FFFFFF"/>
        <w:spacing w:before="0" w:beforeAutospacing="0" w:after="0" w:afterAutospacing="0"/>
        <w:jc w:val="center"/>
        <w:rPr>
          <w:b/>
          <w:sz w:val="28"/>
          <w:szCs w:val="28"/>
        </w:rPr>
      </w:pPr>
      <w:r w:rsidRPr="00907F25">
        <w:rPr>
          <w:b/>
          <w:sz w:val="28"/>
          <w:szCs w:val="28"/>
        </w:rPr>
        <w:t>Работа по снижению кредиторской задолженности</w:t>
      </w:r>
    </w:p>
    <w:p w:rsidR="00300AE9" w:rsidRDefault="00300AE9" w:rsidP="00C86E3C">
      <w:pPr>
        <w:spacing w:after="0" w:line="360" w:lineRule="auto"/>
        <w:jc w:val="both"/>
        <w:rPr>
          <w:rFonts w:ascii="Times New Roman" w:hAnsi="Times New Roman" w:cs="Times New Roman"/>
          <w:sz w:val="28"/>
          <w:szCs w:val="28"/>
        </w:rPr>
      </w:pPr>
    </w:p>
    <w:p w:rsidR="00785682" w:rsidRPr="00785682" w:rsidRDefault="00785682" w:rsidP="00785682">
      <w:pPr>
        <w:pStyle w:val="a5"/>
        <w:shd w:val="clear" w:color="auto" w:fill="FFFFFF"/>
        <w:spacing w:after="120" w:afterAutospacing="0" w:line="360" w:lineRule="auto"/>
        <w:ind w:firstLine="567"/>
        <w:jc w:val="both"/>
        <w:rPr>
          <w:b/>
          <w:bCs/>
          <w:color w:val="000000"/>
          <w:sz w:val="28"/>
          <w:szCs w:val="28"/>
        </w:rPr>
      </w:pPr>
      <w:r w:rsidRPr="00785682">
        <w:rPr>
          <w:sz w:val="28"/>
          <w:szCs w:val="28"/>
        </w:rPr>
        <w:t xml:space="preserve">По состоянию на 01.01.2025 года  сумма просроченной кредиторской задолженности муниципальных учреждений составила </w:t>
      </w:r>
      <w:r w:rsidRPr="00785682">
        <w:rPr>
          <w:b/>
          <w:sz w:val="28"/>
          <w:szCs w:val="28"/>
        </w:rPr>
        <w:t>1563,2</w:t>
      </w:r>
      <w:r w:rsidRPr="00785682">
        <w:rPr>
          <w:b/>
          <w:bCs/>
          <w:color w:val="000000"/>
          <w:sz w:val="28"/>
          <w:szCs w:val="28"/>
        </w:rPr>
        <w:t xml:space="preserve"> тыс</w:t>
      </w:r>
      <w:proofErr w:type="gramStart"/>
      <w:r w:rsidRPr="00785682">
        <w:rPr>
          <w:b/>
          <w:bCs/>
          <w:color w:val="000000"/>
          <w:sz w:val="28"/>
          <w:szCs w:val="28"/>
        </w:rPr>
        <w:t>.р</w:t>
      </w:r>
      <w:proofErr w:type="gramEnd"/>
      <w:r w:rsidRPr="00785682">
        <w:rPr>
          <w:b/>
          <w:bCs/>
          <w:color w:val="000000"/>
          <w:sz w:val="28"/>
          <w:szCs w:val="28"/>
        </w:rPr>
        <w:t>ублей.</w:t>
      </w:r>
    </w:p>
    <w:p w:rsidR="00785682" w:rsidRPr="00785682" w:rsidRDefault="00785682" w:rsidP="00785682">
      <w:pPr>
        <w:spacing w:line="360" w:lineRule="auto"/>
        <w:ind w:firstLine="567"/>
        <w:jc w:val="both"/>
        <w:rPr>
          <w:rFonts w:ascii="Times New Roman" w:hAnsi="Times New Roman" w:cs="Times New Roman"/>
          <w:sz w:val="28"/>
          <w:szCs w:val="28"/>
        </w:rPr>
      </w:pPr>
      <w:r w:rsidRPr="00785682">
        <w:rPr>
          <w:rFonts w:ascii="Times New Roman" w:hAnsi="Times New Roman" w:cs="Times New Roman"/>
          <w:sz w:val="28"/>
          <w:szCs w:val="28"/>
        </w:rPr>
        <w:t xml:space="preserve">По состоянию на 01.01.2025 года сумма просроченной кредиторской задолженности по КОСГУ 213 «Начисления на выплаты по оплате труда» отсутствует.  По прочей задолженности также наблюдается снижение на </w:t>
      </w:r>
      <w:r w:rsidRPr="00785682">
        <w:rPr>
          <w:rFonts w:ascii="Times New Roman" w:hAnsi="Times New Roman" w:cs="Times New Roman"/>
          <w:sz w:val="28"/>
          <w:szCs w:val="28"/>
        </w:rPr>
        <w:lastRenderedPageBreak/>
        <w:t>5787,9тыс</w:t>
      </w:r>
      <w:proofErr w:type="gramStart"/>
      <w:r w:rsidRPr="00785682">
        <w:rPr>
          <w:rFonts w:ascii="Times New Roman" w:hAnsi="Times New Roman" w:cs="Times New Roman"/>
          <w:sz w:val="28"/>
          <w:szCs w:val="28"/>
        </w:rPr>
        <w:t>.р</w:t>
      </w:r>
      <w:proofErr w:type="gramEnd"/>
      <w:r w:rsidRPr="00785682">
        <w:rPr>
          <w:rFonts w:ascii="Times New Roman" w:hAnsi="Times New Roman" w:cs="Times New Roman"/>
          <w:sz w:val="28"/>
          <w:szCs w:val="28"/>
        </w:rPr>
        <w:t>уб. По состоянию на 01.01.2024г сумма просроченной задолженности составляла 7351,1тыс.руб.</w:t>
      </w:r>
    </w:p>
    <w:p w:rsidR="00785682" w:rsidRPr="00785682" w:rsidRDefault="00785682" w:rsidP="00785682">
      <w:pPr>
        <w:spacing w:line="360" w:lineRule="auto"/>
        <w:ind w:firstLine="567"/>
        <w:jc w:val="both"/>
        <w:rPr>
          <w:rFonts w:ascii="Times New Roman" w:hAnsi="Times New Roman" w:cs="Times New Roman"/>
          <w:sz w:val="28"/>
          <w:szCs w:val="28"/>
        </w:rPr>
      </w:pPr>
      <w:r w:rsidRPr="00785682">
        <w:rPr>
          <w:rFonts w:ascii="Times New Roman" w:hAnsi="Times New Roman" w:cs="Times New Roman"/>
          <w:sz w:val="28"/>
          <w:szCs w:val="28"/>
        </w:rPr>
        <w:t xml:space="preserve"> Расшифровка кредиторской задолженности консолидированного бюджета приведена в  таблице:</w:t>
      </w:r>
    </w:p>
    <w:tbl>
      <w:tblPr>
        <w:tblW w:w="10033" w:type="dxa"/>
        <w:tblLayout w:type="fixed"/>
        <w:tblCellMar>
          <w:left w:w="30" w:type="dxa"/>
          <w:right w:w="30" w:type="dxa"/>
        </w:tblCellMar>
        <w:tblLook w:val="04A0"/>
      </w:tblPr>
      <w:tblGrid>
        <w:gridCol w:w="713"/>
        <w:gridCol w:w="3428"/>
        <w:gridCol w:w="992"/>
        <w:gridCol w:w="1560"/>
        <w:gridCol w:w="1781"/>
        <w:gridCol w:w="1559"/>
      </w:tblGrid>
      <w:tr w:rsidR="00785682" w:rsidRPr="00785682" w:rsidTr="005E768A">
        <w:trPr>
          <w:trHeight w:val="451"/>
        </w:trPr>
        <w:tc>
          <w:tcPr>
            <w:tcW w:w="713" w:type="dxa"/>
            <w:tcBorders>
              <w:top w:val="single" w:sz="6" w:space="0" w:color="auto"/>
              <w:left w:val="single" w:sz="6" w:space="0" w:color="auto"/>
              <w:bottom w:val="nil"/>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 xml:space="preserve">№ </w:t>
            </w:r>
            <w:proofErr w:type="spellStart"/>
            <w:proofErr w:type="gramStart"/>
            <w:r w:rsidRPr="00785682">
              <w:rPr>
                <w:rFonts w:ascii="Times New Roman" w:hAnsi="Times New Roman" w:cs="Times New Roman"/>
                <w:bCs/>
                <w:color w:val="000000"/>
                <w:sz w:val="28"/>
                <w:szCs w:val="28"/>
              </w:rPr>
              <w:t>п</w:t>
            </w:r>
            <w:proofErr w:type="spellEnd"/>
            <w:proofErr w:type="gramEnd"/>
            <w:r w:rsidRPr="00785682">
              <w:rPr>
                <w:rFonts w:ascii="Times New Roman" w:hAnsi="Times New Roman" w:cs="Times New Roman"/>
                <w:bCs/>
                <w:color w:val="000000"/>
                <w:sz w:val="28"/>
                <w:szCs w:val="28"/>
              </w:rPr>
              <w:t>/</w:t>
            </w:r>
            <w:proofErr w:type="spellStart"/>
            <w:r w:rsidRPr="00785682">
              <w:rPr>
                <w:rFonts w:ascii="Times New Roman" w:hAnsi="Times New Roman" w:cs="Times New Roman"/>
                <w:bCs/>
                <w:color w:val="000000"/>
                <w:sz w:val="28"/>
                <w:szCs w:val="28"/>
              </w:rPr>
              <w:t>п</w:t>
            </w:r>
            <w:proofErr w:type="spellEnd"/>
          </w:p>
        </w:tc>
        <w:tc>
          <w:tcPr>
            <w:tcW w:w="3428" w:type="dxa"/>
            <w:tcBorders>
              <w:top w:val="single" w:sz="6" w:space="0" w:color="auto"/>
              <w:left w:val="single" w:sz="6" w:space="0" w:color="auto"/>
              <w:bottom w:val="nil"/>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Направление расходования бюджетных средств</w:t>
            </w:r>
          </w:p>
        </w:tc>
        <w:tc>
          <w:tcPr>
            <w:tcW w:w="992" w:type="dxa"/>
            <w:tcBorders>
              <w:top w:val="single" w:sz="6" w:space="0" w:color="auto"/>
              <w:left w:val="single" w:sz="6" w:space="0" w:color="auto"/>
              <w:bottom w:val="nil"/>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КОСГУ</w:t>
            </w:r>
          </w:p>
        </w:tc>
        <w:tc>
          <w:tcPr>
            <w:tcW w:w="4900" w:type="dxa"/>
            <w:gridSpan w:val="3"/>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Кредиторская задолженность</w:t>
            </w:r>
          </w:p>
        </w:tc>
      </w:tr>
      <w:tr w:rsidR="00785682" w:rsidRPr="00785682" w:rsidTr="005E768A">
        <w:trPr>
          <w:trHeight w:val="211"/>
        </w:trPr>
        <w:tc>
          <w:tcPr>
            <w:tcW w:w="713" w:type="dxa"/>
            <w:tcBorders>
              <w:top w:val="nil"/>
              <w:left w:val="single" w:sz="6" w:space="0" w:color="auto"/>
              <w:bottom w:val="nil"/>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3428" w:type="dxa"/>
            <w:tcBorders>
              <w:top w:val="nil"/>
              <w:left w:val="single" w:sz="6" w:space="0" w:color="auto"/>
              <w:bottom w:val="nil"/>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992" w:type="dxa"/>
            <w:tcBorders>
              <w:top w:val="nil"/>
              <w:left w:val="single" w:sz="6" w:space="0" w:color="auto"/>
              <w:bottom w:val="nil"/>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nil"/>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В том числе</w:t>
            </w:r>
          </w:p>
        </w:tc>
        <w:tc>
          <w:tcPr>
            <w:tcW w:w="1559" w:type="dxa"/>
            <w:tcBorders>
              <w:top w:val="single" w:sz="6" w:space="0" w:color="auto"/>
              <w:left w:val="nil"/>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r>
      <w:tr w:rsidR="00785682" w:rsidRPr="00785682" w:rsidTr="005E768A">
        <w:trPr>
          <w:trHeight w:val="420"/>
        </w:trPr>
        <w:tc>
          <w:tcPr>
            <w:tcW w:w="713" w:type="dxa"/>
            <w:tcBorders>
              <w:top w:val="nil"/>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3428" w:type="dxa"/>
            <w:tcBorders>
              <w:top w:val="nil"/>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992" w:type="dxa"/>
            <w:tcBorders>
              <w:top w:val="nil"/>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Всего</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казенные учреждения</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бюджетные учреждения</w:t>
            </w:r>
          </w:p>
        </w:tc>
      </w:tr>
      <w:tr w:rsidR="00785682" w:rsidRPr="00785682" w:rsidTr="005E768A">
        <w:trPr>
          <w:trHeight w:val="25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1.</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Заработная плата</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211</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r>
      <w:tr w:rsidR="00785682" w:rsidRPr="00785682" w:rsidTr="005E768A">
        <w:trPr>
          <w:trHeight w:val="859"/>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Прочие выплаты</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212</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r>
      <w:tr w:rsidR="00785682" w:rsidRPr="00785682" w:rsidTr="005E768A">
        <w:trPr>
          <w:trHeight w:val="732"/>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3.</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Начисления на выплаты по оплате труда</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213</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r>
      <w:tr w:rsidR="00785682" w:rsidRPr="00785682" w:rsidTr="005E768A">
        <w:trPr>
          <w:trHeight w:val="29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4.</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Услуги связи</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221</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95774,07</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95774,07</w:t>
            </w:r>
          </w:p>
        </w:tc>
      </w:tr>
      <w:tr w:rsidR="00785682" w:rsidRPr="00785682" w:rsidTr="005E768A">
        <w:trPr>
          <w:trHeight w:val="43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5.</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Транспортные услуги</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222</w:t>
            </w:r>
          </w:p>
        </w:tc>
        <w:tc>
          <w:tcPr>
            <w:tcW w:w="1560"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0,00</w:t>
            </w:r>
          </w:p>
        </w:tc>
      </w:tr>
      <w:tr w:rsidR="00785682" w:rsidRPr="00785682" w:rsidTr="005E768A">
        <w:trPr>
          <w:trHeight w:val="43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6.</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Коммунальные услуги</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223</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r>
      <w:tr w:rsidR="00785682" w:rsidRPr="00785682" w:rsidTr="005E768A">
        <w:trPr>
          <w:trHeight w:val="269"/>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в т.ч.</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газ</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r>
      <w:tr w:rsidR="00785682" w:rsidRPr="00785682" w:rsidTr="005E768A">
        <w:trPr>
          <w:trHeight w:val="410"/>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по электроснабжению</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r>
      <w:tr w:rsidR="00785682" w:rsidRPr="00785682" w:rsidTr="005E768A">
        <w:trPr>
          <w:trHeight w:val="39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по теплоснабжению</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r>
      <w:tr w:rsidR="00785682" w:rsidRPr="00785682" w:rsidTr="005E768A">
        <w:trPr>
          <w:trHeight w:val="269"/>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вода</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прочие</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i/>
                <w:color w:val="000000"/>
                <w:sz w:val="28"/>
                <w:szCs w:val="28"/>
              </w:rPr>
            </w:pPr>
            <w:r w:rsidRPr="00785682">
              <w:rPr>
                <w:rFonts w:ascii="Times New Roman" w:hAnsi="Times New Roman" w:cs="Times New Roman"/>
                <w:bCs/>
                <w:i/>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r>
      <w:tr w:rsidR="00785682" w:rsidRPr="00785682" w:rsidTr="005E768A">
        <w:trPr>
          <w:trHeight w:val="682"/>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7.</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Арендная плата за пользование имуществом</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224</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0,00</w:t>
            </w:r>
          </w:p>
        </w:tc>
      </w:tr>
      <w:tr w:rsidR="00785682" w:rsidRPr="00785682" w:rsidTr="005E768A">
        <w:trPr>
          <w:trHeight w:val="641"/>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8.</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Работы, услуги по содержанию имущества, всего</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225</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632205,31</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632205,31</w:t>
            </w:r>
          </w:p>
        </w:tc>
      </w:tr>
      <w:tr w:rsidR="00785682" w:rsidRPr="00785682" w:rsidTr="005E768A">
        <w:trPr>
          <w:trHeight w:val="420"/>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lastRenderedPageBreak/>
              <w:t>В т.ч.</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proofErr w:type="spellStart"/>
            <w:r w:rsidRPr="00785682">
              <w:rPr>
                <w:rFonts w:ascii="Times New Roman" w:hAnsi="Times New Roman" w:cs="Times New Roman"/>
                <w:color w:val="000000"/>
                <w:sz w:val="28"/>
                <w:szCs w:val="28"/>
              </w:rPr>
              <w:t>Чебоксарское</w:t>
            </w:r>
            <w:proofErr w:type="spellEnd"/>
            <w:r w:rsidRPr="00785682">
              <w:rPr>
                <w:rFonts w:ascii="Times New Roman" w:hAnsi="Times New Roman" w:cs="Times New Roman"/>
                <w:color w:val="000000"/>
                <w:sz w:val="28"/>
                <w:szCs w:val="28"/>
              </w:rPr>
              <w:t xml:space="preserve"> ВДПО </w:t>
            </w:r>
            <w:proofErr w:type="gramStart"/>
            <w:r w:rsidRPr="00785682">
              <w:rPr>
                <w:rFonts w:ascii="Times New Roman" w:hAnsi="Times New Roman" w:cs="Times New Roman"/>
                <w:color w:val="000000"/>
                <w:sz w:val="28"/>
                <w:szCs w:val="28"/>
              </w:rPr>
              <w:t xml:space="preserve">( </w:t>
            </w:r>
            <w:proofErr w:type="gramEnd"/>
            <w:r w:rsidRPr="00785682">
              <w:rPr>
                <w:rFonts w:ascii="Times New Roman" w:hAnsi="Times New Roman" w:cs="Times New Roman"/>
                <w:color w:val="000000"/>
                <w:sz w:val="28"/>
                <w:szCs w:val="28"/>
              </w:rPr>
              <w:t>пожарная система)</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tabs>
                <w:tab w:val="left" w:pos="1260"/>
              </w:tabs>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lang w:val="en-US"/>
              </w:rPr>
              <w:t>625735.31</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625735,31</w:t>
            </w:r>
          </w:p>
        </w:tc>
      </w:tr>
      <w:tr w:rsidR="00785682" w:rsidRPr="00785682" w:rsidTr="005E768A">
        <w:trPr>
          <w:trHeight w:val="420"/>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Тех</w:t>
            </w:r>
            <w:proofErr w:type="gramStart"/>
            <w:r w:rsidRPr="00785682">
              <w:rPr>
                <w:rFonts w:ascii="Times New Roman" w:hAnsi="Times New Roman" w:cs="Times New Roman"/>
                <w:color w:val="000000"/>
                <w:sz w:val="28"/>
                <w:szCs w:val="28"/>
              </w:rPr>
              <w:t>.о</w:t>
            </w:r>
            <w:proofErr w:type="gramEnd"/>
            <w:r w:rsidRPr="00785682">
              <w:rPr>
                <w:rFonts w:ascii="Times New Roman" w:hAnsi="Times New Roman" w:cs="Times New Roman"/>
                <w:color w:val="000000"/>
                <w:sz w:val="28"/>
                <w:szCs w:val="28"/>
              </w:rPr>
              <w:t>бслуживание пожарного мониторинга</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6470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6470</w:t>
            </w: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9.</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color w:val="000000"/>
                <w:sz w:val="28"/>
                <w:szCs w:val="28"/>
              </w:rPr>
            </w:pPr>
            <w:r w:rsidRPr="00785682">
              <w:rPr>
                <w:rFonts w:ascii="Times New Roman" w:hAnsi="Times New Roman" w:cs="Times New Roman"/>
                <w:b/>
                <w:color w:val="000000"/>
                <w:sz w:val="28"/>
                <w:szCs w:val="28"/>
              </w:rPr>
              <w:t xml:space="preserve">Прочие </w:t>
            </w:r>
            <w:proofErr w:type="spellStart"/>
            <w:r w:rsidRPr="00785682">
              <w:rPr>
                <w:rFonts w:ascii="Times New Roman" w:hAnsi="Times New Roman" w:cs="Times New Roman"/>
                <w:b/>
                <w:color w:val="000000"/>
                <w:sz w:val="28"/>
                <w:szCs w:val="28"/>
              </w:rPr>
              <w:t>работы</w:t>
            </w:r>
            <w:proofErr w:type="gramStart"/>
            <w:r w:rsidRPr="00785682">
              <w:rPr>
                <w:rFonts w:ascii="Times New Roman" w:hAnsi="Times New Roman" w:cs="Times New Roman"/>
                <w:b/>
                <w:color w:val="000000"/>
                <w:sz w:val="28"/>
                <w:szCs w:val="28"/>
              </w:rPr>
              <w:t>,у</w:t>
            </w:r>
            <w:proofErr w:type="gramEnd"/>
            <w:r w:rsidRPr="00785682">
              <w:rPr>
                <w:rFonts w:ascii="Times New Roman" w:hAnsi="Times New Roman" w:cs="Times New Roman"/>
                <w:b/>
                <w:color w:val="000000"/>
                <w:sz w:val="28"/>
                <w:szCs w:val="28"/>
              </w:rPr>
              <w:t>слуги</w:t>
            </w:r>
            <w:proofErr w:type="spellEnd"/>
            <w:r w:rsidRPr="00785682">
              <w:rPr>
                <w:rFonts w:ascii="Times New Roman" w:hAnsi="Times New Roman" w:cs="Times New Roman"/>
                <w:b/>
                <w:color w:val="000000"/>
                <w:sz w:val="28"/>
                <w:szCs w:val="28"/>
              </w:rPr>
              <w:t>,   всего</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226</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35906,00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color w:val="000000"/>
                <w:sz w:val="28"/>
                <w:szCs w:val="28"/>
              </w:rPr>
            </w:pPr>
            <w:r w:rsidRPr="00785682">
              <w:rPr>
                <w:rFonts w:ascii="Times New Roman" w:hAnsi="Times New Roman" w:cs="Times New Roman"/>
                <w:b/>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color w:val="000000"/>
                <w:sz w:val="28"/>
                <w:szCs w:val="28"/>
              </w:rPr>
            </w:pPr>
            <w:r w:rsidRPr="00785682">
              <w:rPr>
                <w:rFonts w:ascii="Times New Roman" w:hAnsi="Times New Roman" w:cs="Times New Roman"/>
                <w:b/>
                <w:color w:val="000000"/>
                <w:sz w:val="28"/>
                <w:szCs w:val="28"/>
              </w:rPr>
              <w:t>35906,00</w:t>
            </w: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В т.ч.</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proofErr w:type="spellStart"/>
            <w:r w:rsidRPr="00785682">
              <w:rPr>
                <w:rFonts w:ascii="Times New Roman" w:hAnsi="Times New Roman" w:cs="Times New Roman"/>
                <w:color w:val="000000"/>
                <w:sz w:val="28"/>
                <w:szCs w:val="28"/>
              </w:rPr>
              <w:t>Мед</w:t>
            </w:r>
            <w:proofErr w:type="gramStart"/>
            <w:r w:rsidRPr="00785682">
              <w:rPr>
                <w:rFonts w:ascii="Times New Roman" w:hAnsi="Times New Roman" w:cs="Times New Roman"/>
                <w:color w:val="000000"/>
                <w:sz w:val="28"/>
                <w:szCs w:val="28"/>
              </w:rPr>
              <w:t>.о</w:t>
            </w:r>
            <w:proofErr w:type="gramEnd"/>
            <w:r w:rsidRPr="00785682">
              <w:rPr>
                <w:rFonts w:ascii="Times New Roman" w:hAnsi="Times New Roman" w:cs="Times New Roman"/>
                <w:color w:val="000000"/>
                <w:sz w:val="28"/>
                <w:szCs w:val="28"/>
              </w:rPr>
              <w:t>смотр</w:t>
            </w:r>
            <w:proofErr w:type="spellEnd"/>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15906,00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r w:rsidRPr="00785682">
              <w:rPr>
                <w:rFonts w:ascii="Times New Roman" w:hAnsi="Times New Roman" w:cs="Times New Roman"/>
                <w:i/>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15906,00</w:t>
            </w:r>
          </w:p>
        </w:tc>
      </w:tr>
      <w:tr w:rsidR="00785682" w:rsidRPr="00785682" w:rsidTr="005E768A">
        <w:trPr>
          <w:trHeight w:val="420"/>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Установка оборудования (</w:t>
            </w:r>
            <w:proofErr w:type="spellStart"/>
            <w:r w:rsidRPr="00785682">
              <w:rPr>
                <w:rFonts w:ascii="Times New Roman" w:hAnsi="Times New Roman" w:cs="Times New Roman"/>
                <w:color w:val="000000"/>
                <w:sz w:val="28"/>
                <w:szCs w:val="28"/>
              </w:rPr>
              <w:t>тахографа</w:t>
            </w:r>
            <w:proofErr w:type="spellEnd"/>
            <w:r w:rsidRPr="00785682">
              <w:rPr>
                <w:rFonts w:ascii="Times New Roman" w:hAnsi="Times New Roman" w:cs="Times New Roman"/>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20000,00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i/>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20000,00</w:t>
            </w:r>
          </w:p>
        </w:tc>
      </w:tr>
      <w:tr w:rsidR="00785682" w:rsidRPr="00785682" w:rsidTr="005E768A">
        <w:trPr>
          <w:trHeight w:val="842"/>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10.</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color w:val="000000"/>
                <w:sz w:val="28"/>
                <w:szCs w:val="28"/>
              </w:rPr>
            </w:pPr>
            <w:r w:rsidRPr="00785682">
              <w:rPr>
                <w:rFonts w:ascii="Times New Roman" w:hAnsi="Times New Roman" w:cs="Times New Roman"/>
                <w:b/>
                <w:color w:val="000000"/>
                <w:sz w:val="28"/>
                <w:szCs w:val="28"/>
              </w:rPr>
              <w:t>Безвозмездные  перечисления государственным и муниципальным организациям</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241</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color w:val="000000"/>
                <w:sz w:val="28"/>
                <w:szCs w:val="28"/>
              </w:rPr>
            </w:pPr>
            <w:r w:rsidRPr="00785682">
              <w:rPr>
                <w:rFonts w:ascii="Times New Roman" w:hAnsi="Times New Roman" w:cs="Times New Roman"/>
                <w:b/>
                <w:color w:val="000000"/>
                <w:sz w:val="28"/>
                <w:szCs w:val="28"/>
              </w:rPr>
              <w:t>0,0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color w:val="000000"/>
                <w:sz w:val="28"/>
                <w:szCs w:val="28"/>
              </w:rPr>
            </w:pPr>
            <w:r w:rsidRPr="00785682">
              <w:rPr>
                <w:rFonts w:ascii="Times New Roman" w:hAnsi="Times New Roman" w:cs="Times New Roman"/>
                <w:b/>
                <w:color w:val="000000"/>
                <w:sz w:val="28"/>
                <w:szCs w:val="28"/>
              </w:rPr>
              <w:t>0,0</w:t>
            </w:r>
          </w:p>
        </w:tc>
      </w:tr>
      <w:tr w:rsidR="00785682" w:rsidRPr="00785682" w:rsidTr="005E768A">
        <w:trPr>
          <w:trHeight w:val="42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11.</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Пособия по социальной помощи населению</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264</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w:t>
            </w:r>
          </w:p>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w:t>
            </w: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12.</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Прочие расходы</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290</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w:t>
            </w: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в том числе:</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налоги</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штрафы, пени</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прочие</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0,0</w:t>
            </w:r>
          </w:p>
        </w:tc>
      </w:tr>
      <w:tr w:rsidR="00785682" w:rsidRPr="00785682" w:rsidTr="005E768A">
        <w:trPr>
          <w:trHeight w:val="42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13.</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Увеличение стоимости основных средств</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310</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12800,00</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12800,00</w:t>
            </w:r>
          </w:p>
        </w:tc>
      </w:tr>
      <w:tr w:rsidR="00785682" w:rsidRPr="00785682" w:rsidTr="005E768A">
        <w:trPr>
          <w:trHeight w:val="596"/>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14.</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Увеличение стоимости материальных запасов</w:t>
            </w:r>
          </w:p>
        </w:tc>
        <w:tc>
          <w:tcPr>
            <w:tcW w:w="992"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340</w:t>
            </w: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786497,16</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786497,16</w:t>
            </w:r>
          </w:p>
        </w:tc>
      </w:tr>
      <w:tr w:rsidR="00785682" w:rsidRPr="00785682" w:rsidTr="005E768A">
        <w:trPr>
          <w:trHeight w:val="250"/>
        </w:trPr>
        <w:tc>
          <w:tcPr>
            <w:tcW w:w="713"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в т.ч.</w:t>
            </w: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Продукты питания</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r w:rsidRPr="00785682">
              <w:rPr>
                <w:rFonts w:ascii="Times New Roman" w:hAnsi="Times New Roman" w:cs="Times New Roman"/>
                <w:bCs/>
                <w:color w:val="000000"/>
                <w:sz w:val="28"/>
                <w:szCs w:val="28"/>
              </w:rPr>
              <w:t>786497,16</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r w:rsidRPr="00785682">
              <w:rPr>
                <w:rFonts w:ascii="Times New Roman" w:hAnsi="Times New Roman" w:cs="Times New Roman"/>
                <w:color w:val="000000"/>
                <w:sz w:val="28"/>
                <w:szCs w:val="28"/>
              </w:rPr>
              <w:t>786497,16</w:t>
            </w:r>
          </w:p>
        </w:tc>
      </w:tr>
      <w:tr w:rsidR="00785682" w:rsidRPr="00785682" w:rsidTr="005E768A">
        <w:trPr>
          <w:trHeight w:val="250"/>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proofErr w:type="spellStart"/>
            <w:r w:rsidRPr="00785682">
              <w:rPr>
                <w:rFonts w:ascii="Times New Roman" w:hAnsi="Times New Roman" w:cs="Times New Roman"/>
                <w:color w:val="000000"/>
                <w:sz w:val="28"/>
                <w:szCs w:val="28"/>
              </w:rPr>
              <w:t>Хоз</w:t>
            </w:r>
            <w:proofErr w:type="spellEnd"/>
            <w:r w:rsidRPr="00785682">
              <w:rPr>
                <w:rFonts w:ascii="Times New Roman" w:hAnsi="Times New Roman" w:cs="Times New Roman"/>
                <w:color w:val="000000"/>
                <w:sz w:val="28"/>
                <w:szCs w:val="28"/>
              </w:rPr>
              <w:t xml:space="preserve"> товары и моющие</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50"/>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right"/>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Изготовление вывесок</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Зап</w:t>
            </w:r>
            <w:proofErr w:type="gramStart"/>
            <w:r w:rsidRPr="00785682">
              <w:rPr>
                <w:rFonts w:ascii="Times New Roman" w:hAnsi="Times New Roman" w:cs="Times New Roman"/>
                <w:color w:val="000000"/>
                <w:sz w:val="28"/>
                <w:szCs w:val="28"/>
              </w:rPr>
              <w:t>.ч</w:t>
            </w:r>
            <w:proofErr w:type="gramEnd"/>
            <w:r w:rsidRPr="00785682">
              <w:rPr>
                <w:rFonts w:ascii="Times New Roman" w:hAnsi="Times New Roman" w:cs="Times New Roman"/>
                <w:color w:val="000000"/>
                <w:sz w:val="28"/>
                <w:szCs w:val="28"/>
              </w:rPr>
              <w:t>асти</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Бумага</w:t>
            </w:r>
            <w:proofErr w:type="gramStart"/>
            <w:r w:rsidRPr="00785682">
              <w:rPr>
                <w:rFonts w:ascii="Times New Roman" w:hAnsi="Times New Roman" w:cs="Times New Roman"/>
                <w:color w:val="000000"/>
                <w:sz w:val="28"/>
                <w:szCs w:val="28"/>
              </w:rPr>
              <w:t xml:space="preserve"> ,</w:t>
            </w:r>
            <w:proofErr w:type="spellStart"/>
            <w:proofErr w:type="gramEnd"/>
            <w:r w:rsidRPr="00785682">
              <w:rPr>
                <w:rFonts w:ascii="Times New Roman" w:hAnsi="Times New Roman" w:cs="Times New Roman"/>
                <w:color w:val="000000"/>
                <w:sz w:val="28"/>
                <w:szCs w:val="28"/>
              </w:rPr>
              <w:t>канц</w:t>
            </w:r>
            <w:proofErr w:type="spellEnd"/>
            <w:r w:rsidRPr="00785682">
              <w:rPr>
                <w:rFonts w:ascii="Times New Roman" w:hAnsi="Times New Roman" w:cs="Times New Roman"/>
                <w:color w:val="000000"/>
                <w:sz w:val="28"/>
                <w:szCs w:val="28"/>
              </w:rPr>
              <w:t xml:space="preserve"> товары</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Дрова</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rPr>
                <w:rFonts w:ascii="Times New Roman" w:hAnsi="Times New Roman" w:cs="Times New Roman"/>
                <w:color w:val="000000"/>
                <w:sz w:val="28"/>
                <w:szCs w:val="28"/>
              </w:rPr>
            </w:pPr>
            <w:r w:rsidRPr="00785682">
              <w:rPr>
                <w:rFonts w:ascii="Times New Roman" w:hAnsi="Times New Roman" w:cs="Times New Roman"/>
                <w:color w:val="000000"/>
                <w:sz w:val="28"/>
                <w:szCs w:val="28"/>
              </w:rPr>
              <w:t>ГСМ</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Cs/>
                <w:color w:val="000000"/>
                <w:sz w:val="28"/>
                <w:szCs w:val="28"/>
              </w:rPr>
            </w:pP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r>
      <w:tr w:rsidR="00785682" w:rsidRPr="00785682" w:rsidTr="005E768A">
        <w:trPr>
          <w:trHeight w:val="211"/>
        </w:trPr>
        <w:tc>
          <w:tcPr>
            <w:tcW w:w="713"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3428"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ИТОГО</w:t>
            </w:r>
          </w:p>
        </w:tc>
        <w:tc>
          <w:tcPr>
            <w:tcW w:w="992" w:type="dxa"/>
            <w:tcBorders>
              <w:top w:val="single" w:sz="6" w:space="0" w:color="auto"/>
              <w:left w:val="single" w:sz="6" w:space="0" w:color="auto"/>
              <w:bottom w:val="single" w:sz="6" w:space="0" w:color="auto"/>
              <w:right w:val="single" w:sz="6" w:space="0" w:color="auto"/>
            </w:tcBorders>
          </w:tcPr>
          <w:p w:rsidR="00785682" w:rsidRPr="00785682" w:rsidRDefault="00785682" w:rsidP="005E768A">
            <w:pPr>
              <w:autoSpaceDE w:val="0"/>
              <w:autoSpaceDN w:val="0"/>
              <w:adjustRightInd w:val="0"/>
              <w:jc w:val="center"/>
              <w:rPr>
                <w:rFonts w:ascii="Times New Roman" w:hAnsi="Times New Roman" w:cs="Times New Roman"/>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1563182,54</w:t>
            </w:r>
          </w:p>
        </w:tc>
        <w:tc>
          <w:tcPr>
            <w:tcW w:w="1781"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0,00</w:t>
            </w:r>
          </w:p>
        </w:tc>
        <w:tc>
          <w:tcPr>
            <w:tcW w:w="1559" w:type="dxa"/>
            <w:tcBorders>
              <w:top w:val="single" w:sz="6" w:space="0" w:color="auto"/>
              <w:left w:val="single" w:sz="6" w:space="0" w:color="auto"/>
              <w:bottom w:val="single" w:sz="6" w:space="0" w:color="auto"/>
              <w:right w:val="single" w:sz="6" w:space="0" w:color="auto"/>
            </w:tcBorders>
            <w:hideMark/>
          </w:tcPr>
          <w:p w:rsidR="00785682" w:rsidRPr="00785682" w:rsidRDefault="00785682" w:rsidP="005E768A">
            <w:pPr>
              <w:autoSpaceDE w:val="0"/>
              <w:autoSpaceDN w:val="0"/>
              <w:adjustRightInd w:val="0"/>
              <w:jc w:val="center"/>
              <w:rPr>
                <w:rFonts w:ascii="Times New Roman" w:hAnsi="Times New Roman" w:cs="Times New Roman"/>
                <w:b/>
                <w:bCs/>
                <w:color w:val="000000"/>
                <w:sz w:val="28"/>
                <w:szCs w:val="28"/>
              </w:rPr>
            </w:pPr>
            <w:r w:rsidRPr="00785682">
              <w:rPr>
                <w:rFonts w:ascii="Times New Roman" w:hAnsi="Times New Roman" w:cs="Times New Roman"/>
                <w:b/>
                <w:bCs/>
                <w:color w:val="000000"/>
                <w:sz w:val="28"/>
                <w:szCs w:val="28"/>
              </w:rPr>
              <w:t>1563182,54</w:t>
            </w:r>
          </w:p>
        </w:tc>
      </w:tr>
    </w:tbl>
    <w:p w:rsidR="00785682" w:rsidRPr="00785682" w:rsidRDefault="00785682" w:rsidP="00785682">
      <w:pPr>
        <w:spacing w:line="360" w:lineRule="auto"/>
        <w:jc w:val="both"/>
        <w:rPr>
          <w:rFonts w:ascii="Times New Roman" w:hAnsi="Times New Roman" w:cs="Times New Roman"/>
          <w:sz w:val="28"/>
          <w:szCs w:val="28"/>
        </w:rPr>
      </w:pPr>
      <w:r w:rsidRPr="00785682">
        <w:rPr>
          <w:rFonts w:ascii="Times New Roman" w:hAnsi="Times New Roman" w:cs="Times New Roman"/>
          <w:sz w:val="28"/>
          <w:szCs w:val="28"/>
        </w:rPr>
        <w:t xml:space="preserve">     Финансовым управлением проводится работа, направленная на недопущение роста кредиторской задолженности муниципальных учреждений.</w:t>
      </w:r>
    </w:p>
    <w:tbl>
      <w:tblPr>
        <w:tblW w:w="10145" w:type="dxa"/>
        <w:jc w:val="center"/>
        <w:tblLook w:val="04A0"/>
      </w:tblPr>
      <w:tblGrid>
        <w:gridCol w:w="10145"/>
      </w:tblGrid>
      <w:tr w:rsidR="00F71268" w:rsidRPr="00B90329" w:rsidTr="007C38B3">
        <w:trPr>
          <w:trHeight w:val="1500"/>
          <w:jc w:val="center"/>
        </w:trPr>
        <w:tc>
          <w:tcPr>
            <w:tcW w:w="10145" w:type="dxa"/>
            <w:tcBorders>
              <w:top w:val="nil"/>
              <w:left w:val="nil"/>
              <w:bottom w:val="nil"/>
              <w:right w:val="nil"/>
            </w:tcBorders>
            <w:shd w:val="clear" w:color="auto" w:fill="auto"/>
            <w:vAlign w:val="bottom"/>
            <w:hideMark/>
          </w:tcPr>
          <w:tbl>
            <w:tblPr>
              <w:tblW w:w="9929" w:type="dxa"/>
              <w:jc w:val="center"/>
              <w:tblLook w:val="04A0"/>
            </w:tblPr>
            <w:tblGrid>
              <w:gridCol w:w="1967"/>
              <w:gridCol w:w="2097"/>
              <w:gridCol w:w="1959"/>
              <w:gridCol w:w="2097"/>
              <w:gridCol w:w="1809"/>
            </w:tblGrid>
            <w:tr w:rsidR="00741900" w:rsidRPr="00917D60" w:rsidTr="007C38B3">
              <w:trPr>
                <w:trHeight w:val="1500"/>
                <w:jc w:val="center"/>
              </w:trPr>
              <w:tc>
                <w:tcPr>
                  <w:tcW w:w="9929" w:type="dxa"/>
                  <w:gridSpan w:val="5"/>
                  <w:tcBorders>
                    <w:top w:val="nil"/>
                    <w:left w:val="nil"/>
                    <w:bottom w:val="nil"/>
                    <w:right w:val="nil"/>
                  </w:tcBorders>
                  <w:shd w:val="clear" w:color="auto" w:fill="auto"/>
                  <w:vAlign w:val="bottom"/>
                  <w:hideMark/>
                </w:tcPr>
                <w:p w:rsidR="00741900" w:rsidRPr="00EA2D27" w:rsidRDefault="00785682" w:rsidP="005E768A">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41900" w:rsidRPr="00EA2D27">
                    <w:rPr>
                      <w:rFonts w:ascii="Times New Roman" w:eastAsia="Times New Roman" w:hAnsi="Times New Roman" w:cs="Times New Roman"/>
                      <w:bCs/>
                      <w:color w:val="000000"/>
                      <w:sz w:val="28"/>
                      <w:szCs w:val="28"/>
                    </w:rPr>
                    <w:t xml:space="preserve"> В финансовое управление администрации МО «</w:t>
                  </w:r>
                  <w:proofErr w:type="spellStart"/>
                  <w:r w:rsidR="00741900" w:rsidRPr="00EA2D27">
                    <w:rPr>
                      <w:rFonts w:ascii="Times New Roman" w:eastAsia="Times New Roman" w:hAnsi="Times New Roman" w:cs="Times New Roman"/>
                      <w:bCs/>
                      <w:color w:val="000000"/>
                      <w:sz w:val="28"/>
                      <w:szCs w:val="28"/>
                    </w:rPr>
                    <w:t>Сурский</w:t>
                  </w:r>
                  <w:proofErr w:type="spellEnd"/>
                  <w:r w:rsidR="00741900" w:rsidRPr="00EA2D27">
                    <w:rPr>
                      <w:rFonts w:ascii="Times New Roman" w:eastAsia="Times New Roman" w:hAnsi="Times New Roman" w:cs="Times New Roman"/>
                      <w:bCs/>
                      <w:color w:val="000000"/>
                      <w:sz w:val="28"/>
                      <w:szCs w:val="28"/>
                    </w:rPr>
                    <w:t xml:space="preserve"> район» в текущем году поступили исполнительные листы на общую сумму </w:t>
                  </w:r>
                  <w:r w:rsidR="00741900">
                    <w:rPr>
                      <w:rFonts w:ascii="Times New Roman" w:eastAsia="Times New Roman" w:hAnsi="Times New Roman" w:cs="Times New Roman"/>
                      <w:bCs/>
                      <w:color w:val="000000"/>
                      <w:sz w:val="28"/>
                      <w:szCs w:val="28"/>
                    </w:rPr>
                    <w:t>2077,0</w:t>
                  </w:r>
                  <w:r w:rsidR="00741900" w:rsidRPr="00EA2D27">
                    <w:rPr>
                      <w:rFonts w:ascii="Times New Roman" w:eastAsia="Times New Roman" w:hAnsi="Times New Roman" w:cs="Times New Roman"/>
                      <w:bCs/>
                      <w:color w:val="000000"/>
                      <w:sz w:val="28"/>
                      <w:szCs w:val="24"/>
                    </w:rPr>
                    <w:t xml:space="preserve"> </w:t>
                  </w:r>
                  <w:r w:rsidR="00741900" w:rsidRPr="00EA2D27">
                    <w:rPr>
                      <w:rFonts w:ascii="Times New Roman" w:eastAsia="Times New Roman" w:hAnsi="Times New Roman" w:cs="Times New Roman"/>
                      <w:bCs/>
                      <w:color w:val="000000"/>
                      <w:sz w:val="28"/>
                      <w:szCs w:val="28"/>
                    </w:rPr>
                    <w:t>тыс</w:t>
                  </w:r>
                  <w:proofErr w:type="gramStart"/>
                  <w:r w:rsidR="00741900" w:rsidRPr="00EA2D27">
                    <w:rPr>
                      <w:rFonts w:ascii="Times New Roman" w:eastAsia="Times New Roman" w:hAnsi="Times New Roman" w:cs="Times New Roman"/>
                      <w:bCs/>
                      <w:color w:val="000000"/>
                      <w:sz w:val="28"/>
                      <w:szCs w:val="28"/>
                    </w:rPr>
                    <w:t>.р</w:t>
                  </w:r>
                  <w:proofErr w:type="gramEnd"/>
                  <w:r w:rsidR="00741900" w:rsidRPr="00EA2D27">
                    <w:rPr>
                      <w:rFonts w:ascii="Times New Roman" w:eastAsia="Times New Roman" w:hAnsi="Times New Roman" w:cs="Times New Roman"/>
                      <w:bCs/>
                      <w:color w:val="000000"/>
                      <w:sz w:val="28"/>
                      <w:szCs w:val="28"/>
                    </w:rPr>
                    <w:t>ублей.  На начало 202</w:t>
                  </w:r>
                  <w:r w:rsidR="00741900">
                    <w:rPr>
                      <w:rFonts w:ascii="Times New Roman" w:eastAsia="Times New Roman" w:hAnsi="Times New Roman" w:cs="Times New Roman"/>
                      <w:bCs/>
                      <w:color w:val="000000"/>
                      <w:sz w:val="28"/>
                      <w:szCs w:val="28"/>
                    </w:rPr>
                    <w:t>4</w:t>
                  </w:r>
                  <w:r w:rsidR="00741900" w:rsidRPr="00EA2D27">
                    <w:rPr>
                      <w:rFonts w:ascii="Times New Roman" w:eastAsia="Times New Roman" w:hAnsi="Times New Roman" w:cs="Times New Roman"/>
                      <w:bCs/>
                      <w:color w:val="000000"/>
                      <w:sz w:val="28"/>
                      <w:szCs w:val="28"/>
                    </w:rPr>
                    <w:t xml:space="preserve"> года  по исполнительным листам имеется задолженность в сумме </w:t>
                  </w:r>
                  <w:r w:rsidR="00741900">
                    <w:rPr>
                      <w:rFonts w:ascii="Times New Roman" w:eastAsia="Times New Roman" w:hAnsi="Times New Roman" w:cs="Times New Roman"/>
                      <w:bCs/>
                      <w:color w:val="000000"/>
                      <w:sz w:val="28"/>
                      <w:szCs w:val="28"/>
                    </w:rPr>
                    <w:t>8659,3</w:t>
                  </w:r>
                  <w:r w:rsidR="00741900" w:rsidRPr="00EA2D27">
                    <w:rPr>
                      <w:rFonts w:ascii="Times New Roman" w:eastAsia="Times New Roman" w:hAnsi="Times New Roman" w:cs="Times New Roman"/>
                      <w:bCs/>
                      <w:color w:val="000000"/>
                      <w:sz w:val="28"/>
                      <w:szCs w:val="24"/>
                    </w:rPr>
                    <w:t xml:space="preserve"> </w:t>
                  </w:r>
                  <w:r w:rsidR="00741900" w:rsidRPr="00EA2D27">
                    <w:rPr>
                      <w:rFonts w:ascii="Times New Roman" w:eastAsia="Times New Roman" w:hAnsi="Times New Roman" w:cs="Times New Roman"/>
                      <w:bCs/>
                      <w:color w:val="000000"/>
                      <w:sz w:val="28"/>
                      <w:szCs w:val="28"/>
                    </w:rPr>
                    <w:t>тыс</w:t>
                  </w:r>
                  <w:proofErr w:type="gramStart"/>
                  <w:r w:rsidR="00741900" w:rsidRPr="00EA2D27">
                    <w:rPr>
                      <w:rFonts w:ascii="Times New Roman" w:eastAsia="Times New Roman" w:hAnsi="Times New Roman" w:cs="Times New Roman"/>
                      <w:bCs/>
                      <w:color w:val="000000"/>
                      <w:sz w:val="28"/>
                      <w:szCs w:val="28"/>
                    </w:rPr>
                    <w:t>.р</w:t>
                  </w:r>
                  <w:proofErr w:type="gramEnd"/>
                  <w:r w:rsidR="00741900" w:rsidRPr="00EA2D27">
                    <w:rPr>
                      <w:rFonts w:ascii="Times New Roman" w:eastAsia="Times New Roman" w:hAnsi="Times New Roman" w:cs="Times New Roman"/>
                      <w:bCs/>
                      <w:color w:val="000000"/>
                      <w:sz w:val="28"/>
                      <w:szCs w:val="28"/>
                    </w:rPr>
                    <w:t>ублей. В течение всего года с исполнительными листами  в финансовом управлении администрации МО «</w:t>
                  </w:r>
                  <w:proofErr w:type="spellStart"/>
                  <w:r w:rsidR="00741900" w:rsidRPr="00EA2D27">
                    <w:rPr>
                      <w:rFonts w:ascii="Times New Roman" w:eastAsia="Times New Roman" w:hAnsi="Times New Roman" w:cs="Times New Roman"/>
                      <w:bCs/>
                      <w:color w:val="000000"/>
                      <w:sz w:val="28"/>
                      <w:szCs w:val="28"/>
                    </w:rPr>
                    <w:t>Сурский</w:t>
                  </w:r>
                  <w:proofErr w:type="spellEnd"/>
                  <w:r w:rsidR="00741900" w:rsidRPr="00EA2D27">
                    <w:rPr>
                      <w:rFonts w:ascii="Times New Roman" w:eastAsia="Times New Roman" w:hAnsi="Times New Roman" w:cs="Times New Roman"/>
                      <w:bCs/>
                      <w:color w:val="000000"/>
                      <w:sz w:val="28"/>
                      <w:szCs w:val="28"/>
                    </w:rPr>
                    <w:t xml:space="preserve"> район» проводилась работа, которая показана в таблице:</w:t>
                  </w:r>
                </w:p>
                <w:p w:rsidR="00741900" w:rsidRPr="00EA2D27" w:rsidRDefault="00741900" w:rsidP="005E768A">
                  <w:pPr>
                    <w:spacing w:after="0" w:line="240" w:lineRule="auto"/>
                    <w:jc w:val="right"/>
                    <w:rPr>
                      <w:rFonts w:ascii="Times New Roman" w:eastAsia="Times New Roman" w:hAnsi="Times New Roman" w:cs="Times New Roman"/>
                      <w:bCs/>
                      <w:color w:val="000000"/>
                      <w:sz w:val="24"/>
                      <w:szCs w:val="28"/>
                    </w:rPr>
                  </w:pPr>
                  <w:r w:rsidRPr="00EA2D27">
                    <w:rPr>
                      <w:rFonts w:ascii="Times New Roman" w:eastAsia="Times New Roman" w:hAnsi="Times New Roman" w:cs="Times New Roman"/>
                      <w:bCs/>
                      <w:color w:val="000000"/>
                      <w:sz w:val="24"/>
                      <w:szCs w:val="28"/>
                    </w:rPr>
                    <w:t>Таблица (тыс.)</w:t>
                  </w:r>
                </w:p>
                <w:tbl>
                  <w:tblPr>
                    <w:tblStyle w:val="a8"/>
                    <w:tblW w:w="0" w:type="auto"/>
                    <w:tblLook w:val="04A0"/>
                  </w:tblPr>
                  <w:tblGrid>
                    <w:gridCol w:w="1951"/>
                    <w:gridCol w:w="2192"/>
                    <w:gridCol w:w="1524"/>
                    <w:gridCol w:w="1755"/>
                    <w:gridCol w:w="2281"/>
                  </w:tblGrid>
                  <w:tr w:rsidR="00741900" w:rsidRPr="00EA2D27" w:rsidTr="005E768A">
                    <w:tc>
                      <w:tcPr>
                        <w:tcW w:w="1993" w:type="dxa"/>
                      </w:tcPr>
                      <w:p w:rsidR="00741900" w:rsidRPr="00076CA3" w:rsidRDefault="00741900" w:rsidP="005E768A">
                        <w:pPr>
                          <w:rPr>
                            <w:rFonts w:ascii="Times New Roman" w:eastAsia="Times New Roman" w:hAnsi="Times New Roman" w:cs="Times New Roman"/>
                            <w:b/>
                            <w:bCs/>
                            <w:color w:val="000000"/>
                            <w:szCs w:val="24"/>
                            <w:lang w:eastAsia="ru-RU"/>
                          </w:rPr>
                        </w:pPr>
                        <w:r w:rsidRPr="00076CA3">
                          <w:rPr>
                            <w:rFonts w:ascii="Times New Roman" w:eastAsia="Times New Roman" w:hAnsi="Times New Roman" w:cs="Times New Roman"/>
                            <w:b/>
                            <w:bCs/>
                            <w:color w:val="000000"/>
                            <w:szCs w:val="24"/>
                            <w:lang w:eastAsia="ru-RU"/>
                          </w:rPr>
                          <w:t>Не исполнено денежных обязательств на начало 2024 года</w:t>
                        </w:r>
                      </w:p>
                    </w:tc>
                    <w:tc>
                      <w:tcPr>
                        <w:tcW w:w="2258" w:type="dxa"/>
                      </w:tcPr>
                      <w:p w:rsidR="00741900" w:rsidRPr="00076CA3" w:rsidRDefault="00741900" w:rsidP="005E768A">
                        <w:pPr>
                          <w:rPr>
                            <w:rFonts w:ascii="Times New Roman" w:eastAsia="Times New Roman" w:hAnsi="Times New Roman" w:cs="Times New Roman"/>
                            <w:b/>
                            <w:bCs/>
                            <w:color w:val="000000"/>
                            <w:szCs w:val="24"/>
                            <w:lang w:eastAsia="ru-RU"/>
                          </w:rPr>
                        </w:pPr>
                        <w:r w:rsidRPr="00076CA3">
                          <w:rPr>
                            <w:rFonts w:ascii="Times New Roman" w:eastAsia="Times New Roman" w:hAnsi="Times New Roman" w:cs="Times New Roman"/>
                            <w:b/>
                            <w:bCs/>
                            <w:color w:val="000000"/>
                            <w:szCs w:val="24"/>
                            <w:lang w:eastAsia="ru-RU"/>
                          </w:rPr>
                          <w:t>Поступило денежных обязательств с начало 2024 года</w:t>
                        </w:r>
                      </w:p>
                    </w:tc>
                    <w:tc>
                      <w:tcPr>
                        <w:tcW w:w="1319" w:type="dxa"/>
                      </w:tcPr>
                      <w:p w:rsidR="00741900" w:rsidRPr="00076CA3" w:rsidRDefault="00741900" w:rsidP="005E768A">
                        <w:pPr>
                          <w:jc w:val="both"/>
                          <w:rPr>
                            <w:rFonts w:ascii="Times New Roman" w:eastAsia="Times New Roman" w:hAnsi="Times New Roman" w:cs="Times New Roman"/>
                            <w:b/>
                            <w:bCs/>
                            <w:color w:val="000000"/>
                            <w:szCs w:val="24"/>
                            <w:lang w:eastAsia="ru-RU"/>
                          </w:rPr>
                        </w:pPr>
                        <w:r w:rsidRPr="00076CA3">
                          <w:rPr>
                            <w:rFonts w:ascii="Times New Roman" w:eastAsia="Times New Roman" w:hAnsi="Times New Roman" w:cs="Times New Roman"/>
                            <w:b/>
                            <w:bCs/>
                            <w:color w:val="000000"/>
                            <w:szCs w:val="24"/>
                            <w:lang w:eastAsia="ru-RU"/>
                          </w:rPr>
                          <w:t>Принято решение об уменьшении денежных обязательств</w:t>
                        </w:r>
                      </w:p>
                    </w:tc>
                    <w:tc>
                      <w:tcPr>
                        <w:tcW w:w="1778" w:type="dxa"/>
                      </w:tcPr>
                      <w:p w:rsidR="00741900" w:rsidRPr="00076CA3" w:rsidRDefault="00741900" w:rsidP="005E768A">
                        <w:pPr>
                          <w:jc w:val="both"/>
                          <w:rPr>
                            <w:rFonts w:ascii="Times New Roman" w:eastAsia="Times New Roman" w:hAnsi="Times New Roman" w:cs="Times New Roman"/>
                            <w:b/>
                            <w:bCs/>
                            <w:color w:val="000000"/>
                            <w:szCs w:val="24"/>
                            <w:lang w:eastAsia="ru-RU"/>
                          </w:rPr>
                        </w:pPr>
                        <w:r w:rsidRPr="00076CA3">
                          <w:rPr>
                            <w:rFonts w:ascii="Times New Roman" w:eastAsia="Times New Roman" w:hAnsi="Times New Roman" w:cs="Times New Roman"/>
                            <w:b/>
                            <w:bCs/>
                            <w:color w:val="000000"/>
                            <w:szCs w:val="24"/>
                            <w:lang w:eastAsia="ru-RU"/>
                          </w:rPr>
                          <w:t>Исполнено денежных обязательств</w:t>
                        </w:r>
                      </w:p>
                    </w:tc>
                    <w:tc>
                      <w:tcPr>
                        <w:tcW w:w="2355" w:type="dxa"/>
                      </w:tcPr>
                      <w:p w:rsidR="00741900" w:rsidRPr="00076CA3" w:rsidRDefault="00741900" w:rsidP="005E768A">
                        <w:pPr>
                          <w:rPr>
                            <w:rFonts w:ascii="Times New Roman" w:eastAsia="Times New Roman" w:hAnsi="Times New Roman" w:cs="Times New Roman"/>
                            <w:b/>
                            <w:bCs/>
                            <w:color w:val="000000"/>
                            <w:szCs w:val="24"/>
                            <w:lang w:eastAsia="ru-RU"/>
                          </w:rPr>
                        </w:pPr>
                        <w:r w:rsidRPr="00076CA3">
                          <w:rPr>
                            <w:rFonts w:ascii="Times New Roman" w:eastAsia="Times New Roman" w:hAnsi="Times New Roman" w:cs="Times New Roman"/>
                            <w:b/>
                            <w:bCs/>
                            <w:color w:val="000000"/>
                            <w:szCs w:val="24"/>
                            <w:lang w:eastAsia="ru-RU"/>
                          </w:rPr>
                          <w:t xml:space="preserve">Не исполнено денежных обязательств </w:t>
                        </w:r>
                        <w:proofErr w:type="gramStart"/>
                        <w:r w:rsidRPr="00076CA3">
                          <w:rPr>
                            <w:rFonts w:ascii="Times New Roman" w:eastAsia="Times New Roman" w:hAnsi="Times New Roman" w:cs="Times New Roman"/>
                            <w:b/>
                            <w:bCs/>
                            <w:color w:val="000000"/>
                            <w:szCs w:val="24"/>
                            <w:lang w:eastAsia="ru-RU"/>
                          </w:rPr>
                          <w:t>на конец</w:t>
                        </w:r>
                        <w:proofErr w:type="gramEnd"/>
                        <w:r w:rsidRPr="00076CA3">
                          <w:rPr>
                            <w:rFonts w:ascii="Times New Roman" w:eastAsia="Times New Roman" w:hAnsi="Times New Roman" w:cs="Times New Roman"/>
                            <w:b/>
                            <w:bCs/>
                            <w:color w:val="000000"/>
                            <w:szCs w:val="24"/>
                            <w:lang w:eastAsia="ru-RU"/>
                          </w:rPr>
                          <w:t xml:space="preserve"> 2024г.</w:t>
                        </w:r>
                      </w:p>
                    </w:tc>
                  </w:tr>
                  <w:tr w:rsidR="00741900" w:rsidRPr="00EA2D27" w:rsidTr="005E768A">
                    <w:trPr>
                      <w:trHeight w:val="262"/>
                    </w:trPr>
                    <w:tc>
                      <w:tcPr>
                        <w:tcW w:w="1993" w:type="dxa"/>
                      </w:tcPr>
                      <w:p w:rsidR="00741900" w:rsidRPr="00EA2D27" w:rsidRDefault="00741900" w:rsidP="005E768A">
                        <w:pPr>
                          <w:jc w:val="center"/>
                          <w:rPr>
                            <w:rFonts w:ascii="Times New Roman" w:eastAsia="Times New Roman" w:hAnsi="Times New Roman" w:cs="Times New Roman"/>
                            <w:bCs/>
                            <w:color w:val="000000"/>
                            <w:szCs w:val="24"/>
                            <w:lang w:eastAsia="ru-RU"/>
                          </w:rPr>
                        </w:pPr>
                        <w:r w:rsidRPr="00EA2D27">
                          <w:rPr>
                            <w:rFonts w:ascii="Times New Roman" w:eastAsia="Times New Roman" w:hAnsi="Times New Roman" w:cs="Times New Roman"/>
                            <w:bCs/>
                            <w:color w:val="000000"/>
                            <w:szCs w:val="24"/>
                            <w:lang w:eastAsia="ru-RU"/>
                          </w:rPr>
                          <w:t>8659,3</w:t>
                        </w:r>
                      </w:p>
                    </w:tc>
                    <w:tc>
                      <w:tcPr>
                        <w:tcW w:w="2258" w:type="dxa"/>
                      </w:tcPr>
                      <w:p w:rsidR="00741900" w:rsidRPr="00EA2D27" w:rsidRDefault="00741900" w:rsidP="005E768A">
                        <w:pPr>
                          <w:jc w:val="center"/>
                          <w:rPr>
                            <w:rFonts w:ascii="Times New Roman" w:eastAsia="Times New Roman" w:hAnsi="Times New Roman" w:cs="Times New Roman"/>
                            <w:bCs/>
                            <w:color w:val="000000"/>
                            <w:szCs w:val="24"/>
                            <w:lang w:eastAsia="ru-RU"/>
                          </w:rPr>
                        </w:pPr>
                        <w:r w:rsidRPr="00EA2D27">
                          <w:rPr>
                            <w:rFonts w:ascii="Times New Roman" w:eastAsia="Times New Roman" w:hAnsi="Times New Roman" w:cs="Times New Roman"/>
                            <w:bCs/>
                            <w:color w:val="000000"/>
                            <w:szCs w:val="24"/>
                            <w:lang w:eastAsia="ru-RU"/>
                          </w:rPr>
                          <w:t>2077,0</w:t>
                        </w:r>
                      </w:p>
                    </w:tc>
                    <w:tc>
                      <w:tcPr>
                        <w:tcW w:w="1319" w:type="dxa"/>
                      </w:tcPr>
                      <w:p w:rsidR="00741900" w:rsidRPr="00EA2D27" w:rsidRDefault="00741900" w:rsidP="005E768A">
                        <w:pPr>
                          <w:jc w:val="center"/>
                          <w:rPr>
                            <w:rFonts w:ascii="Times New Roman" w:eastAsia="Times New Roman" w:hAnsi="Times New Roman" w:cs="Times New Roman"/>
                            <w:bCs/>
                            <w:color w:val="000000"/>
                            <w:szCs w:val="24"/>
                            <w:lang w:eastAsia="ru-RU"/>
                          </w:rPr>
                        </w:pPr>
                        <w:r w:rsidRPr="00EA2D27">
                          <w:rPr>
                            <w:rFonts w:ascii="Times New Roman" w:eastAsia="Times New Roman" w:hAnsi="Times New Roman" w:cs="Times New Roman"/>
                            <w:bCs/>
                            <w:color w:val="000000"/>
                            <w:szCs w:val="24"/>
                            <w:lang w:eastAsia="ru-RU"/>
                          </w:rPr>
                          <w:t>6567,0</w:t>
                        </w:r>
                      </w:p>
                    </w:tc>
                    <w:tc>
                      <w:tcPr>
                        <w:tcW w:w="1778" w:type="dxa"/>
                      </w:tcPr>
                      <w:p w:rsidR="00741900" w:rsidRPr="00EA2D27" w:rsidRDefault="00741900" w:rsidP="005E768A">
                        <w:pPr>
                          <w:jc w:val="center"/>
                          <w:rPr>
                            <w:rFonts w:ascii="Times New Roman" w:eastAsia="Times New Roman" w:hAnsi="Times New Roman" w:cs="Times New Roman"/>
                            <w:bCs/>
                            <w:color w:val="000000"/>
                            <w:szCs w:val="24"/>
                            <w:lang w:eastAsia="ru-RU"/>
                          </w:rPr>
                        </w:pPr>
                        <w:r w:rsidRPr="00EA2D27">
                          <w:rPr>
                            <w:rFonts w:ascii="Times New Roman" w:eastAsia="Times New Roman" w:hAnsi="Times New Roman" w:cs="Times New Roman"/>
                            <w:bCs/>
                            <w:color w:val="000000"/>
                            <w:szCs w:val="24"/>
                            <w:lang w:eastAsia="ru-RU"/>
                          </w:rPr>
                          <w:t>3727,0</w:t>
                        </w:r>
                      </w:p>
                    </w:tc>
                    <w:tc>
                      <w:tcPr>
                        <w:tcW w:w="2355" w:type="dxa"/>
                      </w:tcPr>
                      <w:p w:rsidR="00741900" w:rsidRPr="00EA2D27" w:rsidRDefault="00741900" w:rsidP="005E768A">
                        <w:pPr>
                          <w:jc w:val="center"/>
                          <w:rPr>
                            <w:rFonts w:ascii="Times New Roman" w:eastAsia="Times New Roman" w:hAnsi="Times New Roman" w:cs="Times New Roman"/>
                            <w:bCs/>
                            <w:color w:val="000000"/>
                            <w:szCs w:val="24"/>
                            <w:lang w:eastAsia="ru-RU"/>
                          </w:rPr>
                        </w:pPr>
                        <w:r w:rsidRPr="00EA2D27">
                          <w:rPr>
                            <w:rFonts w:ascii="Times New Roman" w:eastAsia="Times New Roman" w:hAnsi="Times New Roman" w:cs="Times New Roman"/>
                            <w:bCs/>
                            <w:color w:val="000000"/>
                            <w:szCs w:val="24"/>
                            <w:lang w:eastAsia="ru-RU"/>
                          </w:rPr>
                          <w:t>442,3</w:t>
                        </w:r>
                      </w:p>
                    </w:tc>
                  </w:tr>
                </w:tbl>
                <w:p w:rsidR="00741900" w:rsidRPr="00EA2D27" w:rsidRDefault="00741900" w:rsidP="005E768A">
                  <w:pPr>
                    <w:spacing w:after="0" w:line="240" w:lineRule="auto"/>
                    <w:jc w:val="both"/>
                    <w:rPr>
                      <w:rFonts w:ascii="Times New Roman" w:eastAsia="Times New Roman" w:hAnsi="Times New Roman" w:cs="Times New Roman"/>
                      <w:bCs/>
                      <w:color w:val="000000"/>
                      <w:sz w:val="28"/>
                      <w:szCs w:val="28"/>
                    </w:rPr>
                  </w:pPr>
                </w:p>
              </w:tc>
            </w:tr>
            <w:tr w:rsidR="00741900" w:rsidRPr="00917D60" w:rsidTr="007C38B3">
              <w:trPr>
                <w:trHeight w:val="375"/>
                <w:jc w:val="center"/>
              </w:trPr>
              <w:tc>
                <w:tcPr>
                  <w:tcW w:w="1967" w:type="dxa"/>
                  <w:tcBorders>
                    <w:top w:val="nil"/>
                    <w:left w:val="nil"/>
                    <w:bottom w:val="single" w:sz="4" w:space="0" w:color="auto"/>
                    <w:right w:val="nil"/>
                  </w:tcBorders>
                  <w:shd w:val="clear" w:color="auto" w:fill="auto"/>
                  <w:vAlign w:val="bottom"/>
                  <w:hideMark/>
                </w:tcPr>
                <w:p w:rsidR="00741900" w:rsidRPr="00EA2D27" w:rsidRDefault="00741900" w:rsidP="005E768A">
                  <w:pPr>
                    <w:spacing w:after="0" w:line="240" w:lineRule="auto"/>
                    <w:rPr>
                      <w:rFonts w:ascii="Times New Roman" w:eastAsia="Times New Roman" w:hAnsi="Times New Roman" w:cs="Times New Roman"/>
                      <w:color w:val="000000"/>
                      <w:sz w:val="28"/>
                      <w:szCs w:val="28"/>
                    </w:rPr>
                  </w:pPr>
                </w:p>
              </w:tc>
              <w:tc>
                <w:tcPr>
                  <w:tcW w:w="2097" w:type="dxa"/>
                  <w:tcBorders>
                    <w:top w:val="nil"/>
                    <w:left w:val="nil"/>
                    <w:bottom w:val="single" w:sz="4" w:space="0" w:color="auto"/>
                    <w:right w:val="nil"/>
                  </w:tcBorders>
                  <w:shd w:val="clear" w:color="auto" w:fill="auto"/>
                  <w:noWrap/>
                  <w:vAlign w:val="bottom"/>
                  <w:hideMark/>
                </w:tcPr>
                <w:p w:rsidR="00741900" w:rsidRPr="00917D60" w:rsidRDefault="00741900" w:rsidP="007C38B3">
                  <w:pPr>
                    <w:spacing w:after="0" w:line="240" w:lineRule="auto"/>
                    <w:rPr>
                      <w:rFonts w:ascii="Calibri" w:eastAsia="Times New Roman" w:hAnsi="Calibri" w:cs="Times New Roman"/>
                      <w:color w:val="000000"/>
                      <w:sz w:val="28"/>
                      <w:szCs w:val="28"/>
                    </w:rPr>
                  </w:pPr>
                </w:p>
              </w:tc>
              <w:tc>
                <w:tcPr>
                  <w:tcW w:w="1959" w:type="dxa"/>
                  <w:tcBorders>
                    <w:top w:val="nil"/>
                    <w:left w:val="nil"/>
                    <w:bottom w:val="nil"/>
                    <w:right w:val="nil"/>
                  </w:tcBorders>
                  <w:shd w:val="clear" w:color="auto" w:fill="auto"/>
                  <w:noWrap/>
                  <w:vAlign w:val="bottom"/>
                  <w:hideMark/>
                </w:tcPr>
                <w:p w:rsidR="00741900" w:rsidRPr="00917D60" w:rsidRDefault="00741900" w:rsidP="007C38B3">
                  <w:pPr>
                    <w:spacing w:after="0" w:line="240" w:lineRule="auto"/>
                    <w:rPr>
                      <w:rFonts w:ascii="Calibri" w:eastAsia="Times New Roman" w:hAnsi="Calibri" w:cs="Times New Roman"/>
                      <w:color w:val="000000"/>
                      <w:sz w:val="28"/>
                      <w:szCs w:val="28"/>
                    </w:rPr>
                  </w:pPr>
                </w:p>
              </w:tc>
              <w:tc>
                <w:tcPr>
                  <w:tcW w:w="2097" w:type="dxa"/>
                  <w:tcBorders>
                    <w:top w:val="nil"/>
                    <w:left w:val="nil"/>
                    <w:bottom w:val="nil"/>
                    <w:right w:val="nil"/>
                  </w:tcBorders>
                  <w:shd w:val="clear" w:color="auto" w:fill="auto"/>
                  <w:noWrap/>
                  <w:vAlign w:val="bottom"/>
                  <w:hideMark/>
                </w:tcPr>
                <w:p w:rsidR="00741900" w:rsidRPr="00917D60" w:rsidRDefault="00741900" w:rsidP="007C38B3">
                  <w:pPr>
                    <w:spacing w:after="0" w:line="240" w:lineRule="auto"/>
                    <w:rPr>
                      <w:rFonts w:ascii="Calibri" w:eastAsia="Times New Roman" w:hAnsi="Calibri" w:cs="Times New Roman"/>
                      <w:color w:val="000000"/>
                      <w:sz w:val="28"/>
                      <w:szCs w:val="28"/>
                    </w:rPr>
                  </w:pPr>
                </w:p>
              </w:tc>
              <w:tc>
                <w:tcPr>
                  <w:tcW w:w="1809" w:type="dxa"/>
                  <w:tcBorders>
                    <w:top w:val="nil"/>
                    <w:left w:val="nil"/>
                    <w:bottom w:val="nil"/>
                    <w:right w:val="nil"/>
                  </w:tcBorders>
                  <w:shd w:val="clear" w:color="auto" w:fill="auto"/>
                  <w:noWrap/>
                  <w:vAlign w:val="bottom"/>
                  <w:hideMark/>
                </w:tcPr>
                <w:p w:rsidR="00741900" w:rsidRPr="00861D32" w:rsidRDefault="00741900" w:rsidP="007C38B3">
                  <w:pPr>
                    <w:spacing w:after="0" w:line="240" w:lineRule="auto"/>
                    <w:rPr>
                      <w:rFonts w:ascii="Times New Roman" w:eastAsia="Times New Roman" w:hAnsi="Times New Roman" w:cs="Times New Roman"/>
                      <w:color w:val="000000"/>
                      <w:sz w:val="28"/>
                      <w:szCs w:val="28"/>
                    </w:rPr>
                  </w:pPr>
                </w:p>
              </w:tc>
            </w:tr>
          </w:tbl>
          <w:p w:rsidR="00F71268" w:rsidRPr="00B90329" w:rsidRDefault="00F71268" w:rsidP="00540A3F">
            <w:pPr>
              <w:spacing w:after="0" w:line="240" w:lineRule="auto"/>
              <w:jc w:val="both"/>
              <w:rPr>
                <w:rFonts w:ascii="Times New Roman" w:eastAsia="Times New Roman" w:hAnsi="Times New Roman" w:cs="Times New Roman"/>
                <w:bCs/>
                <w:color w:val="000000"/>
                <w:sz w:val="28"/>
                <w:szCs w:val="28"/>
              </w:rPr>
            </w:pPr>
          </w:p>
        </w:tc>
      </w:tr>
    </w:tbl>
    <w:p w:rsidR="00F222D6" w:rsidRDefault="00F222D6" w:rsidP="00F222D6">
      <w:pPr>
        <w:spacing w:after="0" w:line="360" w:lineRule="auto"/>
        <w:jc w:val="both"/>
        <w:rPr>
          <w:rFonts w:ascii="Times New Roman" w:hAnsi="Times New Roman" w:cs="Times New Roman"/>
          <w:sz w:val="28"/>
        </w:rPr>
      </w:pPr>
      <w:r>
        <w:rPr>
          <w:rFonts w:ascii="Times New Roman" w:hAnsi="Times New Roman" w:cs="Times New Roman"/>
          <w:sz w:val="28"/>
          <w:szCs w:val="28"/>
        </w:rPr>
        <w:t xml:space="preserve">      В соответствие с приказом №14-пр от 10.01.2017г. «</w:t>
      </w:r>
      <w:r w:rsidRPr="001E7629">
        <w:rPr>
          <w:rFonts w:ascii="Times New Roman" w:hAnsi="Times New Roman" w:cs="Times New Roman"/>
          <w:bCs/>
          <w:sz w:val="28"/>
        </w:rPr>
        <w:t xml:space="preserve">О порядке взаимодействия </w:t>
      </w:r>
      <w:r>
        <w:rPr>
          <w:rFonts w:ascii="Times New Roman" w:hAnsi="Times New Roman" w:cs="Times New Roman"/>
          <w:bCs/>
          <w:sz w:val="28"/>
        </w:rPr>
        <w:t>ф</w:t>
      </w:r>
      <w:r w:rsidRPr="001E7629">
        <w:rPr>
          <w:rFonts w:ascii="Times New Roman" w:hAnsi="Times New Roman" w:cs="Times New Roman"/>
          <w:bCs/>
          <w:sz w:val="28"/>
        </w:rPr>
        <w:t>инансового управления администрации муниципального образования «</w:t>
      </w:r>
      <w:proofErr w:type="spellStart"/>
      <w:r w:rsidRPr="001E7629">
        <w:rPr>
          <w:rFonts w:ascii="Times New Roman" w:hAnsi="Times New Roman" w:cs="Times New Roman"/>
          <w:bCs/>
          <w:sz w:val="28"/>
        </w:rPr>
        <w:t>Сурский</w:t>
      </w:r>
      <w:proofErr w:type="spellEnd"/>
      <w:r w:rsidRPr="001E7629">
        <w:rPr>
          <w:rFonts w:ascii="Times New Roman" w:hAnsi="Times New Roman" w:cs="Times New Roman"/>
          <w:bCs/>
          <w:sz w:val="28"/>
        </w:rPr>
        <w:t xml:space="preserve">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муниципальных нужд</w:t>
      </w:r>
      <w:r>
        <w:rPr>
          <w:rFonts w:ascii="Times New Roman" w:hAnsi="Times New Roman" w:cs="Times New Roman"/>
          <w:bCs/>
          <w:sz w:val="28"/>
        </w:rPr>
        <w:t xml:space="preserve">»   </w:t>
      </w:r>
      <w:r>
        <w:rPr>
          <w:rFonts w:ascii="Times New Roman" w:hAnsi="Times New Roman" w:cs="Times New Roman"/>
          <w:sz w:val="28"/>
        </w:rPr>
        <w:t xml:space="preserve">отдел </w:t>
      </w:r>
      <w:r>
        <w:rPr>
          <w:rFonts w:ascii="Times New Roman" w:eastAsia="Times New Roman" w:hAnsi="Times New Roman" w:cs="Times New Roman"/>
          <w:sz w:val="28"/>
          <w:szCs w:val="26"/>
        </w:rPr>
        <w:t>бухгалтерского учёта, отчётности, казначейского исполнения бюджета</w:t>
      </w:r>
      <w:r>
        <w:rPr>
          <w:rFonts w:ascii="Times New Roman" w:hAnsi="Times New Roman" w:cs="Times New Roman"/>
          <w:sz w:val="28"/>
        </w:rPr>
        <w:t xml:space="preserve"> установил порядок</w:t>
      </w:r>
      <w:r w:rsidRPr="005B7CAC">
        <w:rPr>
          <w:rFonts w:ascii="Times New Roman" w:hAnsi="Times New Roman" w:cs="Times New Roman"/>
          <w:bCs/>
          <w:sz w:val="28"/>
        </w:rPr>
        <w:t xml:space="preserve"> </w:t>
      </w:r>
      <w:r w:rsidRPr="001E7629">
        <w:rPr>
          <w:rFonts w:ascii="Times New Roman" w:hAnsi="Times New Roman" w:cs="Times New Roman"/>
          <w:bCs/>
          <w:sz w:val="28"/>
        </w:rPr>
        <w:t xml:space="preserve">взаимодействия </w:t>
      </w:r>
      <w:r>
        <w:rPr>
          <w:rFonts w:ascii="Times New Roman" w:hAnsi="Times New Roman" w:cs="Times New Roman"/>
          <w:bCs/>
          <w:sz w:val="28"/>
        </w:rPr>
        <w:t>ф</w:t>
      </w:r>
      <w:r w:rsidRPr="001E7629">
        <w:rPr>
          <w:rFonts w:ascii="Times New Roman" w:hAnsi="Times New Roman" w:cs="Times New Roman"/>
          <w:bCs/>
          <w:sz w:val="28"/>
        </w:rPr>
        <w:t>инансового управления администрации муниципального образования «</w:t>
      </w:r>
      <w:proofErr w:type="spellStart"/>
      <w:r w:rsidRPr="001E7629">
        <w:rPr>
          <w:rFonts w:ascii="Times New Roman" w:hAnsi="Times New Roman" w:cs="Times New Roman"/>
          <w:bCs/>
          <w:sz w:val="28"/>
        </w:rPr>
        <w:t>Сурский</w:t>
      </w:r>
      <w:proofErr w:type="spellEnd"/>
      <w:r w:rsidRPr="001E7629">
        <w:rPr>
          <w:rFonts w:ascii="Times New Roman" w:hAnsi="Times New Roman" w:cs="Times New Roman"/>
          <w:bCs/>
          <w:sz w:val="28"/>
        </w:rPr>
        <w:t xml:space="preserve"> район» с субъектами контроля</w:t>
      </w:r>
      <w:r>
        <w:rPr>
          <w:rFonts w:ascii="Times New Roman" w:hAnsi="Times New Roman" w:cs="Times New Roman"/>
          <w:bCs/>
          <w:sz w:val="28"/>
        </w:rPr>
        <w:t>.</w:t>
      </w:r>
      <w:r w:rsidRPr="005B7CAC">
        <w:rPr>
          <w:rFonts w:ascii="Times New Roman" w:hAnsi="Times New Roman" w:cs="Times New Roman"/>
          <w:sz w:val="28"/>
        </w:rPr>
        <w:t xml:space="preserve"> </w:t>
      </w:r>
      <w:r>
        <w:rPr>
          <w:rFonts w:ascii="Times New Roman" w:hAnsi="Times New Roman" w:cs="Times New Roman"/>
          <w:sz w:val="28"/>
        </w:rPr>
        <w:t xml:space="preserve">        </w:t>
      </w:r>
    </w:p>
    <w:p w:rsidR="00F222D6" w:rsidRDefault="00F222D6" w:rsidP="00F222D6">
      <w:p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        </w:t>
      </w:r>
      <w:r w:rsidRPr="00D302EF">
        <w:rPr>
          <w:rFonts w:ascii="Times New Roman" w:hAnsi="Times New Roman" w:cs="Times New Roman"/>
          <w:sz w:val="28"/>
          <w:szCs w:val="28"/>
        </w:rPr>
        <w:t xml:space="preserve">Настоящий  Порядок  применяется при размещении субъектами контроля в </w:t>
      </w:r>
      <w:r>
        <w:rPr>
          <w:rFonts w:ascii="Times New Roman" w:hAnsi="Times New Roman" w:cs="Times New Roman"/>
          <w:sz w:val="28"/>
          <w:szCs w:val="28"/>
        </w:rPr>
        <w:t>ЕИС</w:t>
      </w:r>
      <w:r w:rsidRPr="00D302EF">
        <w:rPr>
          <w:rFonts w:ascii="Times New Roman" w:hAnsi="Times New Roman" w:cs="Times New Roman"/>
          <w:sz w:val="28"/>
          <w:szCs w:val="28"/>
        </w:rPr>
        <w:t xml:space="preserve"> в сфере закупок документов, определенных Федеральным </w:t>
      </w:r>
      <w:hyperlink r:id="rId15" w:history="1">
        <w:r w:rsidRPr="00D302EF">
          <w:rPr>
            <w:rFonts w:ascii="Times New Roman" w:hAnsi="Times New Roman" w:cs="Times New Roman"/>
            <w:sz w:val="28"/>
            <w:szCs w:val="28"/>
          </w:rPr>
          <w:t>законом</w:t>
        </w:r>
      </w:hyperlink>
      <w:r w:rsidRPr="00D302EF">
        <w:rPr>
          <w:rFonts w:ascii="Times New Roman" w:hAnsi="Times New Roman" w:cs="Times New Roman"/>
          <w:sz w:val="28"/>
          <w:szCs w:val="28"/>
        </w:rPr>
        <w:t xml:space="preserve">  от  5  апреля  2013  </w:t>
      </w:r>
      <w:r w:rsidRPr="00D302EF">
        <w:rPr>
          <w:rFonts w:ascii="Times New Roman" w:hAnsi="Times New Roman" w:cs="Times New Roman"/>
          <w:sz w:val="28"/>
          <w:szCs w:val="28"/>
        </w:rPr>
        <w:lastRenderedPageBreak/>
        <w:t xml:space="preserve">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16" w:history="1">
        <w:r w:rsidRPr="00D302EF">
          <w:rPr>
            <w:rFonts w:ascii="Times New Roman" w:hAnsi="Times New Roman" w:cs="Times New Roman"/>
            <w:sz w:val="28"/>
            <w:szCs w:val="28"/>
          </w:rPr>
          <w:t>частью 5 статьи 99</w:t>
        </w:r>
      </w:hyperlink>
      <w:r w:rsidRPr="00D302EF">
        <w:rPr>
          <w:rFonts w:ascii="Times New Roman" w:hAnsi="Times New Roman" w:cs="Times New Roman"/>
          <w:sz w:val="28"/>
          <w:szCs w:val="28"/>
        </w:rPr>
        <w:t xml:space="preserve"> указанного Федерального закона</w:t>
      </w:r>
      <w:r>
        <w:rPr>
          <w:rFonts w:ascii="Times New Roman" w:hAnsi="Times New Roman" w:cs="Times New Roman"/>
          <w:sz w:val="28"/>
          <w:szCs w:val="28"/>
        </w:rPr>
        <w:t>.</w:t>
      </w:r>
    </w:p>
    <w:p w:rsidR="00F222D6" w:rsidRPr="00DC2D42" w:rsidRDefault="00F222D6" w:rsidP="00F222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единой информационной системе в сфере закупок  размещаются Планы-графики закупок и </w:t>
      </w:r>
      <w:r w:rsidRPr="00DC2D42">
        <w:rPr>
          <w:rFonts w:ascii="Times New Roman" w:hAnsi="Times New Roman" w:cs="Times New Roman"/>
          <w:b/>
        </w:rPr>
        <w:t xml:space="preserve"> </w:t>
      </w:r>
      <w:r w:rsidRPr="00DC2D42">
        <w:rPr>
          <w:rFonts w:ascii="Times New Roman" w:hAnsi="Times New Roman" w:cs="Times New Roman"/>
          <w:sz w:val="28"/>
          <w:szCs w:val="28"/>
        </w:rPr>
        <w:t>Сведения о контрактах и принятых бюджетных обязательствах</w:t>
      </w:r>
      <w:r>
        <w:rPr>
          <w:rFonts w:ascii="Times New Roman" w:hAnsi="Times New Roman" w:cs="Times New Roman"/>
          <w:sz w:val="28"/>
          <w:szCs w:val="28"/>
        </w:rPr>
        <w:t>.</w:t>
      </w:r>
      <w:r w:rsidRPr="00DC2D42">
        <w:rPr>
          <w:rFonts w:ascii="Times New Roman" w:hAnsi="Times New Roman" w:cs="Times New Roman"/>
          <w:sz w:val="28"/>
          <w:szCs w:val="28"/>
        </w:rPr>
        <w:t xml:space="preserve"> </w:t>
      </w:r>
    </w:p>
    <w:p w:rsidR="00F71268" w:rsidRPr="00861AEB" w:rsidRDefault="00F71268" w:rsidP="00F7126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8"/>
          <w:szCs w:val="28"/>
        </w:rPr>
      </w:pPr>
      <w:r w:rsidRPr="00861AEB">
        <w:rPr>
          <w:rFonts w:ascii="Times New Roman" w:eastAsia="Times New Roman" w:hAnsi="Times New Roman" w:cs="Times New Roman"/>
          <w:b/>
          <w:sz w:val="28"/>
          <w:szCs w:val="28"/>
        </w:rPr>
        <w:t>Раздел V</w:t>
      </w:r>
      <w:r w:rsidRPr="00861AEB">
        <w:rPr>
          <w:rFonts w:ascii="Times New Roman" w:eastAsia="Times New Roman" w:hAnsi="Times New Roman" w:cs="Times New Roman"/>
          <w:b/>
          <w:sz w:val="28"/>
          <w:szCs w:val="28"/>
          <w:lang w:val="en-US"/>
        </w:rPr>
        <w:t>I</w:t>
      </w:r>
    </w:p>
    <w:p w:rsidR="00F71268" w:rsidRPr="00861AEB" w:rsidRDefault="00F71268" w:rsidP="00F7126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8"/>
          <w:szCs w:val="28"/>
        </w:rPr>
      </w:pPr>
      <w:r w:rsidRPr="00861AEB">
        <w:rPr>
          <w:rFonts w:ascii="Times New Roman" w:eastAsia="Times New Roman" w:hAnsi="Times New Roman" w:cs="Times New Roman"/>
          <w:b/>
          <w:sz w:val="28"/>
          <w:szCs w:val="28"/>
        </w:rPr>
        <w:t>Работа внутреннего финансового контроля</w:t>
      </w:r>
    </w:p>
    <w:p w:rsidR="009E0CD8" w:rsidRPr="009E0CD8"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9E0CD8">
        <w:rPr>
          <w:rFonts w:ascii="Times New Roman" w:eastAsia="Times New Roman" w:hAnsi="Times New Roman" w:cs="Times New Roman"/>
          <w:sz w:val="28"/>
          <w:szCs w:val="28"/>
        </w:rPr>
        <w:t xml:space="preserve">Финансовым управлением администрации района осуществляются полномочия  по внутреннему финансовому контролю в соответствии со статьей 269.2 Бюджетного кодекса РФ. </w:t>
      </w:r>
    </w:p>
    <w:p w:rsidR="009E0CD8" w:rsidRPr="008B7C07"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Контрольная функция осуществляется в соответствии с утверждённым Планом проверок.</w:t>
      </w:r>
    </w:p>
    <w:p w:rsidR="009E0CD8" w:rsidRPr="008B7C07"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Финансовым управлением администрации МО «</w:t>
      </w:r>
      <w:proofErr w:type="spellStart"/>
      <w:r w:rsidRPr="008B7C07">
        <w:rPr>
          <w:rFonts w:ascii="Times New Roman" w:eastAsia="Times New Roman" w:hAnsi="Times New Roman" w:cs="Times New Roman"/>
          <w:sz w:val="28"/>
          <w:szCs w:val="28"/>
        </w:rPr>
        <w:t>Сурский</w:t>
      </w:r>
      <w:proofErr w:type="spellEnd"/>
      <w:r w:rsidRPr="008B7C07">
        <w:rPr>
          <w:rFonts w:ascii="Times New Roman" w:eastAsia="Times New Roman" w:hAnsi="Times New Roman" w:cs="Times New Roman"/>
          <w:sz w:val="28"/>
          <w:szCs w:val="28"/>
        </w:rPr>
        <w:t xml:space="preserve"> район» за 202</w:t>
      </w:r>
      <w:r>
        <w:rPr>
          <w:rFonts w:ascii="Times New Roman" w:eastAsia="Times New Roman" w:hAnsi="Times New Roman" w:cs="Times New Roman"/>
          <w:sz w:val="28"/>
          <w:szCs w:val="28"/>
        </w:rPr>
        <w:t>4 год проведено  8 контрольных мероприятий</w:t>
      </w:r>
      <w:proofErr w:type="gramStart"/>
      <w:r w:rsidRPr="008B7C07">
        <w:rPr>
          <w:rFonts w:ascii="Times New Roman" w:eastAsia="Times New Roman" w:hAnsi="Times New Roman" w:cs="Times New Roman"/>
          <w:sz w:val="28"/>
          <w:szCs w:val="28"/>
        </w:rPr>
        <w:t xml:space="preserve"> :</w:t>
      </w:r>
      <w:proofErr w:type="gramEnd"/>
    </w:p>
    <w:p w:rsidR="009E0CD8" w:rsidRPr="008B7C07"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w:t>
      </w:r>
      <w:r w:rsidRPr="008B7C07">
        <w:rPr>
          <w:rFonts w:ascii="Times New Roman" w:eastAsia="Times New Roman" w:hAnsi="Times New Roman" w:cs="Times New Roman"/>
          <w:sz w:val="28"/>
          <w:szCs w:val="28"/>
        </w:rPr>
        <w:t xml:space="preserve"> проверки соблюдения бюджетного законодательства РФ;</w:t>
      </w:r>
    </w:p>
    <w:p w:rsidR="009E0CD8" w:rsidRPr="008B7C07"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w:t>
      </w:r>
      <w:r w:rsidRPr="008B7C07">
        <w:rPr>
          <w:rFonts w:ascii="Times New Roman" w:eastAsia="Times New Roman" w:hAnsi="Times New Roman" w:cs="Times New Roman"/>
          <w:sz w:val="28"/>
          <w:szCs w:val="28"/>
        </w:rPr>
        <w:t xml:space="preserve"> проверки расходов, связанных с осуществлением закупок.</w:t>
      </w:r>
    </w:p>
    <w:p w:rsidR="009E0CD8" w:rsidRPr="009E0CD8"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В ходе проведения контрольных мероприятий по осуществлению внутреннего муни</w:t>
      </w:r>
      <w:r>
        <w:rPr>
          <w:rFonts w:ascii="Times New Roman" w:eastAsia="Times New Roman" w:hAnsi="Times New Roman" w:cs="Times New Roman"/>
          <w:sz w:val="28"/>
          <w:szCs w:val="28"/>
        </w:rPr>
        <w:t xml:space="preserve">ципального финансового контроля </w:t>
      </w:r>
      <w:r w:rsidRPr="008B7C07">
        <w:rPr>
          <w:rFonts w:ascii="Times New Roman" w:eastAsia="Times New Roman" w:hAnsi="Times New Roman" w:cs="Times New Roman"/>
          <w:sz w:val="28"/>
          <w:szCs w:val="28"/>
        </w:rPr>
        <w:t>проверено  бюджетных сре</w:t>
      </w:r>
      <w:proofErr w:type="gramStart"/>
      <w:r w:rsidRPr="008B7C07">
        <w:rPr>
          <w:rFonts w:ascii="Times New Roman" w:eastAsia="Times New Roman" w:hAnsi="Times New Roman" w:cs="Times New Roman"/>
          <w:sz w:val="28"/>
          <w:szCs w:val="28"/>
        </w:rPr>
        <w:t>дств  в с</w:t>
      </w:r>
      <w:proofErr w:type="gramEnd"/>
      <w:r w:rsidRPr="008B7C07">
        <w:rPr>
          <w:rFonts w:ascii="Times New Roman" w:eastAsia="Times New Roman" w:hAnsi="Times New Roman" w:cs="Times New Roman"/>
          <w:sz w:val="28"/>
          <w:szCs w:val="28"/>
        </w:rPr>
        <w:t xml:space="preserve">умме   </w:t>
      </w:r>
      <w:r w:rsidRPr="009E0CD8">
        <w:rPr>
          <w:rFonts w:ascii="Times New Roman" w:eastAsia="Times New Roman" w:hAnsi="Times New Roman" w:cs="Times New Roman"/>
          <w:sz w:val="28"/>
          <w:szCs w:val="28"/>
        </w:rPr>
        <w:t>39 474,32 тыс. руб., установлено 19 финансовых нарушений на общую сумму 66,2   тыс. руб., в т.ч.:</w:t>
      </w:r>
    </w:p>
    <w:p w:rsidR="009E0CD8" w:rsidRPr="008B7C07"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w:t>
      </w:r>
      <w:r w:rsidRPr="008B7C07">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8B7C07">
        <w:rPr>
          <w:rFonts w:ascii="Times New Roman" w:eastAsia="Times New Roman" w:hAnsi="Times New Roman" w:cs="Times New Roman"/>
          <w:sz w:val="28"/>
          <w:szCs w:val="28"/>
        </w:rPr>
        <w:t xml:space="preserve"> тыс. руб. – неэффективное</w:t>
      </w:r>
      <w:r>
        <w:rPr>
          <w:rFonts w:ascii="Times New Roman" w:eastAsia="Times New Roman" w:hAnsi="Times New Roman" w:cs="Times New Roman"/>
          <w:sz w:val="28"/>
          <w:szCs w:val="28"/>
        </w:rPr>
        <w:t>, неправомерное</w:t>
      </w:r>
      <w:r w:rsidRPr="008B7C07">
        <w:rPr>
          <w:rFonts w:ascii="Times New Roman" w:eastAsia="Times New Roman" w:hAnsi="Times New Roman" w:cs="Times New Roman"/>
          <w:sz w:val="28"/>
          <w:szCs w:val="28"/>
        </w:rPr>
        <w:t xml:space="preserve"> использование бюджетных средств;  </w:t>
      </w:r>
    </w:p>
    <w:p w:rsidR="009E0CD8" w:rsidRPr="008B7C07"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w:t>
      </w:r>
      <w:r w:rsidRPr="008B7C07">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8B7C07">
        <w:rPr>
          <w:rFonts w:ascii="Times New Roman" w:eastAsia="Times New Roman" w:hAnsi="Times New Roman" w:cs="Times New Roman"/>
          <w:sz w:val="28"/>
          <w:szCs w:val="28"/>
        </w:rPr>
        <w:t xml:space="preserve"> тыс. руб. – прочие нарушения.</w:t>
      </w:r>
    </w:p>
    <w:p w:rsidR="009E0CD8" w:rsidRDefault="009E0CD8"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Информация о каждой проведенной проверке размещается на сайте муниципального образования в разделе «Ревизионная работа».</w:t>
      </w:r>
    </w:p>
    <w:p w:rsidR="000447C1" w:rsidRDefault="000447C1"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sz w:val="28"/>
          <w:szCs w:val="28"/>
        </w:rPr>
      </w:pPr>
      <w:r w:rsidRPr="008B7C07">
        <w:rPr>
          <w:rFonts w:ascii="Times New Roman" w:eastAsia="Times New Roman" w:hAnsi="Times New Roman" w:cs="Times New Roman"/>
          <w:sz w:val="28"/>
          <w:szCs w:val="28"/>
        </w:rPr>
        <w:t>Информация о каждой проведенной проверке размещается на сайте муниципального образования в разделе «Ревизионная работа».</w:t>
      </w:r>
    </w:p>
    <w:p w:rsidR="00B92829" w:rsidRPr="00EC2FBD" w:rsidRDefault="00B92829" w:rsidP="00C75B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contextualSpacing/>
        <w:rPr>
          <w:rFonts w:ascii="Times New Roman" w:eastAsia="Times New Roman" w:hAnsi="Times New Roman" w:cs="Times New Roman"/>
          <w:sz w:val="28"/>
          <w:szCs w:val="28"/>
        </w:rPr>
      </w:pPr>
      <w:r w:rsidRPr="005020BA">
        <w:rPr>
          <w:rFonts w:ascii="Times New Roman" w:eastAsia="Times New Roman" w:hAnsi="Times New Roman" w:cs="Times New Roman"/>
          <w:sz w:val="28"/>
          <w:szCs w:val="28"/>
        </w:rPr>
        <w:t>Информация  о каждой проведённой проверке размещается на сайте муниципального образования в разделе «Ревизионная работа».</w:t>
      </w:r>
    </w:p>
    <w:p w:rsidR="00AF37F2" w:rsidRDefault="00AF37F2" w:rsidP="00B9282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rPr>
      </w:pPr>
    </w:p>
    <w:p w:rsidR="00B92829" w:rsidRPr="00EC2FBD" w:rsidRDefault="00B92829" w:rsidP="00B9282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rPr>
      </w:pPr>
      <w:r w:rsidRPr="00EC2FBD">
        <w:rPr>
          <w:rFonts w:ascii="Times New Roman" w:eastAsia="Times New Roman" w:hAnsi="Times New Roman" w:cs="Times New Roman"/>
          <w:b/>
          <w:sz w:val="28"/>
          <w:szCs w:val="28"/>
        </w:rPr>
        <w:t>Основные з</w:t>
      </w:r>
      <w:r w:rsidR="008D031E">
        <w:rPr>
          <w:rFonts w:ascii="Times New Roman" w:eastAsia="Times New Roman" w:hAnsi="Times New Roman" w:cs="Times New Roman"/>
          <w:b/>
          <w:sz w:val="28"/>
          <w:szCs w:val="28"/>
        </w:rPr>
        <w:t>адачи на 2025</w:t>
      </w:r>
      <w:r w:rsidRPr="00EC2FBD">
        <w:rPr>
          <w:rFonts w:ascii="Times New Roman" w:eastAsia="Times New Roman" w:hAnsi="Times New Roman" w:cs="Times New Roman"/>
          <w:b/>
          <w:sz w:val="28"/>
          <w:szCs w:val="28"/>
        </w:rPr>
        <w:t xml:space="preserve"> год</w:t>
      </w:r>
    </w:p>
    <w:p w:rsidR="008D031E" w:rsidRDefault="008D031E" w:rsidP="00684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8"/>
          <w:szCs w:val="28"/>
        </w:rPr>
      </w:pPr>
    </w:p>
    <w:p w:rsidR="00684E31" w:rsidRDefault="00684E31" w:rsidP="00684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роста налоговых и неналоговых доходов; </w:t>
      </w:r>
    </w:p>
    <w:p w:rsidR="00684E31" w:rsidRDefault="00684E31" w:rsidP="00684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эффективности бюджетных расходов;</w:t>
      </w:r>
    </w:p>
    <w:p w:rsidR="00684E31" w:rsidRDefault="00684E31" w:rsidP="00684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полного и своевременного выполнения принятых расходных обязательств, в первую очередь по выплате заработной платы,  социальным выплатам, оплате коммунальных услуг;</w:t>
      </w:r>
    </w:p>
    <w:p w:rsidR="00684E31" w:rsidRDefault="00684E31" w:rsidP="00684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-Сокращение и недопущение увеличения  просроченной кредиторской задолженности;</w:t>
      </w:r>
    </w:p>
    <w:p w:rsidR="00684E31" w:rsidRDefault="00684E31" w:rsidP="00684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-Безусловное исполнение условий Соглашения о мерах по социально-экономическому развитию.</w:t>
      </w:r>
    </w:p>
    <w:p w:rsidR="00684E31" w:rsidRDefault="00684E31" w:rsidP="00B92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p>
    <w:p w:rsidR="00684E31" w:rsidRDefault="00684E31" w:rsidP="00B92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p>
    <w:p w:rsidR="00684E31" w:rsidRDefault="00684E31" w:rsidP="00B92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p>
    <w:p w:rsidR="00684E31" w:rsidRDefault="00684E31" w:rsidP="00B92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p>
    <w:p w:rsidR="00B92829" w:rsidRPr="00480116" w:rsidRDefault="00B92829" w:rsidP="00A93E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80116">
        <w:rPr>
          <w:rFonts w:ascii="Times New Roman" w:eastAsia="Times New Roman" w:hAnsi="Times New Roman" w:cs="Times New Roman"/>
          <w:sz w:val="28"/>
          <w:szCs w:val="28"/>
        </w:rPr>
        <w:t xml:space="preserve">  </w:t>
      </w:r>
    </w:p>
    <w:p w:rsidR="00B92829" w:rsidRPr="00480116" w:rsidRDefault="00B92829" w:rsidP="00B92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80116">
        <w:rPr>
          <w:rFonts w:ascii="Times New Roman" w:eastAsia="Times New Roman" w:hAnsi="Times New Roman" w:cs="Times New Roman"/>
          <w:sz w:val="28"/>
          <w:szCs w:val="28"/>
        </w:rPr>
        <w:t xml:space="preserve">     Начальник финансового управления</w:t>
      </w:r>
    </w:p>
    <w:p w:rsidR="00B92829" w:rsidRPr="00480116" w:rsidRDefault="00B92829" w:rsidP="00B92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80116">
        <w:rPr>
          <w:rFonts w:ascii="Times New Roman" w:eastAsia="Times New Roman" w:hAnsi="Times New Roman" w:cs="Times New Roman"/>
          <w:sz w:val="28"/>
          <w:szCs w:val="28"/>
        </w:rPr>
        <w:t xml:space="preserve">     администрации МО «Сурский район»              </w:t>
      </w:r>
      <w:r>
        <w:rPr>
          <w:rFonts w:ascii="Times New Roman" w:eastAsia="Times New Roman" w:hAnsi="Times New Roman" w:cs="Times New Roman"/>
          <w:sz w:val="28"/>
          <w:szCs w:val="28"/>
        </w:rPr>
        <w:t xml:space="preserve">                                  </w:t>
      </w:r>
      <w:r w:rsidRPr="00480116">
        <w:rPr>
          <w:rFonts w:ascii="Times New Roman" w:eastAsia="Times New Roman" w:hAnsi="Times New Roman" w:cs="Times New Roman"/>
          <w:sz w:val="28"/>
          <w:szCs w:val="28"/>
        </w:rPr>
        <w:t xml:space="preserve">        Н.Н.Зимина                              </w:t>
      </w:r>
    </w:p>
    <w:sectPr w:rsidR="00B92829" w:rsidRPr="00480116" w:rsidSect="00B215DB">
      <w:footerReference w:type="default" r:id="rId17"/>
      <w:pgSz w:w="11906" w:h="16838"/>
      <w:pgMar w:top="851" w:right="707"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867" w:rsidRDefault="008E0867" w:rsidP="00E61FF1">
      <w:pPr>
        <w:spacing w:after="0" w:line="240" w:lineRule="auto"/>
      </w:pPr>
      <w:r>
        <w:separator/>
      </w:r>
    </w:p>
  </w:endnote>
  <w:endnote w:type="continuationSeparator" w:id="0">
    <w:p w:rsidR="008E0867" w:rsidRDefault="008E0867" w:rsidP="00E61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001"/>
      <w:docPartObj>
        <w:docPartGallery w:val="Page Numbers (Bottom of Page)"/>
        <w:docPartUnique/>
      </w:docPartObj>
    </w:sdtPr>
    <w:sdtEndPr>
      <w:rPr>
        <w:rFonts w:ascii="Times New Roman" w:hAnsi="Times New Roman" w:cs="Times New Roman"/>
      </w:rPr>
    </w:sdtEndPr>
    <w:sdtContent>
      <w:p w:rsidR="00460300" w:rsidRPr="00F65A71" w:rsidRDefault="004962B7">
        <w:pPr>
          <w:pStyle w:val="ad"/>
          <w:jc w:val="center"/>
          <w:rPr>
            <w:rFonts w:ascii="Times New Roman" w:hAnsi="Times New Roman" w:cs="Times New Roman"/>
          </w:rPr>
        </w:pPr>
        <w:r w:rsidRPr="00F65A71">
          <w:rPr>
            <w:rFonts w:ascii="Times New Roman" w:hAnsi="Times New Roman" w:cs="Times New Roman"/>
          </w:rPr>
          <w:fldChar w:fldCharType="begin"/>
        </w:r>
        <w:r w:rsidR="00460300" w:rsidRPr="00F65A71">
          <w:rPr>
            <w:rFonts w:ascii="Times New Roman" w:hAnsi="Times New Roman" w:cs="Times New Roman"/>
          </w:rPr>
          <w:instrText xml:space="preserve"> PAGE   \* MERGEFORMAT </w:instrText>
        </w:r>
        <w:r w:rsidRPr="00F65A71">
          <w:rPr>
            <w:rFonts w:ascii="Times New Roman" w:hAnsi="Times New Roman" w:cs="Times New Roman"/>
          </w:rPr>
          <w:fldChar w:fldCharType="separate"/>
        </w:r>
        <w:r w:rsidR="004B6F6C">
          <w:rPr>
            <w:rFonts w:ascii="Times New Roman" w:hAnsi="Times New Roman" w:cs="Times New Roman"/>
            <w:noProof/>
          </w:rPr>
          <w:t>30</w:t>
        </w:r>
        <w:r w:rsidRPr="00F65A71">
          <w:rPr>
            <w:rFonts w:ascii="Times New Roman" w:hAnsi="Times New Roman" w:cs="Times New Roman"/>
          </w:rPr>
          <w:fldChar w:fldCharType="end"/>
        </w:r>
      </w:p>
    </w:sdtContent>
  </w:sdt>
  <w:p w:rsidR="00460300" w:rsidRDefault="0046030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867" w:rsidRDefault="008E0867" w:rsidP="00E61FF1">
      <w:pPr>
        <w:spacing w:after="0" w:line="240" w:lineRule="auto"/>
      </w:pPr>
      <w:r>
        <w:separator/>
      </w:r>
    </w:p>
  </w:footnote>
  <w:footnote w:type="continuationSeparator" w:id="0">
    <w:p w:rsidR="008E0867" w:rsidRDefault="008E0867" w:rsidP="00E61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034BB04"/>
    <w:name w:val="Outline"/>
    <w:lvl w:ilvl="0">
      <w:start w:val="1"/>
      <w:numFmt w:val="none"/>
      <w:suff w:val="nothing"/>
      <w:lvlText w:val=""/>
      <w:lvlJc w:val="left"/>
      <w:pPr>
        <w:tabs>
          <w:tab w:val="num" w:pos="0"/>
        </w:tabs>
        <w:ind w:left="0" w:firstLine="0"/>
      </w:pPr>
    </w:lvl>
    <w:lvl w:ilvl="1">
      <w:start w:val="1"/>
      <w:numFmt w:val="bullet"/>
      <w:lvlText w:val=""/>
      <w:lvlJc w:val="left"/>
      <w:pPr>
        <w:tabs>
          <w:tab w:val="num" w:pos="851"/>
        </w:tabs>
        <w:ind w:left="851"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EC33CE"/>
    <w:multiLevelType w:val="hybridMultilevel"/>
    <w:tmpl w:val="61B02F7E"/>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25B67675"/>
    <w:multiLevelType w:val="hybridMultilevel"/>
    <w:tmpl w:val="2A823D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F42FB4"/>
    <w:multiLevelType w:val="hybridMultilevel"/>
    <w:tmpl w:val="CC6E1EC6"/>
    <w:lvl w:ilvl="0" w:tplc="0419000F">
      <w:start w:val="1"/>
      <w:numFmt w:val="decimal"/>
      <w:lvlText w:val="%1."/>
      <w:lvlJc w:val="left"/>
      <w:pPr>
        <w:ind w:left="1428" w:hanging="360"/>
      </w:pPr>
      <w:rPr>
        <w:rFonts w:cs="Times New Roman"/>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4">
    <w:nsid w:val="2DA30BDB"/>
    <w:multiLevelType w:val="hybridMultilevel"/>
    <w:tmpl w:val="56043C08"/>
    <w:lvl w:ilvl="0" w:tplc="17847E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083F27"/>
    <w:multiLevelType w:val="hybridMultilevel"/>
    <w:tmpl w:val="DE24875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321BA6"/>
    <w:multiLevelType w:val="hybridMultilevel"/>
    <w:tmpl w:val="BDA2A82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831236"/>
    <w:multiLevelType w:val="hybridMultilevel"/>
    <w:tmpl w:val="9466ABC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DDB7FD5"/>
    <w:multiLevelType w:val="multilevel"/>
    <w:tmpl w:val="9034BB04"/>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52D6B08"/>
    <w:multiLevelType w:val="multilevel"/>
    <w:tmpl w:val="CEF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563A4"/>
    <w:multiLevelType w:val="hybridMultilevel"/>
    <w:tmpl w:val="0F50CAD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5ADE39BC"/>
    <w:multiLevelType w:val="hybridMultilevel"/>
    <w:tmpl w:val="D068B762"/>
    <w:lvl w:ilvl="0" w:tplc="C928883C">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63016167"/>
    <w:multiLevelType w:val="hybridMultilevel"/>
    <w:tmpl w:val="04C080A0"/>
    <w:lvl w:ilvl="0" w:tplc="17847E4C">
      <w:start w:val="1"/>
      <w:numFmt w:val="bullet"/>
      <w:lvlText w:val=""/>
      <w:lvlJc w:val="left"/>
      <w:pPr>
        <w:ind w:left="11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9810C55"/>
    <w:multiLevelType w:val="hybridMultilevel"/>
    <w:tmpl w:val="BD5860C2"/>
    <w:lvl w:ilvl="0" w:tplc="375E92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AE1667"/>
    <w:multiLevelType w:val="hybridMultilevel"/>
    <w:tmpl w:val="65F00428"/>
    <w:lvl w:ilvl="0" w:tplc="406A799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7FDA2C92"/>
    <w:multiLevelType w:val="hybridMultilevel"/>
    <w:tmpl w:val="3E4665C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1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footnotePr>
    <w:footnote w:id="-1"/>
    <w:footnote w:id="0"/>
  </w:footnotePr>
  <w:endnotePr>
    <w:endnote w:id="-1"/>
    <w:endnote w:id="0"/>
  </w:endnotePr>
  <w:compat>
    <w:useFELayout/>
  </w:compat>
  <w:rsids>
    <w:rsidRoot w:val="00B34059"/>
    <w:rsid w:val="0000074B"/>
    <w:rsid w:val="000013A3"/>
    <w:rsid w:val="00003A98"/>
    <w:rsid w:val="00003F0B"/>
    <w:rsid w:val="000048AC"/>
    <w:rsid w:val="00005BEA"/>
    <w:rsid w:val="00006484"/>
    <w:rsid w:val="0001167A"/>
    <w:rsid w:val="00011993"/>
    <w:rsid w:val="0001288F"/>
    <w:rsid w:val="00012F85"/>
    <w:rsid w:val="00015A20"/>
    <w:rsid w:val="0001628F"/>
    <w:rsid w:val="000163D4"/>
    <w:rsid w:val="0001770E"/>
    <w:rsid w:val="00020303"/>
    <w:rsid w:val="00020582"/>
    <w:rsid w:val="00020841"/>
    <w:rsid w:val="00022E92"/>
    <w:rsid w:val="0002506A"/>
    <w:rsid w:val="00036C43"/>
    <w:rsid w:val="00040809"/>
    <w:rsid w:val="00040DED"/>
    <w:rsid w:val="000413B6"/>
    <w:rsid w:val="000427C0"/>
    <w:rsid w:val="00043225"/>
    <w:rsid w:val="00044183"/>
    <w:rsid w:val="000447C1"/>
    <w:rsid w:val="000457C8"/>
    <w:rsid w:val="00046985"/>
    <w:rsid w:val="00047A91"/>
    <w:rsid w:val="00050218"/>
    <w:rsid w:val="00054006"/>
    <w:rsid w:val="000567CA"/>
    <w:rsid w:val="0006039B"/>
    <w:rsid w:val="00062E0A"/>
    <w:rsid w:val="00062E6A"/>
    <w:rsid w:val="00070EBB"/>
    <w:rsid w:val="000729C2"/>
    <w:rsid w:val="00072C5D"/>
    <w:rsid w:val="00074595"/>
    <w:rsid w:val="0007564A"/>
    <w:rsid w:val="000808D4"/>
    <w:rsid w:val="00081DCC"/>
    <w:rsid w:val="00083250"/>
    <w:rsid w:val="0008396F"/>
    <w:rsid w:val="00084BE4"/>
    <w:rsid w:val="00084C6F"/>
    <w:rsid w:val="00085429"/>
    <w:rsid w:val="000861A2"/>
    <w:rsid w:val="000862D4"/>
    <w:rsid w:val="000868CE"/>
    <w:rsid w:val="00090510"/>
    <w:rsid w:val="00090715"/>
    <w:rsid w:val="0009090E"/>
    <w:rsid w:val="00091B66"/>
    <w:rsid w:val="00093A5C"/>
    <w:rsid w:val="000941F4"/>
    <w:rsid w:val="00096020"/>
    <w:rsid w:val="000A2B39"/>
    <w:rsid w:val="000B02FB"/>
    <w:rsid w:val="000B030D"/>
    <w:rsid w:val="000B0661"/>
    <w:rsid w:val="000B3640"/>
    <w:rsid w:val="000B3E4C"/>
    <w:rsid w:val="000B4EFE"/>
    <w:rsid w:val="000B4F69"/>
    <w:rsid w:val="000B5B1E"/>
    <w:rsid w:val="000B677B"/>
    <w:rsid w:val="000C1BF9"/>
    <w:rsid w:val="000C4C46"/>
    <w:rsid w:val="000C5CD7"/>
    <w:rsid w:val="000C65CD"/>
    <w:rsid w:val="000C7041"/>
    <w:rsid w:val="000D5387"/>
    <w:rsid w:val="000D7107"/>
    <w:rsid w:val="000E2420"/>
    <w:rsid w:val="000E363D"/>
    <w:rsid w:val="000E429A"/>
    <w:rsid w:val="000E53C5"/>
    <w:rsid w:val="000E56FD"/>
    <w:rsid w:val="000F00B3"/>
    <w:rsid w:val="000F0B76"/>
    <w:rsid w:val="000F0C64"/>
    <w:rsid w:val="000F5B6F"/>
    <w:rsid w:val="000F74A5"/>
    <w:rsid w:val="00103285"/>
    <w:rsid w:val="001078CA"/>
    <w:rsid w:val="00110AAF"/>
    <w:rsid w:val="00110C88"/>
    <w:rsid w:val="0011156D"/>
    <w:rsid w:val="00111F3B"/>
    <w:rsid w:val="00113EB7"/>
    <w:rsid w:val="00114A2E"/>
    <w:rsid w:val="00120ABA"/>
    <w:rsid w:val="00120EC7"/>
    <w:rsid w:val="00123251"/>
    <w:rsid w:val="0012344F"/>
    <w:rsid w:val="001306E6"/>
    <w:rsid w:val="00131553"/>
    <w:rsid w:val="00131E7A"/>
    <w:rsid w:val="00132401"/>
    <w:rsid w:val="00135E31"/>
    <w:rsid w:val="00136EE6"/>
    <w:rsid w:val="00140E5E"/>
    <w:rsid w:val="0014184A"/>
    <w:rsid w:val="001423B7"/>
    <w:rsid w:val="00142935"/>
    <w:rsid w:val="00145874"/>
    <w:rsid w:val="0014615B"/>
    <w:rsid w:val="00146AF1"/>
    <w:rsid w:val="00147C27"/>
    <w:rsid w:val="001509A4"/>
    <w:rsid w:val="00153981"/>
    <w:rsid w:val="00157BD2"/>
    <w:rsid w:val="00157C3D"/>
    <w:rsid w:val="001628F6"/>
    <w:rsid w:val="00162A5A"/>
    <w:rsid w:val="00166A2E"/>
    <w:rsid w:val="00170AE2"/>
    <w:rsid w:val="001726FD"/>
    <w:rsid w:val="00173488"/>
    <w:rsid w:val="0017375F"/>
    <w:rsid w:val="00175480"/>
    <w:rsid w:val="0017616A"/>
    <w:rsid w:val="00176524"/>
    <w:rsid w:val="0018390B"/>
    <w:rsid w:val="00183BEF"/>
    <w:rsid w:val="0018597A"/>
    <w:rsid w:val="00190E4C"/>
    <w:rsid w:val="00192F08"/>
    <w:rsid w:val="00194D3A"/>
    <w:rsid w:val="001A1F4C"/>
    <w:rsid w:val="001A6367"/>
    <w:rsid w:val="001B05CD"/>
    <w:rsid w:val="001B0E83"/>
    <w:rsid w:val="001B218B"/>
    <w:rsid w:val="001B3B7B"/>
    <w:rsid w:val="001B5342"/>
    <w:rsid w:val="001B659B"/>
    <w:rsid w:val="001B6793"/>
    <w:rsid w:val="001B7A7D"/>
    <w:rsid w:val="001C0A7C"/>
    <w:rsid w:val="001C0E1C"/>
    <w:rsid w:val="001C3091"/>
    <w:rsid w:val="001C358D"/>
    <w:rsid w:val="001C3A47"/>
    <w:rsid w:val="001C5BD3"/>
    <w:rsid w:val="001C7275"/>
    <w:rsid w:val="001C7DA3"/>
    <w:rsid w:val="001D051F"/>
    <w:rsid w:val="001D1D0B"/>
    <w:rsid w:val="001D20F3"/>
    <w:rsid w:val="001D34A1"/>
    <w:rsid w:val="001D64FE"/>
    <w:rsid w:val="001D71FA"/>
    <w:rsid w:val="001D753E"/>
    <w:rsid w:val="001E0051"/>
    <w:rsid w:val="001E1E81"/>
    <w:rsid w:val="001E279A"/>
    <w:rsid w:val="001E398E"/>
    <w:rsid w:val="001E45E9"/>
    <w:rsid w:val="001E4786"/>
    <w:rsid w:val="001E4FE7"/>
    <w:rsid w:val="001E5005"/>
    <w:rsid w:val="001E523D"/>
    <w:rsid w:val="001F0D43"/>
    <w:rsid w:val="001F1A40"/>
    <w:rsid w:val="001F2F8E"/>
    <w:rsid w:val="001F57B2"/>
    <w:rsid w:val="001F6670"/>
    <w:rsid w:val="002006C9"/>
    <w:rsid w:val="002008BE"/>
    <w:rsid w:val="00200F99"/>
    <w:rsid w:val="002060E2"/>
    <w:rsid w:val="00206B8C"/>
    <w:rsid w:val="00211961"/>
    <w:rsid w:val="002142E6"/>
    <w:rsid w:val="00220D53"/>
    <w:rsid w:val="00221D9C"/>
    <w:rsid w:val="002224F0"/>
    <w:rsid w:val="0022260F"/>
    <w:rsid w:val="002227E7"/>
    <w:rsid w:val="00224F1D"/>
    <w:rsid w:val="00225E9A"/>
    <w:rsid w:val="00227150"/>
    <w:rsid w:val="00230CD3"/>
    <w:rsid w:val="00233793"/>
    <w:rsid w:val="00233E46"/>
    <w:rsid w:val="0023479E"/>
    <w:rsid w:val="00234DFB"/>
    <w:rsid w:val="00236D0B"/>
    <w:rsid w:val="00240244"/>
    <w:rsid w:val="00242398"/>
    <w:rsid w:val="00243830"/>
    <w:rsid w:val="00243E2F"/>
    <w:rsid w:val="00244618"/>
    <w:rsid w:val="00251AEE"/>
    <w:rsid w:val="00253B18"/>
    <w:rsid w:val="0025595B"/>
    <w:rsid w:val="00255C8D"/>
    <w:rsid w:val="002608AF"/>
    <w:rsid w:val="00260B0D"/>
    <w:rsid w:val="00262069"/>
    <w:rsid w:val="00264A09"/>
    <w:rsid w:val="00266106"/>
    <w:rsid w:val="002705CB"/>
    <w:rsid w:val="00270C54"/>
    <w:rsid w:val="002721BC"/>
    <w:rsid w:val="00275DD6"/>
    <w:rsid w:val="002777C8"/>
    <w:rsid w:val="00281C37"/>
    <w:rsid w:val="0028469D"/>
    <w:rsid w:val="002859CA"/>
    <w:rsid w:val="00285DF2"/>
    <w:rsid w:val="002860BC"/>
    <w:rsid w:val="00286DE7"/>
    <w:rsid w:val="00287B3B"/>
    <w:rsid w:val="0029077A"/>
    <w:rsid w:val="00294FA1"/>
    <w:rsid w:val="0029515A"/>
    <w:rsid w:val="00296D92"/>
    <w:rsid w:val="002974DC"/>
    <w:rsid w:val="002A31C5"/>
    <w:rsid w:val="002A5F6F"/>
    <w:rsid w:val="002B0B1E"/>
    <w:rsid w:val="002B19EF"/>
    <w:rsid w:val="002B5F2A"/>
    <w:rsid w:val="002B6101"/>
    <w:rsid w:val="002C3041"/>
    <w:rsid w:val="002C6060"/>
    <w:rsid w:val="002C663B"/>
    <w:rsid w:val="002C66B6"/>
    <w:rsid w:val="002C6EA0"/>
    <w:rsid w:val="002D27BB"/>
    <w:rsid w:val="002D5DBD"/>
    <w:rsid w:val="002D5F0E"/>
    <w:rsid w:val="002D5FED"/>
    <w:rsid w:val="002D651F"/>
    <w:rsid w:val="002D6675"/>
    <w:rsid w:val="002D78CA"/>
    <w:rsid w:val="002E16BA"/>
    <w:rsid w:val="002E4AF9"/>
    <w:rsid w:val="002E6178"/>
    <w:rsid w:val="003006B1"/>
    <w:rsid w:val="00300AE9"/>
    <w:rsid w:val="0030252B"/>
    <w:rsid w:val="00303150"/>
    <w:rsid w:val="00303571"/>
    <w:rsid w:val="00304731"/>
    <w:rsid w:val="00304903"/>
    <w:rsid w:val="00307486"/>
    <w:rsid w:val="00312C05"/>
    <w:rsid w:val="003144E3"/>
    <w:rsid w:val="003148D4"/>
    <w:rsid w:val="00314B92"/>
    <w:rsid w:val="003160D1"/>
    <w:rsid w:val="00317632"/>
    <w:rsid w:val="003208AB"/>
    <w:rsid w:val="00320CBE"/>
    <w:rsid w:val="00321434"/>
    <w:rsid w:val="00321764"/>
    <w:rsid w:val="003228E3"/>
    <w:rsid w:val="00322E82"/>
    <w:rsid w:val="00323AD1"/>
    <w:rsid w:val="00326AA6"/>
    <w:rsid w:val="00326EA8"/>
    <w:rsid w:val="003306A9"/>
    <w:rsid w:val="00330DA4"/>
    <w:rsid w:val="003315E6"/>
    <w:rsid w:val="00334EAB"/>
    <w:rsid w:val="00341E1D"/>
    <w:rsid w:val="00345333"/>
    <w:rsid w:val="003458CE"/>
    <w:rsid w:val="00350100"/>
    <w:rsid w:val="00350301"/>
    <w:rsid w:val="003564DE"/>
    <w:rsid w:val="00356DB2"/>
    <w:rsid w:val="00357ABE"/>
    <w:rsid w:val="00360D73"/>
    <w:rsid w:val="00362533"/>
    <w:rsid w:val="00363A61"/>
    <w:rsid w:val="00365B46"/>
    <w:rsid w:val="00372960"/>
    <w:rsid w:val="003759BB"/>
    <w:rsid w:val="00381A64"/>
    <w:rsid w:val="003839CA"/>
    <w:rsid w:val="00384FE6"/>
    <w:rsid w:val="003855F3"/>
    <w:rsid w:val="00390822"/>
    <w:rsid w:val="00392100"/>
    <w:rsid w:val="00392B99"/>
    <w:rsid w:val="00392C15"/>
    <w:rsid w:val="00393C11"/>
    <w:rsid w:val="00395324"/>
    <w:rsid w:val="003958FF"/>
    <w:rsid w:val="00397D04"/>
    <w:rsid w:val="003A25B7"/>
    <w:rsid w:val="003A3CD9"/>
    <w:rsid w:val="003A4F34"/>
    <w:rsid w:val="003A7A46"/>
    <w:rsid w:val="003B063E"/>
    <w:rsid w:val="003B087F"/>
    <w:rsid w:val="003B0FE6"/>
    <w:rsid w:val="003B106F"/>
    <w:rsid w:val="003B4CEB"/>
    <w:rsid w:val="003B4EF7"/>
    <w:rsid w:val="003C16AB"/>
    <w:rsid w:val="003C7BE8"/>
    <w:rsid w:val="003D195B"/>
    <w:rsid w:val="003D1B9E"/>
    <w:rsid w:val="003D773B"/>
    <w:rsid w:val="003D782F"/>
    <w:rsid w:val="003D7CA1"/>
    <w:rsid w:val="003E1DBE"/>
    <w:rsid w:val="003E2017"/>
    <w:rsid w:val="003E6887"/>
    <w:rsid w:val="003E69ED"/>
    <w:rsid w:val="003F0520"/>
    <w:rsid w:val="003F0521"/>
    <w:rsid w:val="003F3427"/>
    <w:rsid w:val="003F5092"/>
    <w:rsid w:val="003F6D1C"/>
    <w:rsid w:val="003F7E9F"/>
    <w:rsid w:val="0040280C"/>
    <w:rsid w:val="00404ED0"/>
    <w:rsid w:val="0040711F"/>
    <w:rsid w:val="0041174E"/>
    <w:rsid w:val="00413B17"/>
    <w:rsid w:val="00416575"/>
    <w:rsid w:val="00417138"/>
    <w:rsid w:val="004213D1"/>
    <w:rsid w:val="00421410"/>
    <w:rsid w:val="00421629"/>
    <w:rsid w:val="00423EAF"/>
    <w:rsid w:val="0042400C"/>
    <w:rsid w:val="00424C3A"/>
    <w:rsid w:val="00425411"/>
    <w:rsid w:val="00426C7F"/>
    <w:rsid w:val="00430CAE"/>
    <w:rsid w:val="0043241B"/>
    <w:rsid w:val="00432F17"/>
    <w:rsid w:val="00434AEC"/>
    <w:rsid w:val="0044011F"/>
    <w:rsid w:val="00442254"/>
    <w:rsid w:val="0044280B"/>
    <w:rsid w:val="0044367A"/>
    <w:rsid w:val="004437DC"/>
    <w:rsid w:val="00444384"/>
    <w:rsid w:val="004445F8"/>
    <w:rsid w:val="00450618"/>
    <w:rsid w:val="004524F1"/>
    <w:rsid w:val="00454E1F"/>
    <w:rsid w:val="004556AA"/>
    <w:rsid w:val="00455AE2"/>
    <w:rsid w:val="00456CCB"/>
    <w:rsid w:val="00460300"/>
    <w:rsid w:val="0046211D"/>
    <w:rsid w:val="00463F4F"/>
    <w:rsid w:val="00464074"/>
    <w:rsid w:val="00466997"/>
    <w:rsid w:val="0047111B"/>
    <w:rsid w:val="00473251"/>
    <w:rsid w:val="00480C10"/>
    <w:rsid w:val="00481508"/>
    <w:rsid w:val="004834BD"/>
    <w:rsid w:val="00483C17"/>
    <w:rsid w:val="004912A1"/>
    <w:rsid w:val="004962B7"/>
    <w:rsid w:val="00496805"/>
    <w:rsid w:val="004A2250"/>
    <w:rsid w:val="004A4891"/>
    <w:rsid w:val="004A52B6"/>
    <w:rsid w:val="004B1354"/>
    <w:rsid w:val="004B2B18"/>
    <w:rsid w:val="004B3D71"/>
    <w:rsid w:val="004B4949"/>
    <w:rsid w:val="004B4FC4"/>
    <w:rsid w:val="004B6F29"/>
    <w:rsid w:val="004B6F6C"/>
    <w:rsid w:val="004C1164"/>
    <w:rsid w:val="004C1264"/>
    <w:rsid w:val="004C3231"/>
    <w:rsid w:val="004C6751"/>
    <w:rsid w:val="004D2A55"/>
    <w:rsid w:val="004D2F45"/>
    <w:rsid w:val="004D4B4E"/>
    <w:rsid w:val="004D7CE3"/>
    <w:rsid w:val="004D7F09"/>
    <w:rsid w:val="004E713B"/>
    <w:rsid w:val="004F2ED0"/>
    <w:rsid w:val="004F5400"/>
    <w:rsid w:val="004F7D6B"/>
    <w:rsid w:val="005004EA"/>
    <w:rsid w:val="00501FE9"/>
    <w:rsid w:val="005020BA"/>
    <w:rsid w:val="00506520"/>
    <w:rsid w:val="00506890"/>
    <w:rsid w:val="005068A7"/>
    <w:rsid w:val="00506CBD"/>
    <w:rsid w:val="00506F9A"/>
    <w:rsid w:val="005128FE"/>
    <w:rsid w:val="00512BD6"/>
    <w:rsid w:val="005144B2"/>
    <w:rsid w:val="00515C0F"/>
    <w:rsid w:val="005201EA"/>
    <w:rsid w:val="005205A9"/>
    <w:rsid w:val="0052173E"/>
    <w:rsid w:val="005226D9"/>
    <w:rsid w:val="00522C86"/>
    <w:rsid w:val="00523029"/>
    <w:rsid w:val="0052567F"/>
    <w:rsid w:val="0052672F"/>
    <w:rsid w:val="00526EF3"/>
    <w:rsid w:val="00527DBF"/>
    <w:rsid w:val="00531133"/>
    <w:rsid w:val="00532EB7"/>
    <w:rsid w:val="00534C12"/>
    <w:rsid w:val="005373C0"/>
    <w:rsid w:val="0054000C"/>
    <w:rsid w:val="005401B9"/>
    <w:rsid w:val="00540A3F"/>
    <w:rsid w:val="00542040"/>
    <w:rsid w:val="00542B62"/>
    <w:rsid w:val="00543986"/>
    <w:rsid w:val="00543B1E"/>
    <w:rsid w:val="00544380"/>
    <w:rsid w:val="00544F8C"/>
    <w:rsid w:val="00546776"/>
    <w:rsid w:val="00550E1D"/>
    <w:rsid w:val="005527F2"/>
    <w:rsid w:val="00563BF6"/>
    <w:rsid w:val="005647E2"/>
    <w:rsid w:val="00566C9E"/>
    <w:rsid w:val="00571B59"/>
    <w:rsid w:val="00572DBC"/>
    <w:rsid w:val="00572F68"/>
    <w:rsid w:val="00574616"/>
    <w:rsid w:val="005757E7"/>
    <w:rsid w:val="00576C3D"/>
    <w:rsid w:val="005800BC"/>
    <w:rsid w:val="0058149B"/>
    <w:rsid w:val="00584174"/>
    <w:rsid w:val="00586FEC"/>
    <w:rsid w:val="0059214E"/>
    <w:rsid w:val="00596ABC"/>
    <w:rsid w:val="005A0582"/>
    <w:rsid w:val="005A06C5"/>
    <w:rsid w:val="005A2EB8"/>
    <w:rsid w:val="005A366F"/>
    <w:rsid w:val="005A421B"/>
    <w:rsid w:val="005A453D"/>
    <w:rsid w:val="005A45EB"/>
    <w:rsid w:val="005A49D4"/>
    <w:rsid w:val="005A4C65"/>
    <w:rsid w:val="005A613C"/>
    <w:rsid w:val="005A6C78"/>
    <w:rsid w:val="005A6CEB"/>
    <w:rsid w:val="005B1FB3"/>
    <w:rsid w:val="005B22F9"/>
    <w:rsid w:val="005B4DB0"/>
    <w:rsid w:val="005B4FAB"/>
    <w:rsid w:val="005B7149"/>
    <w:rsid w:val="005B724D"/>
    <w:rsid w:val="005C5232"/>
    <w:rsid w:val="005C6F93"/>
    <w:rsid w:val="005D3514"/>
    <w:rsid w:val="005D3B4D"/>
    <w:rsid w:val="005D50AD"/>
    <w:rsid w:val="005D5499"/>
    <w:rsid w:val="005D726A"/>
    <w:rsid w:val="005E0E74"/>
    <w:rsid w:val="005E47AA"/>
    <w:rsid w:val="005E4B73"/>
    <w:rsid w:val="005E5A4B"/>
    <w:rsid w:val="005E67CF"/>
    <w:rsid w:val="005E6AC4"/>
    <w:rsid w:val="005F0607"/>
    <w:rsid w:val="005F0DB9"/>
    <w:rsid w:val="005F486A"/>
    <w:rsid w:val="005F6529"/>
    <w:rsid w:val="00600BE2"/>
    <w:rsid w:val="00604055"/>
    <w:rsid w:val="00606EED"/>
    <w:rsid w:val="00606F0E"/>
    <w:rsid w:val="00613AFE"/>
    <w:rsid w:val="00613FD9"/>
    <w:rsid w:val="006141F7"/>
    <w:rsid w:val="00616445"/>
    <w:rsid w:val="006171A4"/>
    <w:rsid w:val="006179AC"/>
    <w:rsid w:val="00617AAC"/>
    <w:rsid w:val="00621E30"/>
    <w:rsid w:val="00622479"/>
    <w:rsid w:val="00623C3B"/>
    <w:rsid w:val="00626CDD"/>
    <w:rsid w:val="00627281"/>
    <w:rsid w:val="00631138"/>
    <w:rsid w:val="006317B9"/>
    <w:rsid w:val="0063253C"/>
    <w:rsid w:val="0063255A"/>
    <w:rsid w:val="006335B0"/>
    <w:rsid w:val="00634E08"/>
    <w:rsid w:val="00635645"/>
    <w:rsid w:val="00635EFF"/>
    <w:rsid w:val="00636AF2"/>
    <w:rsid w:val="00637527"/>
    <w:rsid w:val="0064179D"/>
    <w:rsid w:val="0064538C"/>
    <w:rsid w:val="006515B1"/>
    <w:rsid w:val="00651E71"/>
    <w:rsid w:val="00651F50"/>
    <w:rsid w:val="006606DA"/>
    <w:rsid w:val="00660BA0"/>
    <w:rsid w:val="006619E5"/>
    <w:rsid w:val="00664323"/>
    <w:rsid w:val="0066449B"/>
    <w:rsid w:val="00667A43"/>
    <w:rsid w:val="00667CC7"/>
    <w:rsid w:val="00667FAE"/>
    <w:rsid w:val="006714A2"/>
    <w:rsid w:val="00672DFD"/>
    <w:rsid w:val="00672FF6"/>
    <w:rsid w:val="006730CB"/>
    <w:rsid w:val="00674DE2"/>
    <w:rsid w:val="00680831"/>
    <w:rsid w:val="00683AA4"/>
    <w:rsid w:val="0068482E"/>
    <w:rsid w:val="00684E31"/>
    <w:rsid w:val="0068563E"/>
    <w:rsid w:val="006978AA"/>
    <w:rsid w:val="006A3221"/>
    <w:rsid w:val="006A352F"/>
    <w:rsid w:val="006A3769"/>
    <w:rsid w:val="006A6217"/>
    <w:rsid w:val="006A6E06"/>
    <w:rsid w:val="006A73AC"/>
    <w:rsid w:val="006B0EB4"/>
    <w:rsid w:val="006B1995"/>
    <w:rsid w:val="006B19BD"/>
    <w:rsid w:val="006B3105"/>
    <w:rsid w:val="006B3D0D"/>
    <w:rsid w:val="006B5F51"/>
    <w:rsid w:val="006B6F62"/>
    <w:rsid w:val="006C00AF"/>
    <w:rsid w:val="006C1F39"/>
    <w:rsid w:val="006C6663"/>
    <w:rsid w:val="006C77D5"/>
    <w:rsid w:val="006C7B82"/>
    <w:rsid w:val="006C7CCC"/>
    <w:rsid w:val="006D4CCE"/>
    <w:rsid w:val="006D725C"/>
    <w:rsid w:val="006D7AEF"/>
    <w:rsid w:val="006D7FA6"/>
    <w:rsid w:val="006E0A40"/>
    <w:rsid w:val="006E1153"/>
    <w:rsid w:val="006E1865"/>
    <w:rsid w:val="006E3745"/>
    <w:rsid w:val="006E38E8"/>
    <w:rsid w:val="006E511F"/>
    <w:rsid w:val="006E59E9"/>
    <w:rsid w:val="006E799B"/>
    <w:rsid w:val="006F096D"/>
    <w:rsid w:val="006F1946"/>
    <w:rsid w:val="006F54DB"/>
    <w:rsid w:val="006F7C79"/>
    <w:rsid w:val="00704BA8"/>
    <w:rsid w:val="00707C4A"/>
    <w:rsid w:val="0071312D"/>
    <w:rsid w:val="00714458"/>
    <w:rsid w:val="00714AB3"/>
    <w:rsid w:val="0071690E"/>
    <w:rsid w:val="007172D7"/>
    <w:rsid w:val="007176C7"/>
    <w:rsid w:val="00722AD8"/>
    <w:rsid w:val="00722BD0"/>
    <w:rsid w:val="00722E26"/>
    <w:rsid w:val="00723A55"/>
    <w:rsid w:val="007268B0"/>
    <w:rsid w:val="00726C32"/>
    <w:rsid w:val="00731521"/>
    <w:rsid w:val="00732115"/>
    <w:rsid w:val="00732563"/>
    <w:rsid w:val="00733A0E"/>
    <w:rsid w:val="007343B6"/>
    <w:rsid w:val="00734CBB"/>
    <w:rsid w:val="00737CE9"/>
    <w:rsid w:val="007401BC"/>
    <w:rsid w:val="00740744"/>
    <w:rsid w:val="00741900"/>
    <w:rsid w:val="00741AC5"/>
    <w:rsid w:val="00741D8C"/>
    <w:rsid w:val="00745447"/>
    <w:rsid w:val="0074734F"/>
    <w:rsid w:val="00751BD0"/>
    <w:rsid w:val="00752072"/>
    <w:rsid w:val="007520D3"/>
    <w:rsid w:val="007525E7"/>
    <w:rsid w:val="007526D3"/>
    <w:rsid w:val="00756127"/>
    <w:rsid w:val="00757054"/>
    <w:rsid w:val="0076472D"/>
    <w:rsid w:val="00764F6A"/>
    <w:rsid w:val="0076559A"/>
    <w:rsid w:val="0076568D"/>
    <w:rsid w:val="007659FF"/>
    <w:rsid w:val="00765AA8"/>
    <w:rsid w:val="00766EDD"/>
    <w:rsid w:val="00766EF1"/>
    <w:rsid w:val="00767244"/>
    <w:rsid w:val="00767B48"/>
    <w:rsid w:val="00772C98"/>
    <w:rsid w:val="0077614B"/>
    <w:rsid w:val="007767CE"/>
    <w:rsid w:val="007774B4"/>
    <w:rsid w:val="0077757A"/>
    <w:rsid w:val="00783691"/>
    <w:rsid w:val="00784497"/>
    <w:rsid w:val="007854A6"/>
    <w:rsid w:val="00785682"/>
    <w:rsid w:val="00790060"/>
    <w:rsid w:val="00793AFC"/>
    <w:rsid w:val="007960FD"/>
    <w:rsid w:val="00796C68"/>
    <w:rsid w:val="007A3A2B"/>
    <w:rsid w:val="007A5F14"/>
    <w:rsid w:val="007B1913"/>
    <w:rsid w:val="007B1947"/>
    <w:rsid w:val="007B22F2"/>
    <w:rsid w:val="007B24CE"/>
    <w:rsid w:val="007B5242"/>
    <w:rsid w:val="007B5F27"/>
    <w:rsid w:val="007C1D28"/>
    <w:rsid w:val="007C3468"/>
    <w:rsid w:val="007C38B3"/>
    <w:rsid w:val="007C4DD6"/>
    <w:rsid w:val="007C579E"/>
    <w:rsid w:val="007D3108"/>
    <w:rsid w:val="007D36DF"/>
    <w:rsid w:val="007D3980"/>
    <w:rsid w:val="007D440A"/>
    <w:rsid w:val="007E1B65"/>
    <w:rsid w:val="007E4840"/>
    <w:rsid w:val="007E487A"/>
    <w:rsid w:val="007E7599"/>
    <w:rsid w:val="007E7990"/>
    <w:rsid w:val="007E7EA9"/>
    <w:rsid w:val="007F04BB"/>
    <w:rsid w:val="007F2879"/>
    <w:rsid w:val="007F35B4"/>
    <w:rsid w:val="007F41FF"/>
    <w:rsid w:val="007F49FA"/>
    <w:rsid w:val="007F59D4"/>
    <w:rsid w:val="007F74BD"/>
    <w:rsid w:val="007F7BCD"/>
    <w:rsid w:val="008019D4"/>
    <w:rsid w:val="00801D4D"/>
    <w:rsid w:val="00802069"/>
    <w:rsid w:val="0080326C"/>
    <w:rsid w:val="00803351"/>
    <w:rsid w:val="00807E6E"/>
    <w:rsid w:val="00811254"/>
    <w:rsid w:val="00811ABB"/>
    <w:rsid w:val="0081203F"/>
    <w:rsid w:val="00815847"/>
    <w:rsid w:val="00820DEE"/>
    <w:rsid w:val="0082105B"/>
    <w:rsid w:val="00821E62"/>
    <w:rsid w:val="008224D6"/>
    <w:rsid w:val="00822DDF"/>
    <w:rsid w:val="00823AD3"/>
    <w:rsid w:val="00823C7F"/>
    <w:rsid w:val="0082757C"/>
    <w:rsid w:val="008313A5"/>
    <w:rsid w:val="00832FE9"/>
    <w:rsid w:val="008371F5"/>
    <w:rsid w:val="00840545"/>
    <w:rsid w:val="008428EA"/>
    <w:rsid w:val="00842AFD"/>
    <w:rsid w:val="00845CA9"/>
    <w:rsid w:val="00850CB1"/>
    <w:rsid w:val="00851391"/>
    <w:rsid w:val="008531DF"/>
    <w:rsid w:val="00854913"/>
    <w:rsid w:val="008572EF"/>
    <w:rsid w:val="008617EA"/>
    <w:rsid w:val="00861AEB"/>
    <w:rsid w:val="00866437"/>
    <w:rsid w:val="008676EF"/>
    <w:rsid w:val="00867AF2"/>
    <w:rsid w:val="00870EE1"/>
    <w:rsid w:val="00871E41"/>
    <w:rsid w:val="008739C3"/>
    <w:rsid w:val="00874D6A"/>
    <w:rsid w:val="00876AB9"/>
    <w:rsid w:val="00877B3C"/>
    <w:rsid w:val="008815CB"/>
    <w:rsid w:val="008819B8"/>
    <w:rsid w:val="00886E8F"/>
    <w:rsid w:val="00890D66"/>
    <w:rsid w:val="00891B2C"/>
    <w:rsid w:val="00892F53"/>
    <w:rsid w:val="00893472"/>
    <w:rsid w:val="008935D6"/>
    <w:rsid w:val="008937EF"/>
    <w:rsid w:val="00894A19"/>
    <w:rsid w:val="00895308"/>
    <w:rsid w:val="0089592C"/>
    <w:rsid w:val="008A04F7"/>
    <w:rsid w:val="008A39D5"/>
    <w:rsid w:val="008A5784"/>
    <w:rsid w:val="008A662A"/>
    <w:rsid w:val="008B02B9"/>
    <w:rsid w:val="008B07A6"/>
    <w:rsid w:val="008B16F9"/>
    <w:rsid w:val="008B356E"/>
    <w:rsid w:val="008B4F26"/>
    <w:rsid w:val="008B7700"/>
    <w:rsid w:val="008C1B2A"/>
    <w:rsid w:val="008C2FBF"/>
    <w:rsid w:val="008D0307"/>
    <w:rsid w:val="008D031E"/>
    <w:rsid w:val="008D04BC"/>
    <w:rsid w:val="008D4CFC"/>
    <w:rsid w:val="008D528C"/>
    <w:rsid w:val="008E0867"/>
    <w:rsid w:val="008E147E"/>
    <w:rsid w:val="008E200D"/>
    <w:rsid w:val="008E2AB1"/>
    <w:rsid w:val="008E5011"/>
    <w:rsid w:val="008E51AA"/>
    <w:rsid w:val="008E56F3"/>
    <w:rsid w:val="008E708D"/>
    <w:rsid w:val="008F1852"/>
    <w:rsid w:val="008F38FE"/>
    <w:rsid w:val="008F44F8"/>
    <w:rsid w:val="008F626A"/>
    <w:rsid w:val="008F7A07"/>
    <w:rsid w:val="00901E09"/>
    <w:rsid w:val="0090410A"/>
    <w:rsid w:val="00904200"/>
    <w:rsid w:val="00905733"/>
    <w:rsid w:val="00906E6D"/>
    <w:rsid w:val="009122F0"/>
    <w:rsid w:val="009126D6"/>
    <w:rsid w:val="00912C90"/>
    <w:rsid w:val="00915C3F"/>
    <w:rsid w:val="009161E7"/>
    <w:rsid w:val="009165E4"/>
    <w:rsid w:val="009219F7"/>
    <w:rsid w:val="00921B6F"/>
    <w:rsid w:val="009259C9"/>
    <w:rsid w:val="00927578"/>
    <w:rsid w:val="00927647"/>
    <w:rsid w:val="009304A5"/>
    <w:rsid w:val="00932333"/>
    <w:rsid w:val="009339D3"/>
    <w:rsid w:val="00942416"/>
    <w:rsid w:val="00942E13"/>
    <w:rsid w:val="009437B2"/>
    <w:rsid w:val="00943CD8"/>
    <w:rsid w:val="00944860"/>
    <w:rsid w:val="00946D09"/>
    <w:rsid w:val="009473E7"/>
    <w:rsid w:val="00947AAB"/>
    <w:rsid w:val="009531B4"/>
    <w:rsid w:val="0095501A"/>
    <w:rsid w:val="00955632"/>
    <w:rsid w:val="00955916"/>
    <w:rsid w:val="00955EB5"/>
    <w:rsid w:val="00956FE3"/>
    <w:rsid w:val="009570C8"/>
    <w:rsid w:val="0096128A"/>
    <w:rsid w:val="0096376B"/>
    <w:rsid w:val="00963A9E"/>
    <w:rsid w:val="009640FF"/>
    <w:rsid w:val="009649FE"/>
    <w:rsid w:val="00970055"/>
    <w:rsid w:val="009717F9"/>
    <w:rsid w:val="00971BB2"/>
    <w:rsid w:val="00976544"/>
    <w:rsid w:val="00977A86"/>
    <w:rsid w:val="00981BD6"/>
    <w:rsid w:val="009834E4"/>
    <w:rsid w:val="00992594"/>
    <w:rsid w:val="00993745"/>
    <w:rsid w:val="00994330"/>
    <w:rsid w:val="00995434"/>
    <w:rsid w:val="00995E35"/>
    <w:rsid w:val="0099619D"/>
    <w:rsid w:val="00996DE6"/>
    <w:rsid w:val="009A0C7A"/>
    <w:rsid w:val="009A1365"/>
    <w:rsid w:val="009A14B3"/>
    <w:rsid w:val="009A1FC0"/>
    <w:rsid w:val="009A729C"/>
    <w:rsid w:val="009B0838"/>
    <w:rsid w:val="009B2D71"/>
    <w:rsid w:val="009B609A"/>
    <w:rsid w:val="009B714F"/>
    <w:rsid w:val="009C0071"/>
    <w:rsid w:val="009C1491"/>
    <w:rsid w:val="009C15B4"/>
    <w:rsid w:val="009C4C68"/>
    <w:rsid w:val="009C5EDE"/>
    <w:rsid w:val="009C78AA"/>
    <w:rsid w:val="009D384F"/>
    <w:rsid w:val="009D45E3"/>
    <w:rsid w:val="009D5CAD"/>
    <w:rsid w:val="009D5EAB"/>
    <w:rsid w:val="009E0CD8"/>
    <w:rsid w:val="009E2A88"/>
    <w:rsid w:val="009E309C"/>
    <w:rsid w:val="009E7512"/>
    <w:rsid w:val="009E7968"/>
    <w:rsid w:val="009E7BAE"/>
    <w:rsid w:val="009F1444"/>
    <w:rsid w:val="009F28C7"/>
    <w:rsid w:val="009F39F3"/>
    <w:rsid w:val="009F6F3A"/>
    <w:rsid w:val="00A00614"/>
    <w:rsid w:val="00A01702"/>
    <w:rsid w:val="00A02A91"/>
    <w:rsid w:val="00A04A49"/>
    <w:rsid w:val="00A07D73"/>
    <w:rsid w:val="00A1175A"/>
    <w:rsid w:val="00A11F15"/>
    <w:rsid w:val="00A121B9"/>
    <w:rsid w:val="00A17743"/>
    <w:rsid w:val="00A17C7A"/>
    <w:rsid w:val="00A206EE"/>
    <w:rsid w:val="00A214AE"/>
    <w:rsid w:val="00A252B8"/>
    <w:rsid w:val="00A25C30"/>
    <w:rsid w:val="00A27CA2"/>
    <w:rsid w:val="00A30066"/>
    <w:rsid w:val="00A32147"/>
    <w:rsid w:val="00A328A4"/>
    <w:rsid w:val="00A33062"/>
    <w:rsid w:val="00A35385"/>
    <w:rsid w:val="00A35983"/>
    <w:rsid w:val="00A364D3"/>
    <w:rsid w:val="00A43973"/>
    <w:rsid w:val="00A44BD4"/>
    <w:rsid w:val="00A45EA8"/>
    <w:rsid w:val="00A47D9C"/>
    <w:rsid w:val="00A50B4A"/>
    <w:rsid w:val="00A5102B"/>
    <w:rsid w:val="00A51335"/>
    <w:rsid w:val="00A5247D"/>
    <w:rsid w:val="00A614D0"/>
    <w:rsid w:val="00A65681"/>
    <w:rsid w:val="00A66280"/>
    <w:rsid w:val="00A674AD"/>
    <w:rsid w:val="00A713BA"/>
    <w:rsid w:val="00A74944"/>
    <w:rsid w:val="00A76D3E"/>
    <w:rsid w:val="00A801DA"/>
    <w:rsid w:val="00A804AB"/>
    <w:rsid w:val="00A8070B"/>
    <w:rsid w:val="00A83502"/>
    <w:rsid w:val="00A85B17"/>
    <w:rsid w:val="00A874A8"/>
    <w:rsid w:val="00A87FF8"/>
    <w:rsid w:val="00A900FA"/>
    <w:rsid w:val="00A915DB"/>
    <w:rsid w:val="00A936B8"/>
    <w:rsid w:val="00A93EBF"/>
    <w:rsid w:val="00A96B1C"/>
    <w:rsid w:val="00AA0C56"/>
    <w:rsid w:val="00AA39D8"/>
    <w:rsid w:val="00AA78C7"/>
    <w:rsid w:val="00AB153C"/>
    <w:rsid w:val="00AB3C61"/>
    <w:rsid w:val="00AB4FE3"/>
    <w:rsid w:val="00AB537D"/>
    <w:rsid w:val="00AB7471"/>
    <w:rsid w:val="00AC11EF"/>
    <w:rsid w:val="00AC14D1"/>
    <w:rsid w:val="00AC5DE5"/>
    <w:rsid w:val="00AC74FD"/>
    <w:rsid w:val="00AC79F2"/>
    <w:rsid w:val="00AD0829"/>
    <w:rsid w:val="00AD150D"/>
    <w:rsid w:val="00AD2674"/>
    <w:rsid w:val="00AD2960"/>
    <w:rsid w:val="00AD32A1"/>
    <w:rsid w:val="00AD3A64"/>
    <w:rsid w:val="00AD5E58"/>
    <w:rsid w:val="00AD667F"/>
    <w:rsid w:val="00AD7F6B"/>
    <w:rsid w:val="00AE022C"/>
    <w:rsid w:val="00AE1F13"/>
    <w:rsid w:val="00AE2E64"/>
    <w:rsid w:val="00AE412C"/>
    <w:rsid w:val="00AE4E25"/>
    <w:rsid w:val="00AE58D7"/>
    <w:rsid w:val="00AF37F2"/>
    <w:rsid w:val="00AF41EF"/>
    <w:rsid w:val="00B0074C"/>
    <w:rsid w:val="00B03E14"/>
    <w:rsid w:val="00B06DA2"/>
    <w:rsid w:val="00B07ECC"/>
    <w:rsid w:val="00B11746"/>
    <w:rsid w:val="00B15C6B"/>
    <w:rsid w:val="00B16BCC"/>
    <w:rsid w:val="00B17A4E"/>
    <w:rsid w:val="00B20133"/>
    <w:rsid w:val="00B2117C"/>
    <w:rsid w:val="00B215DB"/>
    <w:rsid w:val="00B228E7"/>
    <w:rsid w:val="00B24484"/>
    <w:rsid w:val="00B27EBC"/>
    <w:rsid w:val="00B27ED3"/>
    <w:rsid w:val="00B307E0"/>
    <w:rsid w:val="00B33A4E"/>
    <w:rsid w:val="00B34059"/>
    <w:rsid w:val="00B34647"/>
    <w:rsid w:val="00B34A0F"/>
    <w:rsid w:val="00B35D7F"/>
    <w:rsid w:val="00B37084"/>
    <w:rsid w:val="00B41AB8"/>
    <w:rsid w:val="00B434F2"/>
    <w:rsid w:val="00B46831"/>
    <w:rsid w:val="00B513FF"/>
    <w:rsid w:val="00B51CCD"/>
    <w:rsid w:val="00B5492B"/>
    <w:rsid w:val="00B55E9F"/>
    <w:rsid w:val="00B560A8"/>
    <w:rsid w:val="00B602D0"/>
    <w:rsid w:val="00B60FD2"/>
    <w:rsid w:val="00B647A3"/>
    <w:rsid w:val="00B65728"/>
    <w:rsid w:val="00B67DBF"/>
    <w:rsid w:val="00B715E9"/>
    <w:rsid w:val="00B72BAE"/>
    <w:rsid w:val="00B73436"/>
    <w:rsid w:val="00B73673"/>
    <w:rsid w:val="00B75821"/>
    <w:rsid w:val="00B77C12"/>
    <w:rsid w:val="00B80DF1"/>
    <w:rsid w:val="00B81BB9"/>
    <w:rsid w:val="00B83B61"/>
    <w:rsid w:val="00B84ACC"/>
    <w:rsid w:val="00B85A3A"/>
    <w:rsid w:val="00B91EBF"/>
    <w:rsid w:val="00B92829"/>
    <w:rsid w:val="00B92855"/>
    <w:rsid w:val="00B936AB"/>
    <w:rsid w:val="00B94023"/>
    <w:rsid w:val="00B95B66"/>
    <w:rsid w:val="00B964F1"/>
    <w:rsid w:val="00B97680"/>
    <w:rsid w:val="00B97A56"/>
    <w:rsid w:val="00B97DEC"/>
    <w:rsid w:val="00BA00B5"/>
    <w:rsid w:val="00BA188D"/>
    <w:rsid w:val="00BA215A"/>
    <w:rsid w:val="00BA5AFC"/>
    <w:rsid w:val="00BA6A01"/>
    <w:rsid w:val="00BB2809"/>
    <w:rsid w:val="00BB2FDC"/>
    <w:rsid w:val="00BB37A5"/>
    <w:rsid w:val="00BB3E22"/>
    <w:rsid w:val="00BB4328"/>
    <w:rsid w:val="00BB4A5A"/>
    <w:rsid w:val="00BB629A"/>
    <w:rsid w:val="00BB6C07"/>
    <w:rsid w:val="00BC1027"/>
    <w:rsid w:val="00BC2DD4"/>
    <w:rsid w:val="00BC3C47"/>
    <w:rsid w:val="00BC4C6E"/>
    <w:rsid w:val="00BC4D91"/>
    <w:rsid w:val="00BC5BB7"/>
    <w:rsid w:val="00BC6716"/>
    <w:rsid w:val="00BD043B"/>
    <w:rsid w:val="00BD22FF"/>
    <w:rsid w:val="00BD3177"/>
    <w:rsid w:val="00BD5C35"/>
    <w:rsid w:val="00BD5C63"/>
    <w:rsid w:val="00BE2836"/>
    <w:rsid w:val="00BE574F"/>
    <w:rsid w:val="00BE625B"/>
    <w:rsid w:val="00BF0B1C"/>
    <w:rsid w:val="00BF13EA"/>
    <w:rsid w:val="00BF2BB0"/>
    <w:rsid w:val="00BF3B29"/>
    <w:rsid w:val="00BF59DF"/>
    <w:rsid w:val="00C012DE"/>
    <w:rsid w:val="00C012FF"/>
    <w:rsid w:val="00C01596"/>
    <w:rsid w:val="00C047E2"/>
    <w:rsid w:val="00C10B46"/>
    <w:rsid w:val="00C1166D"/>
    <w:rsid w:val="00C1280A"/>
    <w:rsid w:val="00C14423"/>
    <w:rsid w:val="00C16E1A"/>
    <w:rsid w:val="00C21C5D"/>
    <w:rsid w:val="00C225FE"/>
    <w:rsid w:val="00C228FC"/>
    <w:rsid w:val="00C258C5"/>
    <w:rsid w:val="00C26966"/>
    <w:rsid w:val="00C33748"/>
    <w:rsid w:val="00C343B9"/>
    <w:rsid w:val="00C371EA"/>
    <w:rsid w:val="00C37A05"/>
    <w:rsid w:val="00C43732"/>
    <w:rsid w:val="00C43BA4"/>
    <w:rsid w:val="00C44919"/>
    <w:rsid w:val="00C4543C"/>
    <w:rsid w:val="00C5024C"/>
    <w:rsid w:val="00C50A18"/>
    <w:rsid w:val="00C51052"/>
    <w:rsid w:val="00C53449"/>
    <w:rsid w:val="00C57945"/>
    <w:rsid w:val="00C60AB7"/>
    <w:rsid w:val="00C612C4"/>
    <w:rsid w:val="00C61D71"/>
    <w:rsid w:val="00C61E6D"/>
    <w:rsid w:val="00C640DE"/>
    <w:rsid w:val="00C646B7"/>
    <w:rsid w:val="00C64852"/>
    <w:rsid w:val="00C65EF4"/>
    <w:rsid w:val="00C66113"/>
    <w:rsid w:val="00C73B6A"/>
    <w:rsid w:val="00C7444A"/>
    <w:rsid w:val="00C748FC"/>
    <w:rsid w:val="00C74F3B"/>
    <w:rsid w:val="00C754A1"/>
    <w:rsid w:val="00C75BEE"/>
    <w:rsid w:val="00C77A22"/>
    <w:rsid w:val="00C81AD7"/>
    <w:rsid w:val="00C8489F"/>
    <w:rsid w:val="00C8564A"/>
    <w:rsid w:val="00C86E3C"/>
    <w:rsid w:val="00C8729D"/>
    <w:rsid w:val="00C94BE1"/>
    <w:rsid w:val="00C94E37"/>
    <w:rsid w:val="00C955FB"/>
    <w:rsid w:val="00C97107"/>
    <w:rsid w:val="00CA47D4"/>
    <w:rsid w:val="00CA4960"/>
    <w:rsid w:val="00CA542A"/>
    <w:rsid w:val="00CA54D2"/>
    <w:rsid w:val="00CA56AD"/>
    <w:rsid w:val="00CA5E08"/>
    <w:rsid w:val="00CA677E"/>
    <w:rsid w:val="00CA6B1B"/>
    <w:rsid w:val="00CB7ED8"/>
    <w:rsid w:val="00CC1CD6"/>
    <w:rsid w:val="00CC2900"/>
    <w:rsid w:val="00CC2957"/>
    <w:rsid w:val="00CC52A4"/>
    <w:rsid w:val="00CC62EF"/>
    <w:rsid w:val="00CC71B3"/>
    <w:rsid w:val="00CC7941"/>
    <w:rsid w:val="00CD0722"/>
    <w:rsid w:val="00CD1E6F"/>
    <w:rsid w:val="00CD3C2A"/>
    <w:rsid w:val="00CE0CE4"/>
    <w:rsid w:val="00CE31F8"/>
    <w:rsid w:val="00CE35E8"/>
    <w:rsid w:val="00CE52E7"/>
    <w:rsid w:val="00CE5E91"/>
    <w:rsid w:val="00CE5EFD"/>
    <w:rsid w:val="00CE60DC"/>
    <w:rsid w:val="00CE7D6B"/>
    <w:rsid w:val="00CF0A17"/>
    <w:rsid w:val="00CF13F3"/>
    <w:rsid w:val="00CF5C7E"/>
    <w:rsid w:val="00CF6316"/>
    <w:rsid w:val="00CF6D2B"/>
    <w:rsid w:val="00CF7D5F"/>
    <w:rsid w:val="00D00E2E"/>
    <w:rsid w:val="00D033DE"/>
    <w:rsid w:val="00D03B55"/>
    <w:rsid w:val="00D070AE"/>
    <w:rsid w:val="00D07D20"/>
    <w:rsid w:val="00D109B2"/>
    <w:rsid w:val="00D11868"/>
    <w:rsid w:val="00D14EDA"/>
    <w:rsid w:val="00D153B3"/>
    <w:rsid w:val="00D16099"/>
    <w:rsid w:val="00D163D9"/>
    <w:rsid w:val="00D165E1"/>
    <w:rsid w:val="00D17B2E"/>
    <w:rsid w:val="00D2053D"/>
    <w:rsid w:val="00D20F56"/>
    <w:rsid w:val="00D22FFB"/>
    <w:rsid w:val="00D24302"/>
    <w:rsid w:val="00D25496"/>
    <w:rsid w:val="00D327F5"/>
    <w:rsid w:val="00D328C3"/>
    <w:rsid w:val="00D33E28"/>
    <w:rsid w:val="00D3410F"/>
    <w:rsid w:val="00D357C2"/>
    <w:rsid w:val="00D36F07"/>
    <w:rsid w:val="00D42682"/>
    <w:rsid w:val="00D42A71"/>
    <w:rsid w:val="00D42F58"/>
    <w:rsid w:val="00D45FC7"/>
    <w:rsid w:val="00D4640E"/>
    <w:rsid w:val="00D46433"/>
    <w:rsid w:val="00D603D2"/>
    <w:rsid w:val="00D61633"/>
    <w:rsid w:val="00D63DE3"/>
    <w:rsid w:val="00D63EA0"/>
    <w:rsid w:val="00D64B4C"/>
    <w:rsid w:val="00D65866"/>
    <w:rsid w:val="00D6756C"/>
    <w:rsid w:val="00D67E9F"/>
    <w:rsid w:val="00D711F8"/>
    <w:rsid w:val="00D72EC9"/>
    <w:rsid w:val="00D75352"/>
    <w:rsid w:val="00D76222"/>
    <w:rsid w:val="00D769C2"/>
    <w:rsid w:val="00D815E8"/>
    <w:rsid w:val="00D82F8B"/>
    <w:rsid w:val="00D84BBB"/>
    <w:rsid w:val="00D850F8"/>
    <w:rsid w:val="00D879C6"/>
    <w:rsid w:val="00D94BD6"/>
    <w:rsid w:val="00D958D5"/>
    <w:rsid w:val="00DA042B"/>
    <w:rsid w:val="00DA0F6C"/>
    <w:rsid w:val="00DA38C8"/>
    <w:rsid w:val="00DB19A3"/>
    <w:rsid w:val="00DB2018"/>
    <w:rsid w:val="00DB54A0"/>
    <w:rsid w:val="00DB5B73"/>
    <w:rsid w:val="00DB6084"/>
    <w:rsid w:val="00DC0A3E"/>
    <w:rsid w:val="00DC0CBF"/>
    <w:rsid w:val="00DD074B"/>
    <w:rsid w:val="00DD5740"/>
    <w:rsid w:val="00DD70F1"/>
    <w:rsid w:val="00DD78C4"/>
    <w:rsid w:val="00DE0A49"/>
    <w:rsid w:val="00DE270F"/>
    <w:rsid w:val="00DF1B5D"/>
    <w:rsid w:val="00DF20B7"/>
    <w:rsid w:val="00DF3BC7"/>
    <w:rsid w:val="00DF3EA7"/>
    <w:rsid w:val="00DF4CC0"/>
    <w:rsid w:val="00DF6483"/>
    <w:rsid w:val="00DF648E"/>
    <w:rsid w:val="00E00D35"/>
    <w:rsid w:val="00E028AF"/>
    <w:rsid w:val="00E06EEF"/>
    <w:rsid w:val="00E123BE"/>
    <w:rsid w:val="00E22C84"/>
    <w:rsid w:val="00E23241"/>
    <w:rsid w:val="00E306F4"/>
    <w:rsid w:val="00E327E8"/>
    <w:rsid w:val="00E33962"/>
    <w:rsid w:val="00E41E2C"/>
    <w:rsid w:val="00E52495"/>
    <w:rsid w:val="00E5451C"/>
    <w:rsid w:val="00E548A5"/>
    <w:rsid w:val="00E56870"/>
    <w:rsid w:val="00E56BF6"/>
    <w:rsid w:val="00E57673"/>
    <w:rsid w:val="00E60ABB"/>
    <w:rsid w:val="00E61FF1"/>
    <w:rsid w:val="00E63990"/>
    <w:rsid w:val="00E7074A"/>
    <w:rsid w:val="00E8431E"/>
    <w:rsid w:val="00E85930"/>
    <w:rsid w:val="00E85C99"/>
    <w:rsid w:val="00E86CDF"/>
    <w:rsid w:val="00E92706"/>
    <w:rsid w:val="00E92D35"/>
    <w:rsid w:val="00E940E3"/>
    <w:rsid w:val="00E943C6"/>
    <w:rsid w:val="00E97772"/>
    <w:rsid w:val="00EA0850"/>
    <w:rsid w:val="00EA09BD"/>
    <w:rsid w:val="00EA11E8"/>
    <w:rsid w:val="00EA16CC"/>
    <w:rsid w:val="00EA2A09"/>
    <w:rsid w:val="00EA2CC7"/>
    <w:rsid w:val="00EA43BA"/>
    <w:rsid w:val="00EA7010"/>
    <w:rsid w:val="00EA7763"/>
    <w:rsid w:val="00EB4824"/>
    <w:rsid w:val="00EB503A"/>
    <w:rsid w:val="00EB5660"/>
    <w:rsid w:val="00EB5F38"/>
    <w:rsid w:val="00EB6469"/>
    <w:rsid w:val="00EB7779"/>
    <w:rsid w:val="00EC0D85"/>
    <w:rsid w:val="00EC1684"/>
    <w:rsid w:val="00EC451C"/>
    <w:rsid w:val="00EC4DD8"/>
    <w:rsid w:val="00EC532C"/>
    <w:rsid w:val="00EC6418"/>
    <w:rsid w:val="00EC72C9"/>
    <w:rsid w:val="00EC73E7"/>
    <w:rsid w:val="00ED05EF"/>
    <w:rsid w:val="00ED18A5"/>
    <w:rsid w:val="00ED228A"/>
    <w:rsid w:val="00ED3AFB"/>
    <w:rsid w:val="00ED4E9C"/>
    <w:rsid w:val="00ED5BE0"/>
    <w:rsid w:val="00ED5CA8"/>
    <w:rsid w:val="00ED6639"/>
    <w:rsid w:val="00ED6BC0"/>
    <w:rsid w:val="00EE16AC"/>
    <w:rsid w:val="00EE1A1F"/>
    <w:rsid w:val="00EE2F93"/>
    <w:rsid w:val="00EE31B0"/>
    <w:rsid w:val="00EE530E"/>
    <w:rsid w:val="00EE6793"/>
    <w:rsid w:val="00EE792A"/>
    <w:rsid w:val="00EF2BA8"/>
    <w:rsid w:val="00EF3462"/>
    <w:rsid w:val="00EF3741"/>
    <w:rsid w:val="00EF5DFA"/>
    <w:rsid w:val="00EF7B71"/>
    <w:rsid w:val="00F0023F"/>
    <w:rsid w:val="00F01AD0"/>
    <w:rsid w:val="00F06BAC"/>
    <w:rsid w:val="00F071F8"/>
    <w:rsid w:val="00F073C2"/>
    <w:rsid w:val="00F07414"/>
    <w:rsid w:val="00F07A99"/>
    <w:rsid w:val="00F07EDC"/>
    <w:rsid w:val="00F11962"/>
    <w:rsid w:val="00F1196C"/>
    <w:rsid w:val="00F12D7C"/>
    <w:rsid w:val="00F13097"/>
    <w:rsid w:val="00F1369D"/>
    <w:rsid w:val="00F143E7"/>
    <w:rsid w:val="00F1672D"/>
    <w:rsid w:val="00F212FC"/>
    <w:rsid w:val="00F222D6"/>
    <w:rsid w:val="00F24D90"/>
    <w:rsid w:val="00F25E6B"/>
    <w:rsid w:val="00F260EE"/>
    <w:rsid w:val="00F261CD"/>
    <w:rsid w:val="00F26661"/>
    <w:rsid w:val="00F30074"/>
    <w:rsid w:val="00F32C79"/>
    <w:rsid w:val="00F32D09"/>
    <w:rsid w:val="00F33021"/>
    <w:rsid w:val="00F3314F"/>
    <w:rsid w:val="00F332FB"/>
    <w:rsid w:val="00F348A1"/>
    <w:rsid w:val="00F354D6"/>
    <w:rsid w:val="00F36AF5"/>
    <w:rsid w:val="00F4213F"/>
    <w:rsid w:val="00F435EA"/>
    <w:rsid w:val="00F43C13"/>
    <w:rsid w:val="00F44177"/>
    <w:rsid w:val="00F451B7"/>
    <w:rsid w:val="00F465F7"/>
    <w:rsid w:val="00F47E5F"/>
    <w:rsid w:val="00F514F5"/>
    <w:rsid w:val="00F52163"/>
    <w:rsid w:val="00F52E64"/>
    <w:rsid w:val="00F532F1"/>
    <w:rsid w:val="00F5435C"/>
    <w:rsid w:val="00F57F16"/>
    <w:rsid w:val="00F61E63"/>
    <w:rsid w:val="00F63A62"/>
    <w:rsid w:val="00F65A71"/>
    <w:rsid w:val="00F71268"/>
    <w:rsid w:val="00F722D2"/>
    <w:rsid w:val="00F73872"/>
    <w:rsid w:val="00F7488B"/>
    <w:rsid w:val="00F74E7C"/>
    <w:rsid w:val="00F75471"/>
    <w:rsid w:val="00F76DE3"/>
    <w:rsid w:val="00F80B5C"/>
    <w:rsid w:val="00F8192D"/>
    <w:rsid w:val="00F86AEA"/>
    <w:rsid w:val="00F92996"/>
    <w:rsid w:val="00F93E26"/>
    <w:rsid w:val="00F9460C"/>
    <w:rsid w:val="00F94EE6"/>
    <w:rsid w:val="00F95876"/>
    <w:rsid w:val="00FA0513"/>
    <w:rsid w:val="00FB1382"/>
    <w:rsid w:val="00FB1AEE"/>
    <w:rsid w:val="00FB51EC"/>
    <w:rsid w:val="00FB56F3"/>
    <w:rsid w:val="00FB5F16"/>
    <w:rsid w:val="00FC0F35"/>
    <w:rsid w:val="00FC41B8"/>
    <w:rsid w:val="00FC480A"/>
    <w:rsid w:val="00FC6827"/>
    <w:rsid w:val="00FD1120"/>
    <w:rsid w:val="00FD2413"/>
    <w:rsid w:val="00FD686F"/>
    <w:rsid w:val="00FD6E75"/>
    <w:rsid w:val="00FD796E"/>
    <w:rsid w:val="00FE0090"/>
    <w:rsid w:val="00FE070B"/>
    <w:rsid w:val="00FE4429"/>
    <w:rsid w:val="00FE61FE"/>
    <w:rsid w:val="00FF1A57"/>
    <w:rsid w:val="00FF5543"/>
    <w:rsid w:val="00FF5AA4"/>
    <w:rsid w:val="00FF5D02"/>
    <w:rsid w:val="00FF6F31"/>
    <w:rsid w:val="00FF71EA"/>
    <w:rsid w:val="00FF7656"/>
    <w:rsid w:val="00FF77A0"/>
    <w:rsid w:val="00FF796B"/>
    <w:rsid w:val="00FF7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4B"/>
  </w:style>
  <w:style w:type="paragraph" w:styleId="1">
    <w:name w:val="heading 1"/>
    <w:basedOn w:val="a"/>
    <w:next w:val="a"/>
    <w:link w:val="10"/>
    <w:qFormat/>
    <w:rsid w:val="000E363D"/>
    <w:pPr>
      <w:keepNext/>
      <w:tabs>
        <w:tab w:val="num" w:pos="720"/>
      </w:tabs>
      <w:suppressAutoHyphens/>
      <w:spacing w:after="0" w:line="240" w:lineRule="auto"/>
      <w:ind w:left="720" w:hanging="720"/>
      <w:jc w:val="center"/>
      <w:outlineLvl w:val="0"/>
    </w:pPr>
    <w:rPr>
      <w:rFonts w:ascii="Times New Roman" w:eastAsia="Times New Roman" w:hAnsi="Times New Roman" w:cs="Times New Roman"/>
      <w:sz w:val="28"/>
      <w:szCs w:val="28"/>
      <w:lang w:eastAsia="ar-SA"/>
    </w:rPr>
  </w:style>
  <w:style w:type="paragraph" w:styleId="2">
    <w:name w:val="heading 2"/>
    <w:basedOn w:val="a"/>
    <w:next w:val="a"/>
    <w:link w:val="20"/>
    <w:unhideWhenUsed/>
    <w:qFormat/>
    <w:rsid w:val="000E363D"/>
    <w:pPr>
      <w:keepNext/>
      <w:tabs>
        <w:tab w:val="num" w:pos="1440"/>
      </w:tabs>
      <w:suppressAutoHyphens/>
      <w:spacing w:after="0" w:line="240" w:lineRule="auto"/>
      <w:ind w:left="1440" w:hanging="720"/>
      <w:jc w:val="both"/>
      <w:outlineLvl w:val="1"/>
    </w:pPr>
    <w:rPr>
      <w:rFonts w:ascii="Times New Roman" w:eastAsia="Times New Roman" w:hAnsi="Times New Roman" w:cs="Times New Roman"/>
      <w:sz w:val="28"/>
      <w:szCs w:val="28"/>
      <w:lang w:eastAsia="ar-SA"/>
    </w:rPr>
  </w:style>
  <w:style w:type="paragraph" w:styleId="5">
    <w:name w:val="heading 5"/>
    <w:basedOn w:val="a"/>
    <w:next w:val="a"/>
    <w:link w:val="50"/>
    <w:semiHidden/>
    <w:unhideWhenUsed/>
    <w:qFormat/>
    <w:rsid w:val="000E363D"/>
    <w:pPr>
      <w:keepNext/>
      <w:tabs>
        <w:tab w:val="num" w:pos="3600"/>
      </w:tabs>
      <w:suppressAutoHyphens/>
      <w:spacing w:after="0" w:line="240" w:lineRule="auto"/>
      <w:ind w:left="708" w:hanging="720"/>
      <w:jc w:val="center"/>
      <w:outlineLvl w:val="4"/>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34059"/>
    <w:pPr>
      <w:spacing w:after="0" w:line="240" w:lineRule="auto"/>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34059"/>
    <w:rPr>
      <w:rFonts w:ascii="Times New Roman" w:eastAsia="Times New Roman" w:hAnsi="Times New Roman" w:cs="Times New Roman"/>
      <w:sz w:val="28"/>
      <w:szCs w:val="24"/>
    </w:rPr>
  </w:style>
  <w:style w:type="paragraph" w:styleId="a5">
    <w:name w:val="Normal (Web)"/>
    <w:basedOn w:val="a"/>
    <w:unhideWhenUsed/>
    <w:rsid w:val="00B34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E363D"/>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0E363D"/>
    <w:rPr>
      <w:rFonts w:ascii="Times New Roman" w:eastAsia="Times New Roman" w:hAnsi="Times New Roman" w:cs="Times New Roman"/>
      <w:sz w:val="28"/>
      <w:szCs w:val="28"/>
      <w:lang w:eastAsia="ar-SA"/>
    </w:rPr>
  </w:style>
  <w:style w:type="character" w:customStyle="1" w:styleId="50">
    <w:name w:val="Заголовок 5 Знак"/>
    <w:basedOn w:val="a0"/>
    <w:link w:val="5"/>
    <w:semiHidden/>
    <w:rsid w:val="000E363D"/>
    <w:rPr>
      <w:rFonts w:ascii="Times New Roman" w:eastAsia="Times New Roman" w:hAnsi="Times New Roman" w:cs="Times New Roman"/>
      <w:b/>
      <w:bCs/>
      <w:sz w:val="28"/>
      <w:szCs w:val="24"/>
      <w:lang w:eastAsia="ar-SA"/>
    </w:rPr>
  </w:style>
  <w:style w:type="paragraph" w:styleId="a6">
    <w:name w:val="Body Text"/>
    <w:basedOn w:val="a"/>
    <w:link w:val="a7"/>
    <w:uiPriority w:val="99"/>
    <w:semiHidden/>
    <w:unhideWhenUsed/>
    <w:rsid w:val="000E363D"/>
    <w:pPr>
      <w:spacing w:after="120"/>
    </w:pPr>
  </w:style>
  <w:style w:type="character" w:customStyle="1" w:styleId="a7">
    <w:name w:val="Основной текст Знак"/>
    <w:basedOn w:val="a0"/>
    <w:link w:val="a6"/>
    <w:uiPriority w:val="99"/>
    <w:semiHidden/>
    <w:rsid w:val="000E363D"/>
  </w:style>
  <w:style w:type="paragraph" w:customStyle="1" w:styleId="ConsCell">
    <w:name w:val="ConsCell"/>
    <w:rsid w:val="000E363D"/>
    <w:pPr>
      <w:widowControl w:val="0"/>
      <w:autoSpaceDE w:val="0"/>
      <w:autoSpaceDN w:val="0"/>
      <w:adjustRightInd w:val="0"/>
      <w:spacing w:after="0" w:line="240" w:lineRule="auto"/>
      <w:ind w:right="19772"/>
    </w:pPr>
    <w:rPr>
      <w:rFonts w:ascii="Arial" w:eastAsia="Times New Roman" w:hAnsi="Arial" w:cs="Arial"/>
      <w:sz w:val="20"/>
      <w:szCs w:val="20"/>
    </w:rPr>
  </w:style>
  <w:style w:type="table" w:styleId="a8">
    <w:name w:val="Table Grid"/>
    <w:basedOn w:val="a1"/>
    <w:uiPriority w:val="59"/>
    <w:rsid w:val="000E363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a"/>
    <w:uiPriority w:val="34"/>
    <w:qFormat/>
    <w:rsid w:val="000B030D"/>
    <w:pPr>
      <w:ind w:left="720"/>
      <w:contextualSpacing/>
    </w:pPr>
  </w:style>
  <w:style w:type="paragraph" w:styleId="ab">
    <w:name w:val="header"/>
    <w:basedOn w:val="a"/>
    <w:link w:val="ac"/>
    <w:uiPriority w:val="99"/>
    <w:semiHidden/>
    <w:unhideWhenUsed/>
    <w:rsid w:val="00E61FF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61FF1"/>
  </w:style>
  <w:style w:type="paragraph" w:styleId="ad">
    <w:name w:val="footer"/>
    <w:basedOn w:val="a"/>
    <w:link w:val="ae"/>
    <w:uiPriority w:val="99"/>
    <w:unhideWhenUsed/>
    <w:rsid w:val="00E61F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61FF1"/>
  </w:style>
  <w:style w:type="paragraph" w:styleId="HTML">
    <w:name w:val="HTML Preformatted"/>
    <w:basedOn w:val="a"/>
    <w:link w:val="HTML0"/>
    <w:rsid w:val="0055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527F2"/>
    <w:rPr>
      <w:rFonts w:ascii="Courier New" w:eastAsia="Times New Roman" w:hAnsi="Courier New" w:cs="Courier New"/>
      <w:sz w:val="20"/>
      <w:szCs w:val="20"/>
    </w:rPr>
  </w:style>
  <w:style w:type="paragraph" w:styleId="af">
    <w:name w:val="Balloon Text"/>
    <w:basedOn w:val="a"/>
    <w:link w:val="af0"/>
    <w:uiPriority w:val="99"/>
    <w:semiHidden/>
    <w:unhideWhenUsed/>
    <w:rsid w:val="00AC79F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C79F2"/>
    <w:rPr>
      <w:rFonts w:ascii="Tahoma" w:hAnsi="Tahoma" w:cs="Tahoma"/>
      <w:sz w:val="16"/>
      <w:szCs w:val="16"/>
    </w:rPr>
  </w:style>
  <w:style w:type="paragraph" w:customStyle="1" w:styleId="Style7">
    <w:name w:val="Style7"/>
    <w:basedOn w:val="a"/>
    <w:uiPriority w:val="99"/>
    <w:rsid w:val="0014615B"/>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1461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1461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14615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14615B"/>
    <w:rPr>
      <w:rFonts w:ascii="Times New Roman" w:hAnsi="Times New Roman" w:cs="Times New Roman" w:hint="default"/>
      <w:sz w:val="18"/>
      <w:szCs w:val="18"/>
    </w:rPr>
  </w:style>
  <w:style w:type="character" w:customStyle="1" w:styleId="FontStyle19">
    <w:name w:val="Font Style19"/>
    <w:basedOn w:val="a0"/>
    <w:uiPriority w:val="99"/>
    <w:rsid w:val="0014615B"/>
    <w:rPr>
      <w:rFonts w:ascii="Times New Roman" w:hAnsi="Times New Roman" w:cs="Times New Roman" w:hint="default"/>
      <w:sz w:val="24"/>
      <w:szCs w:val="24"/>
    </w:rPr>
  </w:style>
  <w:style w:type="character" w:customStyle="1" w:styleId="FontStyle20">
    <w:name w:val="Font Style20"/>
    <w:basedOn w:val="a0"/>
    <w:uiPriority w:val="99"/>
    <w:rsid w:val="0014615B"/>
    <w:rPr>
      <w:rFonts w:ascii="Times New Roman" w:hAnsi="Times New Roman" w:cs="Times New Roman" w:hint="default"/>
      <w:sz w:val="26"/>
      <w:szCs w:val="26"/>
    </w:rPr>
  </w:style>
  <w:style w:type="character" w:customStyle="1" w:styleId="FontStyle21">
    <w:name w:val="Font Style21"/>
    <w:basedOn w:val="a0"/>
    <w:uiPriority w:val="99"/>
    <w:rsid w:val="0014615B"/>
    <w:rPr>
      <w:rFonts w:ascii="Times New Roman" w:hAnsi="Times New Roman" w:cs="Times New Roman" w:hint="default"/>
      <w:b/>
      <w:bCs/>
      <w:sz w:val="24"/>
      <w:szCs w:val="24"/>
    </w:rPr>
  </w:style>
  <w:style w:type="paragraph" w:customStyle="1" w:styleId="Style6">
    <w:name w:val="Style6"/>
    <w:basedOn w:val="a"/>
    <w:uiPriority w:val="99"/>
    <w:rsid w:val="008224D6"/>
    <w:pPr>
      <w:widowControl w:val="0"/>
      <w:autoSpaceDE w:val="0"/>
      <w:autoSpaceDN w:val="0"/>
      <w:adjustRightInd w:val="0"/>
      <w:spacing w:after="0" w:line="325" w:lineRule="exact"/>
      <w:ind w:firstLine="696"/>
    </w:pPr>
    <w:rPr>
      <w:rFonts w:ascii="Times New Roman" w:eastAsia="Times New Roman" w:hAnsi="Times New Roman" w:cs="Times New Roman"/>
      <w:sz w:val="24"/>
      <w:szCs w:val="24"/>
    </w:rPr>
  </w:style>
  <w:style w:type="character" w:styleId="af1">
    <w:name w:val="Hyperlink"/>
    <w:basedOn w:val="a0"/>
    <w:uiPriority w:val="99"/>
    <w:unhideWhenUsed/>
    <w:rsid w:val="00921B6F"/>
    <w:rPr>
      <w:color w:val="2B6362"/>
      <w:u w:val="single"/>
    </w:rPr>
  </w:style>
  <w:style w:type="character" w:customStyle="1" w:styleId="aa">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9"/>
    <w:uiPriority w:val="34"/>
    <w:locked/>
    <w:rsid w:val="00621E30"/>
  </w:style>
  <w:style w:type="numbering" w:customStyle="1" w:styleId="11">
    <w:name w:val="Нет списка1"/>
    <w:next w:val="a2"/>
    <w:uiPriority w:val="99"/>
    <w:semiHidden/>
    <w:unhideWhenUsed/>
    <w:rsid w:val="00242398"/>
  </w:style>
  <w:style w:type="character" w:customStyle="1" w:styleId="12">
    <w:name w:val="Просмотренная гиперссылка1"/>
    <w:basedOn w:val="a0"/>
    <w:uiPriority w:val="99"/>
    <w:semiHidden/>
    <w:unhideWhenUsed/>
    <w:rsid w:val="00242398"/>
    <w:rPr>
      <w:color w:val="800080"/>
      <w:u w:val="single"/>
    </w:rPr>
  </w:style>
  <w:style w:type="paragraph" w:styleId="21">
    <w:name w:val="Body Text 2"/>
    <w:basedOn w:val="a"/>
    <w:link w:val="22"/>
    <w:uiPriority w:val="99"/>
    <w:semiHidden/>
    <w:unhideWhenUsed/>
    <w:rsid w:val="00242398"/>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242398"/>
    <w:rPr>
      <w:rFonts w:ascii="Calibri" w:eastAsia="Times New Roman" w:hAnsi="Calibri" w:cs="Times New Roman"/>
    </w:rPr>
  </w:style>
  <w:style w:type="paragraph" w:styleId="af2">
    <w:name w:val="No Spacing"/>
    <w:uiPriority w:val="1"/>
    <w:qFormat/>
    <w:rsid w:val="00242398"/>
    <w:pPr>
      <w:spacing w:after="0" w:line="240" w:lineRule="auto"/>
    </w:pPr>
    <w:rPr>
      <w:rFonts w:ascii="Calibri" w:eastAsia="Calibri" w:hAnsi="Calibri" w:cs="Times New Roman"/>
      <w:lang w:eastAsia="en-US"/>
    </w:rPr>
  </w:style>
  <w:style w:type="paragraph" w:customStyle="1" w:styleId="NumberedListParagraph1">
    <w:name w:val="Numbered List Paragraph1"/>
    <w:basedOn w:val="a"/>
    <w:next w:val="a9"/>
    <w:uiPriority w:val="34"/>
    <w:qFormat/>
    <w:rsid w:val="00242398"/>
    <w:pPr>
      <w:ind w:left="720"/>
      <w:contextualSpacing/>
    </w:pPr>
    <w:rPr>
      <w:rFonts w:eastAsiaTheme="minorHAnsi"/>
      <w:lang w:eastAsia="en-US"/>
    </w:rPr>
  </w:style>
  <w:style w:type="paragraph" w:customStyle="1" w:styleId="ConsPlusTitle">
    <w:name w:val="ConsPlusTitle"/>
    <w:uiPriority w:val="99"/>
    <w:rsid w:val="0024239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242398"/>
    <w:rPr>
      <w:rFonts w:ascii="Arial" w:eastAsia="Times New Roman" w:hAnsi="Arial" w:cs="Arial"/>
      <w:sz w:val="20"/>
      <w:szCs w:val="20"/>
    </w:rPr>
  </w:style>
  <w:style w:type="paragraph" w:customStyle="1" w:styleId="ConsPlusNormal0">
    <w:name w:val="ConsPlusNormal"/>
    <w:link w:val="ConsPlusNormal"/>
    <w:qFormat/>
    <w:rsid w:val="00242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ЭЭГ"/>
    <w:basedOn w:val="a"/>
    <w:uiPriority w:val="99"/>
    <w:rsid w:val="00242398"/>
    <w:pPr>
      <w:spacing w:after="0" w:line="360" w:lineRule="auto"/>
      <w:ind w:firstLine="720"/>
      <w:jc w:val="both"/>
    </w:pPr>
    <w:rPr>
      <w:rFonts w:ascii="Times New Roman" w:eastAsia="Times New Roman" w:hAnsi="Times New Roman" w:cs="Times New Roman"/>
      <w:sz w:val="24"/>
      <w:szCs w:val="24"/>
    </w:rPr>
  </w:style>
  <w:style w:type="character" w:customStyle="1" w:styleId="text1">
    <w:name w:val="text1"/>
    <w:basedOn w:val="a0"/>
    <w:rsid w:val="00242398"/>
    <w:rPr>
      <w:rFonts w:ascii="Arial" w:hAnsi="Arial" w:cs="Arial" w:hint="default"/>
      <w:sz w:val="18"/>
      <w:szCs w:val="18"/>
    </w:rPr>
  </w:style>
  <w:style w:type="table" w:customStyle="1" w:styleId="13">
    <w:name w:val="Сетка таблицы1"/>
    <w:basedOn w:val="a1"/>
    <w:next w:val="a8"/>
    <w:uiPriority w:val="59"/>
    <w:rsid w:val="00242398"/>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basedOn w:val="a0"/>
    <w:uiPriority w:val="99"/>
    <w:semiHidden/>
    <w:unhideWhenUsed/>
    <w:rsid w:val="002423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049517">
      <w:bodyDiv w:val="1"/>
      <w:marLeft w:val="0"/>
      <w:marRight w:val="0"/>
      <w:marTop w:val="0"/>
      <w:marBottom w:val="0"/>
      <w:divBdr>
        <w:top w:val="none" w:sz="0" w:space="0" w:color="auto"/>
        <w:left w:val="none" w:sz="0" w:space="0" w:color="auto"/>
        <w:bottom w:val="none" w:sz="0" w:space="0" w:color="auto"/>
        <w:right w:val="none" w:sz="0" w:space="0" w:color="auto"/>
      </w:divBdr>
    </w:div>
    <w:div w:id="364139747">
      <w:bodyDiv w:val="1"/>
      <w:marLeft w:val="0"/>
      <w:marRight w:val="0"/>
      <w:marTop w:val="0"/>
      <w:marBottom w:val="0"/>
      <w:divBdr>
        <w:top w:val="none" w:sz="0" w:space="0" w:color="auto"/>
        <w:left w:val="none" w:sz="0" w:space="0" w:color="auto"/>
        <w:bottom w:val="none" w:sz="0" w:space="0" w:color="auto"/>
        <w:right w:val="none" w:sz="0" w:space="0" w:color="auto"/>
      </w:divBdr>
    </w:div>
    <w:div w:id="386563974">
      <w:bodyDiv w:val="1"/>
      <w:marLeft w:val="0"/>
      <w:marRight w:val="0"/>
      <w:marTop w:val="0"/>
      <w:marBottom w:val="0"/>
      <w:divBdr>
        <w:top w:val="none" w:sz="0" w:space="0" w:color="auto"/>
        <w:left w:val="none" w:sz="0" w:space="0" w:color="auto"/>
        <w:bottom w:val="none" w:sz="0" w:space="0" w:color="auto"/>
        <w:right w:val="none" w:sz="0" w:space="0" w:color="auto"/>
      </w:divBdr>
    </w:div>
    <w:div w:id="541793890">
      <w:bodyDiv w:val="1"/>
      <w:marLeft w:val="0"/>
      <w:marRight w:val="0"/>
      <w:marTop w:val="0"/>
      <w:marBottom w:val="0"/>
      <w:divBdr>
        <w:top w:val="none" w:sz="0" w:space="0" w:color="auto"/>
        <w:left w:val="none" w:sz="0" w:space="0" w:color="auto"/>
        <w:bottom w:val="none" w:sz="0" w:space="0" w:color="auto"/>
        <w:right w:val="none" w:sz="0" w:space="0" w:color="auto"/>
      </w:divBdr>
    </w:div>
    <w:div w:id="546260860">
      <w:bodyDiv w:val="1"/>
      <w:marLeft w:val="0"/>
      <w:marRight w:val="0"/>
      <w:marTop w:val="0"/>
      <w:marBottom w:val="0"/>
      <w:divBdr>
        <w:top w:val="none" w:sz="0" w:space="0" w:color="auto"/>
        <w:left w:val="none" w:sz="0" w:space="0" w:color="auto"/>
        <w:bottom w:val="none" w:sz="0" w:space="0" w:color="auto"/>
        <w:right w:val="none" w:sz="0" w:space="0" w:color="auto"/>
      </w:divBdr>
    </w:div>
    <w:div w:id="569927138">
      <w:bodyDiv w:val="1"/>
      <w:marLeft w:val="0"/>
      <w:marRight w:val="0"/>
      <w:marTop w:val="0"/>
      <w:marBottom w:val="0"/>
      <w:divBdr>
        <w:top w:val="none" w:sz="0" w:space="0" w:color="auto"/>
        <w:left w:val="none" w:sz="0" w:space="0" w:color="auto"/>
        <w:bottom w:val="none" w:sz="0" w:space="0" w:color="auto"/>
        <w:right w:val="none" w:sz="0" w:space="0" w:color="auto"/>
      </w:divBdr>
    </w:div>
    <w:div w:id="645624794">
      <w:bodyDiv w:val="1"/>
      <w:marLeft w:val="0"/>
      <w:marRight w:val="0"/>
      <w:marTop w:val="0"/>
      <w:marBottom w:val="0"/>
      <w:divBdr>
        <w:top w:val="none" w:sz="0" w:space="0" w:color="auto"/>
        <w:left w:val="none" w:sz="0" w:space="0" w:color="auto"/>
        <w:bottom w:val="none" w:sz="0" w:space="0" w:color="auto"/>
        <w:right w:val="none" w:sz="0" w:space="0" w:color="auto"/>
      </w:divBdr>
    </w:div>
    <w:div w:id="776676865">
      <w:bodyDiv w:val="1"/>
      <w:marLeft w:val="0"/>
      <w:marRight w:val="0"/>
      <w:marTop w:val="0"/>
      <w:marBottom w:val="0"/>
      <w:divBdr>
        <w:top w:val="none" w:sz="0" w:space="0" w:color="auto"/>
        <w:left w:val="none" w:sz="0" w:space="0" w:color="auto"/>
        <w:bottom w:val="none" w:sz="0" w:space="0" w:color="auto"/>
        <w:right w:val="none" w:sz="0" w:space="0" w:color="auto"/>
      </w:divBdr>
    </w:div>
    <w:div w:id="939878350">
      <w:bodyDiv w:val="1"/>
      <w:marLeft w:val="0"/>
      <w:marRight w:val="0"/>
      <w:marTop w:val="0"/>
      <w:marBottom w:val="0"/>
      <w:divBdr>
        <w:top w:val="none" w:sz="0" w:space="0" w:color="auto"/>
        <w:left w:val="none" w:sz="0" w:space="0" w:color="auto"/>
        <w:bottom w:val="none" w:sz="0" w:space="0" w:color="auto"/>
        <w:right w:val="none" w:sz="0" w:space="0" w:color="auto"/>
      </w:divBdr>
    </w:div>
    <w:div w:id="1072190907">
      <w:bodyDiv w:val="1"/>
      <w:marLeft w:val="0"/>
      <w:marRight w:val="0"/>
      <w:marTop w:val="0"/>
      <w:marBottom w:val="0"/>
      <w:divBdr>
        <w:top w:val="none" w:sz="0" w:space="0" w:color="auto"/>
        <w:left w:val="none" w:sz="0" w:space="0" w:color="auto"/>
        <w:bottom w:val="none" w:sz="0" w:space="0" w:color="auto"/>
        <w:right w:val="none" w:sz="0" w:space="0" w:color="auto"/>
      </w:divBdr>
    </w:div>
    <w:div w:id="1110322141">
      <w:bodyDiv w:val="1"/>
      <w:marLeft w:val="0"/>
      <w:marRight w:val="0"/>
      <w:marTop w:val="0"/>
      <w:marBottom w:val="0"/>
      <w:divBdr>
        <w:top w:val="none" w:sz="0" w:space="0" w:color="auto"/>
        <w:left w:val="none" w:sz="0" w:space="0" w:color="auto"/>
        <w:bottom w:val="none" w:sz="0" w:space="0" w:color="auto"/>
        <w:right w:val="none" w:sz="0" w:space="0" w:color="auto"/>
      </w:divBdr>
    </w:div>
    <w:div w:id="1216431858">
      <w:bodyDiv w:val="1"/>
      <w:marLeft w:val="0"/>
      <w:marRight w:val="0"/>
      <w:marTop w:val="0"/>
      <w:marBottom w:val="0"/>
      <w:divBdr>
        <w:top w:val="none" w:sz="0" w:space="0" w:color="auto"/>
        <w:left w:val="none" w:sz="0" w:space="0" w:color="auto"/>
        <w:bottom w:val="none" w:sz="0" w:space="0" w:color="auto"/>
        <w:right w:val="none" w:sz="0" w:space="0" w:color="auto"/>
      </w:divBdr>
    </w:div>
    <w:div w:id="1316564499">
      <w:bodyDiv w:val="1"/>
      <w:marLeft w:val="0"/>
      <w:marRight w:val="0"/>
      <w:marTop w:val="0"/>
      <w:marBottom w:val="0"/>
      <w:divBdr>
        <w:top w:val="none" w:sz="0" w:space="0" w:color="auto"/>
        <w:left w:val="none" w:sz="0" w:space="0" w:color="auto"/>
        <w:bottom w:val="none" w:sz="0" w:space="0" w:color="auto"/>
        <w:right w:val="none" w:sz="0" w:space="0" w:color="auto"/>
      </w:divBdr>
    </w:div>
    <w:div w:id="1408763295">
      <w:bodyDiv w:val="1"/>
      <w:marLeft w:val="0"/>
      <w:marRight w:val="0"/>
      <w:marTop w:val="0"/>
      <w:marBottom w:val="0"/>
      <w:divBdr>
        <w:top w:val="none" w:sz="0" w:space="0" w:color="auto"/>
        <w:left w:val="none" w:sz="0" w:space="0" w:color="auto"/>
        <w:bottom w:val="none" w:sz="0" w:space="0" w:color="auto"/>
        <w:right w:val="none" w:sz="0" w:space="0" w:color="auto"/>
      </w:divBdr>
    </w:div>
    <w:div w:id="1609702120">
      <w:bodyDiv w:val="1"/>
      <w:marLeft w:val="0"/>
      <w:marRight w:val="0"/>
      <w:marTop w:val="0"/>
      <w:marBottom w:val="0"/>
      <w:divBdr>
        <w:top w:val="none" w:sz="0" w:space="0" w:color="auto"/>
        <w:left w:val="none" w:sz="0" w:space="0" w:color="auto"/>
        <w:bottom w:val="none" w:sz="0" w:space="0" w:color="auto"/>
        <w:right w:val="none" w:sz="0" w:space="0" w:color="auto"/>
      </w:divBdr>
    </w:div>
    <w:div w:id="1741319799">
      <w:bodyDiv w:val="1"/>
      <w:marLeft w:val="0"/>
      <w:marRight w:val="0"/>
      <w:marTop w:val="0"/>
      <w:marBottom w:val="0"/>
      <w:divBdr>
        <w:top w:val="none" w:sz="0" w:space="0" w:color="auto"/>
        <w:left w:val="none" w:sz="0" w:space="0" w:color="auto"/>
        <w:bottom w:val="none" w:sz="0" w:space="0" w:color="auto"/>
        <w:right w:val="none" w:sz="0" w:space="0" w:color="auto"/>
      </w:divBdr>
    </w:div>
    <w:div w:id="1840847738">
      <w:bodyDiv w:val="1"/>
      <w:marLeft w:val="0"/>
      <w:marRight w:val="0"/>
      <w:marTop w:val="0"/>
      <w:marBottom w:val="0"/>
      <w:divBdr>
        <w:top w:val="none" w:sz="0" w:space="0" w:color="auto"/>
        <w:left w:val="none" w:sz="0" w:space="0" w:color="auto"/>
        <w:bottom w:val="none" w:sz="0" w:space="0" w:color="auto"/>
        <w:right w:val="none" w:sz="0" w:space="0" w:color="auto"/>
      </w:divBdr>
    </w:div>
    <w:div w:id="20774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7E29F20ADCAD5E008DB6DACF2D5EB38015249268CD68778FD8B889C4D6K9V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E29F20ADCAD5E008DB6DACF2D5EB38015249268CD68778FD8B889C4D692C5E14CA72C8A228BAA02K4V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consultantplus://offline/ref=7E29F20ADCAD5E008DB6DACF2D5EB38015249268CD68778FD8B889C4D6K9V2I"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7E29F20ADCAD5E008DB6DACF2D5EB38015249268CD68778FD8B889C4D692C5E14CA72C8A228BAA02K4V3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тыс.рублей</c:v>
                </c:pt>
              </c:strCache>
            </c:strRef>
          </c:tx>
          <c:dLbls>
            <c:dLbl>
              <c:idx val="0"/>
              <c:layout>
                <c:manualLayout>
                  <c:x val="5.0400916380297825E-2"/>
                  <c:y val="-0.29139564076229596"/>
                </c:manualLayout>
              </c:layout>
              <c:spPr/>
              <c:txPr>
                <a:bodyPr/>
                <a:lstStyle/>
                <a:p>
                  <a:pPr>
                    <a:defRPr sz="1200" b="1"/>
                  </a:pPr>
                  <a:endParaRPr lang="ru-RU"/>
                </a:p>
              </c:txPr>
              <c:dLblPos val="ctr"/>
              <c:showVal val="1"/>
              <c:extLst>
                <c:ext xmlns:c15="http://schemas.microsoft.com/office/drawing/2012/chart" uri="{CE6537A1-D6FC-4f65-9D91-7224C49458BB}">
                  <c15:layout/>
                </c:ext>
              </c:extLst>
            </c:dLbl>
            <c:dLbl>
              <c:idx val="1"/>
              <c:layout>
                <c:manualLayout>
                  <c:x val="-6.944444444444732E-3"/>
                  <c:y val="-0.4305258717660394"/>
                </c:manualLayout>
              </c:layout>
              <c:spPr/>
              <c:txPr>
                <a:bodyPr/>
                <a:lstStyle/>
                <a:p>
                  <a:pPr>
                    <a:defRPr sz="1200" b="1"/>
                  </a:pPr>
                  <a:endParaRPr lang="ru-RU"/>
                </a:p>
              </c:txPr>
              <c:dLblPos val="ctr"/>
              <c:showVal val="1"/>
              <c:extLst>
                <c:ext xmlns:c15="http://schemas.microsoft.com/office/drawing/2012/chart" uri="{CE6537A1-D6FC-4f65-9D91-7224C49458BB}">
                  <c15:layout/>
                </c:ext>
              </c:extLst>
            </c:dLbl>
            <c:spPr>
              <a:noFill/>
              <a:ln>
                <a:noFill/>
              </a:ln>
              <a:effectLst/>
            </c:spPr>
            <c:txPr>
              <a:bodyPr/>
              <a:lstStyle/>
              <a:p>
                <a:pPr>
                  <a:defRPr sz="1200"/>
                </a:pPr>
                <a:endParaRPr lang="ru-RU"/>
              </a:p>
            </c:txPr>
            <c:dLblPos val="inEnd"/>
            <c:showVal val="1"/>
            <c:extLst>
              <c:ext xmlns:c15="http://schemas.microsoft.com/office/drawing/2012/chart" uri="{CE6537A1-D6FC-4f65-9D91-7224C49458BB}">
                <c15:showLeaderLines val="0"/>
              </c:ext>
            </c:extLst>
          </c:dLbls>
          <c:cat>
            <c:strRef>
              <c:f>Лист1!$A$2:$A$3</c:f>
              <c:strCache>
                <c:ptCount val="2"/>
                <c:pt idx="0">
                  <c:v>План</c:v>
                </c:pt>
                <c:pt idx="1">
                  <c:v>Исполнено</c:v>
                </c:pt>
              </c:strCache>
            </c:strRef>
          </c:cat>
          <c:val>
            <c:numRef>
              <c:f>Лист1!$B$2:$B$3</c:f>
              <c:numCache>
                <c:formatCode>0.0</c:formatCode>
                <c:ptCount val="2"/>
                <c:pt idx="0" formatCode="General">
                  <c:v>111788.9</c:v>
                </c:pt>
                <c:pt idx="1">
                  <c:v>118580.7</c:v>
                </c:pt>
              </c:numCache>
            </c:numRef>
          </c:val>
        </c:ser>
        <c:overlap val="100"/>
        <c:axId val="489018112"/>
        <c:axId val="489019648"/>
      </c:barChart>
      <c:catAx>
        <c:axId val="489018112"/>
        <c:scaling>
          <c:orientation val="minMax"/>
        </c:scaling>
        <c:axPos val="b"/>
        <c:numFmt formatCode="General" sourceLinked="0"/>
        <c:tickLblPos val="low"/>
        <c:txPr>
          <a:bodyPr/>
          <a:lstStyle/>
          <a:p>
            <a:pPr>
              <a:defRPr sz="1200" b="1"/>
            </a:pPr>
            <a:endParaRPr lang="ru-RU"/>
          </a:p>
        </c:txPr>
        <c:crossAx val="489019648"/>
        <c:crosses val="autoZero"/>
        <c:auto val="1"/>
        <c:lblAlgn val="ctr"/>
        <c:lblOffset val="100"/>
      </c:catAx>
      <c:valAx>
        <c:axId val="489019648"/>
        <c:scaling>
          <c:orientation val="minMax"/>
        </c:scaling>
        <c:axPos val="l"/>
        <c:majorGridlines/>
        <c:numFmt formatCode="General" sourceLinked="1"/>
        <c:tickLblPos val="nextTo"/>
        <c:crossAx val="489018112"/>
        <c:crosses val="autoZero"/>
        <c:crossBetween val="between"/>
        <c:majorUnit val="2500"/>
      </c:valAx>
    </c:plotArea>
    <c:legend>
      <c:legendPos val="r"/>
    </c:legend>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9087561971420245E-2"/>
          <c:y val="4.9136408556217932E-2"/>
          <c:w val="0.8923939195100612"/>
          <c:h val="0.76473206031432361"/>
        </c:manualLayout>
      </c:layout>
      <c:lineChart>
        <c:grouping val="standard"/>
        <c:ser>
          <c:idx val="0"/>
          <c:order val="0"/>
          <c:tx>
            <c:strRef>
              <c:f>Лист1!$B$1</c:f>
              <c:strCache>
                <c:ptCount val="1"/>
                <c:pt idx="0">
                  <c:v>Столбец1</c:v>
                </c:pt>
              </c:strCache>
            </c:strRef>
          </c:tx>
          <c:marker>
            <c:symbol val="circle"/>
            <c:size val="13"/>
          </c:marker>
          <c:dLbls>
            <c:dLbl>
              <c:idx val="0"/>
              <c:tx>
                <c:rich>
                  <a:bodyPr/>
                  <a:lstStyle/>
                  <a:p>
                    <a:r>
                      <a:rPr lang="en-US"/>
                      <a:t>920,9</a:t>
                    </a:r>
                  </a:p>
                </c:rich>
              </c:tx>
              <c:dLblPos val="t"/>
              <c:showVal val="1"/>
              <c:extLst>
                <c:ext xmlns:c15="http://schemas.microsoft.com/office/drawing/2012/chart" uri="{CE6537A1-D6FC-4f65-9D91-7224C49458BB}">
                  <c15:layout/>
                </c:ext>
              </c:extLst>
            </c:dLbl>
            <c:dLbl>
              <c:idx val="2"/>
              <c:layout>
                <c:manualLayout>
                  <c:x val="-0.13020833333333776"/>
                  <c:y val="-5.0199453813212724E-2"/>
                </c:manualLayout>
              </c:layout>
              <c:dLblPos val="r"/>
              <c:showVal val="1"/>
              <c:extLst>
                <c:ext xmlns:c15="http://schemas.microsoft.com/office/drawing/2012/chart" uri="{CE6537A1-D6FC-4f65-9D91-7224C49458BB}">
                  <c15:layout/>
                </c:ext>
              </c:extLst>
            </c:dLbl>
            <c:spPr>
              <a:noFill/>
              <a:ln>
                <a:noFill/>
              </a:ln>
              <a:effectLst/>
            </c:spPr>
            <c:dLblPos val="t"/>
            <c:showVal val="1"/>
            <c:extLst>
              <c:ext xmlns:c15="http://schemas.microsoft.com/office/drawing/2012/chart" uri="{CE6537A1-D6FC-4f65-9D91-7224C49458BB}">
                <c15:layout/>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1197.2</c:v>
                </c:pt>
                <c:pt idx="1">
                  <c:v>1628.4</c:v>
                </c:pt>
                <c:pt idx="2">
                  <c:v>1669.6</c:v>
                </c:pt>
              </c:numCache>
            </c:numRef>
          </c:val>
        </c:ser>
        <c:marker val="1"/>
        <c:axId val="489314176"/>
        <c:axId val="489315712"/>
      </c:lineChart>
      <c:catAx>
        <c:axId val="489314176"/>
        <c:scaling>
          <c:orientation val="minMax"/>
        </c:scaling>
        <c:axPos val="b"/>
        <c:numFmt formatCode="General" sourceLinked="1"/>
        <c:tickLblPos val="nextTo"/>
        <c:crossAx val="489315712"/>
        <c:crosses val="autoZero"/>
        <c:auto val="1"/>
        <c:lblAlgn val="ctr"/>
        <c:lblOffset val="100"/>
      </c:catAx>
      <c:valAx>
        <c:axId val="489315712"/>
        <c:scaling>
          <c:orientation val="minMax"/>
        </c:scaling>
        <c:axPos val="l"/>
        <c:majorGridlines/>
        <c:numFmt formatCode="General" sourceLinked="1"/>
        <c:tickLblPos val="nextTo"/>
        <c:crossAx val="489314176"/>
        <c:crosses val="autoZero"/>
        <c:crossBetween val="between"/>
      </c:valAx>
      <c:spPr>
        <a:ln>
          <a:noFill/>
        </a:ln>
      </c:spPr>
    </c:plotArea>
    <c:plotVisOnly val="1"/>
    <c:dispBlanksAs val="gap"/>
  </c:chart>
  <c:spPr>
    <a:ln>
      <a:noFill/>
    </a:ln>
  </c:spPr>
  <c:txPr>
    <a:bodyPr/>
    <a:lstStyle/>
    <a:p>
      <a:pPr>
        <a:defRPr>
          <a:solidFill>
            <a:sysClr val="windowText" lastClr="000000"/>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Лист1!#ССЫЛКА!</c:f>
              <c:strCache>
                <c:ptCount val="1"/>
                <c:pt idx="0">
                  <c:v>#REF!</c:v>
                </c:pt>
              </c:strCache>
            </c:strRef>
          </c:tx>
          <c:marker>
            <c:symbol val="circle"/>
            <c:size val="10"/>
          </c:marker>
          <c:dLbls>
            <c:spPr>
              <a:noFill/>
              <a:ln>
                <a:noFill/>
              </a:ln>
              <a:effectLst/>
            </c:spPr>
            <c:txPr>
              <a:bodyPr/>
              <a:lstStyle/>
              <a:p>
                <a:pPr>
                  <a:defRPr sz="1400" b="1">
                    <a:solidFill>
                      <a:sysClr val="windowText" lastClr="000000"/>
                    </a:solidFill>
                    <a:latin typeface="Times New Roman" pitchFamily="18" charset="0"/>
                    <a:cs typeface="Times New Roman" pitchFamily="18" charset="0"/>
                  </a:defRPr>
                </a:pPr>
                <a:endParaRPr lang="ru-RU"/>
              </a:p>
            </c:txPr>
            <c:dLblPos val="t"/>
            <c:showVal val="1"/>
            <c:extLst>
              <c:ext xmlns:c15="http://schemas.microsoft.com/office/drawing/2012/chart" uri="{CE6537A1-D6FC-4f65-9D91-7224C49458BB}">
                <c15:layout/>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9062.1</c:v>
                </c:pt>
                <c:pt idx="1">
                  <c:v>8198.6</c:v>
                </c:pt>
                <c:pt idx="2">
                  <c:v>11060</c:v>
                </c:pt>
              </c:numCache>
            </c:numRef>
          </c:val>
        </c:ser>
        <c:ser>
          <c:idx val="1"/>
          <c:order val="1"/>
          <c:tx>
            <c:strRef>
              <c:f>Лист1!$B$1</c:f>
              <c:strCache>
                <c:ptCount val="1"/>
                <c:pt idx="0">
                  <c:v>Земельный налог</c:v>
                </c:pt>
              </c:strCache>
            </c:strRef>
          </c:tx>
          <c:marker>
            <c:symbol val="none"/>
          </c:marker>
          <c:dLbls>
            <c:spPr>
              <a:noFill/>
              <a:ln>
                <a:noFill/>
              </a:ln>
              <a:effectLst/>
            </c:spPr>
            <c:dLblPos val="t"/>
            <c:showVal val="1"/>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numCache>
            </c:numRef>
          </c:val>
        </c:ser>
        <c:dLbls>
          <c:showVal val="1"/>
        </c:dLbls>
        <c:marker val="1"/>
        <c:axId val="498176384"/>
        <c:axId val="498177920"/>
      </c:lineChart>
      <c:catAx>
        <c:axId val="498176384"/>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498177920"/>
        <c:crosses val="autoZero"/>
        <c:auto val="1"/>
        <c:lblAlgn val="ctr"/>
        <c:lblOffset val="100"/>
      </c:catAx>
      <c:valAx>
        <c:axId val="498177920"/>
        <c:scaling>
          <c:orientation val="minMax"/>
        </c:scaling>
        <c:axPos val="l"/>
        <c:majorGridlines/>
        <c:numFmt formatCode="General" sourceLinked="1"/>
        <c:tickLblPos val="nextTo"/>
        <c:txPr>
          <a:bodyPr/>
          <a:lstStyle/>
          <a:p>
            <a:pPr>
              <a:defRPr>
                <a:solidFill>
                  <a:sysClr val="windowText" lastClr="000000"/>
                </a:solidFill>
                <a:latin typeface="Times New Roman" pitchFamily="18" charset="0"/>
                <a:cs typeface="Times New Roman" pitchFamily="18" charset="0"/>
              </a:defRPr>
            </a:pPr>
            <a:endParaRPr lang="ru-RU"/>
          </a:p>
        </c:txPr>
        <c:crossAx val="498176384"/>
        <c:crosses val="autoZero"/>
        <c:crossBetween val="between"/>
      </c:valAx>
      <c:spPr>
        <a:ln>
          <a:noFill/>
        </a:ln>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Структура собственных доходов по видам бюджетов</a:t>
            </a:r>
          </a:p>
        </c:rich>
      </c:tx>
    </c:title>
    <c:view3D>
      <c:rotX val="30"/>
      <c:perspective val="30"/>
    </c:view3D>
    <c:plotArea>
      <c:layout/>
      <c:pie3DChart>
        <c:varyColors val="1"/>
        <c:ser>
          <c:idx val="0"/>
          <c:order val="0"/>
          <c:tx>
            <c:strRef>
              <c:f>Лист1!$B$1</c:f>
              <c:strCache>
                <c:ptCount val="1"/>
                <c:pt idx="0">
                  <c:v>Структура собственных доходов по видам бюджетов</c:v>
                </c:pt>
              </c:strCache>
            </c:strRef>
          </c:tx>
          <c:explosion val="34"/>
          <c:dLbls>
            <c:dLbl>
              <c:idx val="0"/>
              <c:layout>
                <c:manualLayout>
                  <c:x val="1.8634161114476081E-2"/>
                  <c:y val="-4.7052769719574526E-2"/>
                </c:manualLayout>
              </c:layout>
              <c:showVal val="1"/>
              <c:extLst>
                <c:ext xmlns:c15="http://schemas.microsoft.com/office/drawing/2012/chart" uri="{CE6537A1-D6FC-4f65-9D91-7224C49458BB}">
                  <c15:layout/>
                </c:ext>
              </c:extLst>
            </c:dLbl>
            <c:dLbl>
              <c:idx val="1"/>
              <c:layout>
                <c:manualLayout>
                  <c:x val="4.2987415034659131E-4"/>
                  <c:y val="-5.6639729244370773E-2"/>
                </c:manualLayout>
              </c:layout>
              <c:showVal val="1"/>
              <c:extLst>
                <c:ext xmlns:c15="http://schemas.microsoft.com/office/drawing/2012/chart" uri="{CE6537A1-D6FC-4f65-9D91-7224C49458BB}">
                  <c15:layout/>
                </c:ext>
              </c:extLst>
            </c:dLbl>
            <c:spPr>
              <a:noFill/>
              <a:ln>
                <a:noFill/>
              </a:ln>
              <a:effectLst/>
            </c:spPr>
            <c:txPr>
              <a:bodyPr/>
              <a:lstStyle/>
              <a:p>
                <a:pPr>
                  <a:defRPr sz="1200" b="1">
                    <a:latin typeface="Times New Roman" pitchFamily="18" charset="0"/>
                    <a:cs typeface="Times New Roman" pitchFamily="18" charset="0"/>
                  </a:defRPr>
                </a:pPr>
                <a:endParaRPr lang="ru-RU"/>
              </a:p>
            </c:txPr>
            <c:showVal val="1"/>
            <c:showLeaderLines val="1"/>
            <c:extLst>
              <c:ext xmlns:c15="http://schemas.microsoft.com/office/drawing/2012/chart" uri="{CE6537A1-D6FC-4f65-9D91-7224C49458BB}"/>
            </c:extLst>
          </c:dLbls>
          <c:cat>
            <c:strRef>
              <c:f>Лист1!$A$2:$A$3</c:f>
              <c:strCache>
                <c:ptCount val="2"/>
                <c:pt idx="0">
                  <c:v>муниципальный район   76635,7 тыс. руб.</c:v>
                </c:pt>
                <c:pt idx="1">
                  <c:v>Поселения  - 41945,0  тыс.руб.</c:v>
                </c:pt>
              </c:strCache>
            </c:strRef>
          </c:cat>
          <c:val>
            <c:numRef>
              <c:f>Лист1!$B$2:$B$3</c:f>
              <c:numCache>
                <c:formatCode>0.0%</c:formatCode>
                <c:ptCount val="2"/>
                <c:pt idx="0">
                  <c:v>0.64600000000000202</c:v>
                </c:pt>
                <c:pt idx="1">
                  <c:v>0.35400000000000031</c:v>
                </c:pt>
              </c:numCache>
            </c:numRef>
          </c:val>
        </c:ser>
        <c:dLbls>
          <c:showVal val="1"/>
        </c:dLbls>
      </c:pie3DChart>
    </c:plotArea>
    <c:legend>
      <c:legendPos val="b"/>
      <c:txPr>
        <a:bodyPr/>
        <a:lstStyle/>
        <a:p>
          <a:pPr>
            <a:defRPr sz="1200" b="1">
              <a:latin typeface="Times New Roman" pitchFamily="18" charset="0"/>
              <a:cs typeface="Times New Roman" pitchFamily="18" charset="0"/>
            </a:defRPr>
          </a:pPr>
          <a:endParaRPr lang="ru-RU"/>
        </a:p>
      </c:txPr>
    </c:legend>
    <c:plotVisOnly val="1"/>
    <c:dispBlanksAs val="zero"/>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0.29487</cdr:x>
      <cdr:y>0.50658</cdr:y>
    </cdr:from>
    <cdr:to>
      <cdr:x>0.44872</cdr:x>
      <cdr:y>0.60855</cdr:y>
    </cdr:to>
    <cdr:sp macro="" textlink="">
      <cdr:nvSpPr>
        <cdr:cNvPr id="2" name="TextBox 1"/>
        <cdr:cNvSpPr txBox="1"/>
      </cdr:nvSpPr>
      <cdr:spPr>
        <a:xfrm xmlns:a="http://schemas.openxmlformats.org/drawingml/2006/main">
          <a:off x="1752601" y="1466850"/>
          <a:ext cx="9144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поселения</a:t>
          </a:r>
        </a:p>
      </cdr:txBody>
    </cdr:sp>
  </cdr:relSizeAnchor>
  <cdr:relSizeAnchor xmlns:cdr="http://schemas.openxmlformats.org/drawingml/2006/chartDrawing">
    <cdr:from>
      <cdr:x>0.53526</cdr:x>
      <cdr:y>0.45395</cdr:y>
    </cdr:from>
    <cdr:to>
      <cdr:x>0.70833</cdr:x>
      <cdr:y>0.57566</cdr:y>
    </cdr:to>
    <cdr:sp macro="" textlink="">
      <cdr:nvSpPr>
        <cdr:cNvPr id="3" name="TextBox 2"/>
        <cdr:cNvSpPr txBox="1"/>
      </cdr:nvSpPr>
      <cdr:spPr>
        <a:xfrm xmlns:a="http://schemas.openxmlformats.org/drawingml/2006/main">
          <a:off x="3181350" y="1314450"/>
          <a:ext cx="10287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9729B-210D-4394-9AEB-E86CFA5F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13162</TotalTime>
  <Pages>36</Pages>
  <Words>8448</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ФинОтдел</Company>
  <LinksUpToDate>false</LinksUpToDate>
  <CharactersWithSpaces>56496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rukvod2</cp:lastModifiedBy>
  <cp:revision>643</cp:revision>
  <cp:lastPrinted>2022-02-03T11:20:00Z</cp:lastPrinted>
  <dcterms:created xsi:type="dcterms:W3CDTF">2013-02-14T06:22:00Z</dcterms:created>
  <dcterms:modified xsi:type="dcterms:W3CDTF">2025-04-09T13:36:00Z</dcterms:modified>
</cp:coreProperties>
</file>