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86" w:rsidRDefault="000F0B76" w:rsidP="00543986">
      <w:pPr>
        <w:pStyle w:val="a5"/>
        <w:shd w:val="clear" w:color="auto" w:fill="FFFFFF"/>
        <w:spacing w:before="0" w:beforeAutospacing="0" w:after="0" w:afterAutospacing="0"/>
        <w:jc w:val="center"/>
        <w:rPr>
          <w:b/>
          <w:sz w:val="32"/>
          <w:szCs w:val="32"/>
        </w:rPr>
      </w:pPr>
      <w:r>
        <w:rPr>
          <w:b/>
          <w:sz w:val="32"/>
          <w:szCs w:val="32"/>
        </w:rPr>
        <w:t xml:space="preserve"> </w:t>
      </w:r>
      <w:r w:rsidR="00B34059" w:rsidRPr="00543986">
        <w:rPr>
          <w:b/>
          <w:sz w:val="32"/>
          <w:szCs w:val="32"/>
        </w:rPr>
        <w:t>Отчёт</w:t>
      </w:r>
    </w:p>
    <w:p w:rsidR="00C94BE1" w:rsidRDefault="00B34059" w:rsidP="00543986">
      <w:pPr>
        <w:pStyle w:val="a5"/>
        <w:shd w:val="clear" w:color="auto" w:fill="FFFFFF"/>
        <w:spacing w:before="0" w:beforeAutospacing="0" w:after="0" w:afterAutospacing="0"/>
        <w:jc w:val="center"/>
        <w:rPr>
          <w:b/>
          <w:sz w:val="32"/>
          <w:szCs w:val="32"/>
        </w:rPr>
      </w:pPr>
      <w:r w:rsidRPr="00543986">
        <w:rPr>
          <w:b/>
          <w:sz w:val="32"/>
          <w:szCs w:val="32"/>
        </w:rPr>
        <w:t xml:space="preserve"> о результатах деятельности </w:t>
      </w:r>
      <w:r w:rsidR="00912C90" w:rsidRPr="00543986">
        <w:rPr>
          <w:b/>
          <w:sz w:val="32"/>
          <w:szCs w:val="32"/>
        </w:rPr>
        <w:t xml:space="preserve">финансового управления администрации </w:t>
      </w:r>
      <w:r w:rsidRPr="00543986">
        <w:rPr>
          <w:b/>
          <w:sz w:val="32"/>
          <w:szCs w:val="32"/>
        </w:rPr>
        <w:t xml:space="preserve"> муниципального образования «</w:t>
      </w:r>
      <w:proofErr w:type="spellStart"/>
      <w:r w:rsidRPr="00543986">
        <w:rPr>
          <w:b/>
          <w:sz w:val="32"/>
          <w:szCs w:val="32"/>
        </w:rPr>
        <w:t>Сурский</w:t>
      </w:r>
      <w:proofErr w:type="spellEnd"/>
      <w:r w:rsidRPr="00543986">
        <w:rPr>
          <w:b/>
          <w:sz w:val="32"/>
          <w:szCs w:val="32"/>
        </w:rPr>
        <w:t xml:space="preserve"> район» </w:t>
      </w:r>
    </w:p>
    <w:p w:rsidR="00B34059" w:rsidRDefault="00B34059" w:rsidP="00543986">
      <w:pPr>
        <w:pStyle w:val="a5"/>
        <w:shd w:val="clear" w:color="auto" w:fill="FFFFFF"/>
        <w:spacing w:before="0" w:beforeAutospacing="0" w:after="0" w:afterAutospacing="0"/>
        <w:jc w:val="center"/>
        <w:rPr>
          <w:b/>
          <w:sz w:val="32"/>
          <w:szCs w:val="32"/>
        </w:rPr>
      </w:pPr>
      <w:r w:rsidRPr="00543986">
        <w:rPr>
          <w:b/>
          <w:sz w:val="32"/>
          <w:szCs w:val="32"/>
        </w:rPr>
        <w:t>за 20</w:t>
      </w:r>
      <w:r w:rsidR="003228E3">
        <w:rPr>
          <w:b/>
          <w:sz w:val="32"/>
          <w:szCs w:val="32"/>
        </w:rPr>
        <w:t>2</w:t>
      </w:r>
      <w:r w:rsidR="00432F17">
        <w:rPr>
          <w:b/>
          <w:sz w:val="32"/>
          <w:szCs w:val="32"/>
        </w:rPr>
        <w:t>3</w:t>
      </w:r>
      <w:r w:rsidRPr="00543986">
        <w:rPr>
          <w:b/>
          <w:sz w:val="32"/>
          <w:szCs w:val="32"/>
        </w:rPr>
        <w:t xml:space="preserve"> год</w:t>
      </w:r>
    </w:p>
    <w:p w:rsidR="00AD150D" w:rsidRPr="00561E66" w:rsidRDefault="00AD150D" w:rsidP="00AD150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561E66">
        <w:rPr>
          <w:rFonts w:ascii="Times New Roman" w:eastAsia="Times New Roman" w:hAnsi="Times New Roman" w:cs="Times New Roman"/>
          <w:b/>
          <w:sz w:val="28"/>
          <w:szCs w:val="28"/>
        </w:rPr>
        <w:t>Раздел I</w:t>
      </w:r>
    </w:p>
    <w:p w:rsidR="00AD150D" w:rsidRPr="00561E66" w:rsidRDefault="00AD150D" w:rsidP="00AD150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561E66">
        <w:rPr>
          <w:rFonts w:ascii="Times New Roman" w:eastAsia="Times New Roman" w:hAnsi="Times New Roman" w:cs="Times New Roman"/>
          <w:b/>
          <w:sz w:val="28"/>
          <w:szCs w:val="28"/>
        </w:rPr>
        <w:t>Организационная, методологическая и информационная работа</w:t>
      </w:r>
    </w:p>
    <w:p w:rsidR="00AD150D" w:rsidRPr="00561E66" w:rsidRDefault="00AD150D" w:rsidP="00AD150D">
      <w:pPr>
        <w:shd w:val="clear" w:color="auto" w:fill="FFFFFF"/>
        <w:spacing w:after="120"/>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 xml:space="preserve">          Основными направлениями деятельности финансового управления администрации муниципального об</w:t>
      </w:r>
      <w:r w:rsidR="00062E6A">
        <w:rPr>
          <w:rFonts w:ascii="Times New Roman" w:eastAsia="Times New Roman" w:hAnsi="Times New Roman" w:cs="Times New Roman"/>
          <w:sz w:val="28"/>
          <w:szCs w:val="28"/>
        </w:rPr>
        <w:t>разования «</w:t>
      </w:r>
      <w:proofErr w:type="spellStart"/>
      <w:r w:rsidR="00062E6A">
        <w:rPr>
          <w:rFonts w:ascii="Times New Roman" w:eastAsia="Times New Roman" w:hAnsi="Times New Roman" w:cs="Times New Roman"/>
          <w:sz w:val="28"/>
          <w:szCs w:val="28"/>
        </w:rPr>
        <w:t>Сурский</w:t>
      </w:r>
      <w:proofErr w:type="spellEnd"/>
      <w:r w:rsidR="00062E6A">
        <w:rPr>
          <w:rFonts w:ascii="Times New Roman" w:eastAsia="Times New Roman" w:hAnsi="Times New Roman" w:cs="Times New Roman"/>
          <w:sz w:val="28"/>
          <w:szCs w:val="28"/>
        </w:rPr>
        <w:t xml:space="preserve"> район» в 2023</w:t>
      </w:r>
      <w:r w:rsidRPr="00561E66">
        <w:rPr>
          <w:rFonts w:ascii="Times New Roman" w:eastAsia="Times New Roman" w:hAnsi="Times New Roman" w:cs="Times New Roman"/>
          <w:sz w:val="28"/>
          <w:szCs w:val="28"/>
        </w:rPr>
        <w:t xml:space="preserve"> году являлись:</w:t>
      </w:r>
    </w:p>
    <w:p w:rsidR="00AD150D" w:rsidRPr="00561E66" w:rsidRDefault="00AD150D" w:rsidP="00AD150D">
      <w:pPr>
        <w:spacing w:after="120"/>
        <w:ind w:firstLine="720"/>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осуществление единой финансовой, бюджетной, налоговой политики на территории муниципального образования «</w:t>
      </w:r>
      <w:proofErr w:type="spellStart"/>
      <w:r w:rsidRPr="00561E66">
        <w:rPr>
          <w:rFonts w:ascii="Times New Roman" w:eastAsia="Times New Roman" w:hAnsi="Times New Roman" w:cs="Times New Roman"/>
          <w:sz w:val="28"/>
          <w:szCs w:val="28"/>
        </w:rPr>
        <w:t>Сурский</w:t>
      </w:r>
      <w:proofErr w:type="spellEnd"/>
      <w:r w:rsidRPr="00561E66">
        <w:rPr>
          <w:rFonts w:ascii="Times New Roman" w:eastAsia="Times New Roman" w:hAnsi="Times New Roman" w:cs="Times New Roman"/>
          <w:sz w:val="28"/>
          <w:szCs w:val="28"/>
        </w:rPr>
        <w:t xml:space="preserve"> район».</w:t>
      </w:r>
    </w:p>
    <w:p w:rsidR="00AD150D" w:rsidRPr="00561E66" w:rsidRDefault="00AD150D" w:rsidP="00AD150D">
      <w:pPr>
        <w:spacing w:after="120"/>
        <w:ind w:firstLine="720"/>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осуществление методологического руководства в области составления проекта бюджета муниципального образования «</w:t>
      </w:r>
      <w:proofErr w:type="spellStart"/>
      <w:r w:rsidRPr="00561E66">
        <w:rPr>
          <w:rFonts w:ascii="Times New Roman" w:eastAsia="Times New Roman" w:hAnsi="Times New Roman" w:cs="Times New Roman"/>
          <w:sz w:val="28"/>
          <w:szCs w:val="28"/>
        </w:rPr>
        <w:t>Сурский</w:t>
      </w:r>
      <w:proofErr w:type="spellEnd"/>
      <w:r w:rsidRPr="00561E66">
        <w:rPr>
          <w:rFonts w:ascii="Times New Roman" w:eastAsia="Times New Roman" w:hAnsi="Times New Roman" w:cs="Times New Roman"/>
          <w:sz w:val="28"/>
          <w:szCs w:val="28"/>
        </w:rPr>
        <w:t xml:space="preserve"> район» и исполнения бюджета.</w:t>
      </w:r>
    </w:p>
    <w:p w:rsidR="00AD150D" w:rsidRPr="00561E66" w:rsidRDefault="00AD150D" w:rsidP="00AD150D">
      <w:pPr>
        <w:spacing w:after="120"/>
        <w:ind w:firstLine="720"/>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составление проекта бюджета муниципального образования «</w:t>
      </w:r>
      <w:proofErr w:type="spellStart"/>
      <w:r w:rsidRPr="00561E66">
        <w:rPr>
          <w:rFonts w:ascii="Times New Roman" w:eastAsia="Times New Roman" w:hAnsi="Times New Roman" w:cs="Times New Roman"/>
          <w:sz w:val="28"/>
          <w:szCs w:val="28"/>
        </w:rPr>
        <w:t>Сурский</w:t>
      </w:r>
      <w:proofErr w:type="spellEnd"/>
      <w:r w:rsidRPr="00561E66">
        <w:rPr>
          <w:rFonts w:ascii="Times New Roman" w:eastAsia="Times New Roman" w:hAnsi="Times New Roman" w:cs="Times New Roman"/>
          <w:sz w:val="28"/>
          <w:szCs w:val="28"/>
        </w:rPr>
        <w:t xml:space="preserve"> район», проектов бюджетов сельских, городского поселений. </w:t>
      </w:r>
    </w:p>
    <w:p w:rsidR="00AD150D" w:rsidRPr="00561E66" w:rsidRDefault="00AD150D" w:rsidP="00AD150D">
      <w:pPr>
        <w:spacing w:after="120"/>
        <w:ind w:firstLine="720"/>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обеспечение в установленном порядке казначейского исполнения бюджета муниципального образования «</w:t>
      </w:r>
      <w:proofErr w:type="spellStart"/>
      <w:r w:rsidRPr="00561E66">
        <w:rPr>
          <w:rFonts w:ascii="Times New Roman" w:eastAsia="Times New Roman" w:hAnsi="Times New Roman" w:cs="Times New Roman"/>
          <w:sz w:val="28"/>
          <w:szCs w:val="28"/>
        </w:rPr>
        <w:t>Сурский</w:t>
      </w:r>
      <w:proofErr w:type="spellEnd"/>
      <w:r w:rsidRPr="00561E66">
        <w:rPr>
          <w:rFonts w:ascii="Times New Roman" w:eastAsia="Times New Roman" w:hAnsi="Times New Roman" w:cs="Times New Roman"/>
          <w:sz w:val="28"/>
          <w:szCs w:val="28"/>
        </w:rPr>
        <w:t xml:space="preserve"> район», бюджетов сельских и городского поселений.</w:t>
      </w:r>
    </w:p>
    <w:p w:rsidR="00AD150D" w:rsidRPr="00561E66" w:rsidRDefault="00AD150D" w:rsidP="00AD150D">
      <w:pPr>
        <w:spacing w:after="120"/>
        <w:ind w:firstLine="720"/>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 xml:space="preserve"> составление отчетности об исполнении консолидированного бюджета муниципального образования «</w:t>
      </w:r>
      <w:proofErr w:type="spellStart"/>
      <w:r w:rsidRPr="00561E66">
        <w:rPr>
          <w:rFonts w:ascii="Times New Roman" w:eastAsia="Times New Roman" w:hAnsi="Times New Roman" w:cs="Times New Roman"/>
          <w:sz w:val="28"/>
          <w:szCs w:val="28"/>
        </w:rPr>
        <w:t>Сурский</w:t>
      </w:r>
      <w:proofErr w:type="spellEnd"/>
      <w:r w:rsidRPr="00561E66">
        <w:rPr>
          <w:rFonts w:ascii="Times New Roman" w:eastAsia="Times New Roman" w:hAnsi="Times New Roman" w:cs="Times New Roman"/>
          <w:sz w:val="28"/>
          <w:szCs w:val="28"/>
        </w:rPr>
        <w:t xml:space="preserve"> район».</w:t>
      </w:r>
    </w:p>
    <w:p w:rsidR="00AD150D" w:rsidRPr="00561E66" w:rsidRDefault="00AD150D" w:rsidP="00AD150D">
      <w:pPr>
        <w:spacing w:after="120"/>
        <w:ind w:firstLine="720"/>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осуществление финансового контроля за исполнением бюджета муниципального образования «</w:t>
      </w:r>
      <w:proofErr w:type="spellStart"/>
      <w:r w:rsidRPr="00561E66">
        <w:rPr>
          <w:rFonts w:ascii="Times New Roman" w:eastAsia="Times New Roman" w:hAnsi="Times New Roman" w:cs="Times New Roman"/>
          <w:sz w:val="28"/>
          <w:szCs w:val="28"/>
        </w:rPr>
        <w:t>Сурский</w:t>
      </w:r>
      <w:proofErr w:type="spellEnd"/>
      <w:r w:rsidRPr="00561E66">
        <w:rPr>
          <w:rFonts w:ascii="Times New Roman" w:eastAsia="Times New Roman" w:hAnsi="Times New Roman" w:cs="Times New Roman"/>
          <w:sz w:val="28"/>
          <w:szCs w:val="28"/>
        </w:rPr>
        <w:t xml:space="preserve"> район», бюджетов городского и сельских поселений, в том числе контроль за целевым и эффективным расходованием бюджетных сре</w:t>
      </w:r>
      <w:proofErr w:type="gramStart"/>
      <w:r w:rsidRPr="00561E66">
        <w:rPr>
          <w:rFonts w:ascii="Times New Roman" w:eastAsia="Times New Roman" w:hAnsi="Times New Roman" w:cs="Times New Roman"/>
          <w:sz w:val="28"/>
          <w:szCs w:val="28"/>
        </w:rPr>
        <w:t>дств в сф</w:t>
      </w:r>
      <w:proofErr w:type="gramEnd"/>
      <w:r w:rsidRPr="00561E66">
        <w:rPr>
          <w:rFonts w:ascii="Times New Roman" w:eastAsia="Times New Roman" w:hAnsi="Times New Roman" w:cs="Times New Roman"/>
          <w:sz w:val="28"/>
          <w:szCs w:val="28"/>
        </w:rPr>
        <w:t>ере муниципальных закупок.</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 xml:space="preserve">В рамках своих полномочий финансовое управление осуществляет взаимодействие  </w:t>
      </w:r>
      <w:proofErr w:type="gramStart"/>
      <w:r w:rsidRPr="00561E66">
        <w:rPr>
          <w:rFonts w:ascii="Times New Roman" w:eastAsia="Times New Roman" w:hAnsi="Times New Roman" w:cs="Times New Roman"/>
          <w:sz w:val="28"/>
          <w:szCs w:val="28"/>
        </w:rPr>
        <w:t>с</w:t>
      </w:r>
      <w:proofErr w:type="gramEnd"/>
      <w:r w:rsidRPr="00561E66">
        <w:rPr>
          <w:rFonts w:ascii="Times New Roman" w:eastAsia="Times New Roman" w:hAnsi="Times New Roman" w:cs="Times New Roman"/>
          <w:sz w:val="28"/>
          <w:szCs w:val="28"/>
        </w:rPr>
        <w:t>:</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 xml:space="preserve">-Министерством финансов </w:t>
      </w:r>
      <w:r w:rsidR="00BB4328">
        <w:rPr>
          <w:rFonts w:ascii="Times New Roman" w:eastAsia="Times New Roman" w:hAnsi="Times New Roman" w:cs="Times New Roman"/>
          <w:sz w:val="28"/>
          <w:szCs w:val="28"/>
        </w:rPr>
        <w:t xml:space="preserve">Ульяновской </w:t>
      </w:r>
      <w:r w:rsidRPr="00561E66">
        <w:rPr>
          <w:rFonts w:ascii="Times New Roman" w:eastAsia="Times New Roman" w:hAnsi="Times New Roman" w:cs="Times New Roman"/>
          <w:sz w:val="28"/>
          <w:szCs w:val="28"/>
        </w:rPr>
        <w:t>области;</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-УФК по Ульяновской области;</w:t>
      </w:r>
    </w:p>
    <w:p w:rsidR="00350301" w:rsidRDefault="00350301" w:rsidP="00AD150D">
      <w:pPr>
        <w:shd w:val="clear" w:color="auto" w:fill="FFFFFF"/>
        <w:spacing w:after="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-УФК по Тульской области;</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-Федеральной налоговой службой;</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-ИОГВ Ульяновской области;</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-правоохранительными органами;</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-представительными органами района и поселений;</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-КСП Сурского района;</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 отраслевыми органами администрации;</w:t>
      </w:r>
    </w:p>
    <w:p w:rsidR="00AD150D" w:rsidRPr="00561E66" w:rsidRDefault="00AD150D" w:rsidP="00AD150D">
      <w:pPr>
        <w:shd w:val="clear" w:color="auto" w:fill="FFFFFF"/>
        <w:spacing w:after="0"/>
        <w:ind w:firstLine="567"/>
        <w:rPr>
          <w:rFonts w:ascii="Times New Roman" w:eastAsia="Times New Roman" w:hAnsi="Times New Roman" w:cs="Times New Roman"/>
          <w:sz w:val="28"/>
          <w:szCs w:val="28"/>
        </w:rPr>
      </w:pPr>
      <w:r w:rsidRPr="00561E66">
        <w:rPr>
          <w:rFonts w:ascii="Times New Roman" w:eastAsia="Times New Roman" w:hAnsi="Times New Roman" w:cs="Times New Roman"/>
          <w:sz w:val="28"/>
          <w:szCs w:val="28"/>
        </w:rPr>
        <w:t>-администрациями сельских поселений.</w:t>
      </w:r>
    </w:p>
    <w:p w:rsidR="00C748FC" w:rsidRPr="00543986" w:rsidRDefault="00C748FC" w:rsidP="00543986">
      <w:pPr>
        <w:pStyle w:val="a5"/>
        <w:shd w:val="clear" w:color="auto" w:fill="FFFFFF"/>
        <w:spacing w:before="0" w:beforeAutospacing="0" w:after="0" w:afterAutospacing="0"/>
        <w:jc w:val="center"/>
        <w:rPr>
          <w:b/>
          <w:sz w:val="32"/>
          <w:szCs w:val="32"/>
        </w:rPr>
      </w:pPr>
    </w:p>
    <w:p w:rsidR="000E363D" w:rsidRPr="006B0F65" w:rsidRDefault="000E363D" w:rsidP="00F65A71">
      <w:pPr>
        <w:pStyle w:val="a5"/>
        <w:shd w:val="clear" w:color="auto" w:fill="FFFFFF"/>
        <w:spacing w:line="360" w:lineRule="auto"/>
        <w:jc w:val="center"/>
        <w:rPr>
          <w:b/>
          <w:sz w:val="28"/>
          <w:szCs w:val="28"/>
        </w:rPr>
      </w:pPr>
      <w:r w:rsidRPr="006B0F65">
        <w:rPr>
          <w:b/>
          <w:sz w:val="28"/>
          <w:szCs w:val="28"/>
        </w:rPr>
        <w:t>Доходная часть бюджета</w:t>
      </w:r>
    </w:p>
    <w:p w:rsidR="00BB4328" w:rsidRDefault="00BB4328" w:rsidP="00BB4328">
      <w:pPr>
        <w:spacing w:line="240" w:lineRule="auto"/>
        <w:ind w:firstLine="708"/>
        <w:jc w:val="both"/>
        <w:rPr>
          <w:rFonts w:ascii="Times New Roman" w:hAnsi="Times New Roman" w:cs="Times New Roman"/>
          <w:sz w:val="28"/>
          <w:szCs w:val="28"/>
        </w:rPr>
      </w:pPr>
      <w:r w:rsidRPr="006B0F65">
        <w:rPr>
          <w:rFonts w:ascii="Times New Roman" w:hAnsi="Times New Roman" w:cs="Times New Roman"/>
          <w:sz w:val="28"/>
          <w:szCs w:val="28"/>
        </w:rPr>
        <w:t>Основными направлениями налоговой политики администрации района в области доходов являются: сохранение и увеличение налогового потенциала консолидированного бюджета на основе экономического  роста и развития налогового потенциала, повышение качества управлен</w:t>
      </w:r>
      <w:r>
        <w:rPr>
          <w:rFonts w:ascii="Times New Roman" w:hAnsi="Times New Roman" w:cs="Times New Roman"/>
          <w:sz w:val="28"/>
          <w:szCs w:val="28"/>
        </w:rPr>
        <w:t>ия муниципальной собственностью.</w:t>
      </w:r>
    </w:p>
    <w:p w:rsidR="00F073C2" w:rsidRPr="001C3091" w:rsidRDefault="00F073C2" w:rsidP="00F073C2">
      <w:pPr>
        <w:pStyle w:val="ConsCell"/>
        <w:widowControl/>
        <w:ind w:right="0" w:firstLine="567"/>
        <w:jc w:val="both"/>
        <w:rPr>
          <w:rFonts w:ascii="Times New Roman" w:hAnsi="Times New Roman" w:cs="Times New Roman"/>
          <w:sz w:val="28"/>
          <w:szCs w:val="28"/>
        </w:rPr>
      </w:pPr>
      <w:r w:rsidRPr="001C3091">
        <w:rPr>
          <w:rFonts w:ascii="Times New Roman" w:hAnsi="Times New Roman" w:cs="Times New Roman"/>
          <w:sz w:val="28"/>
          <w:szCs w:val="28"/>
        </w:rPr>
        <w:t>За 20</w:t>
      </w:r>
      <w:r>
        <w:rPr>
          <w:rFonts w:ascii="Times New Roman" w:hAnsi="Times New Roman" w:cs="Times New Roman"/>
          <w:sz w:val="28"/>
          <w:szCs w:val="28"/>
        </w:rPr>
        <w:t>23</w:t>
      </w:r>
      <w:r w:rsidRPr="001C3091">
        <w:rPr>
          <w:rFonts w:ascii="Times New Roman" w:hAnsi="Times New Roman" w:cs="Times New Roman"/>
          <w:sz w:val="28"/>
          <w:szCs w:val="28"/>
        </w:rPr>
        <w:t xml:space="preserve"> год в консолидированный бюджет района поступило налоговых и неналоговых доходов в сумме </w:t>
      </w:r>
      <w:r w:rsidRPr="00735AD3">
        <w:rPr>
          <w:rFonts w:ascii="Times New Roman" w:hAnsi="Times New Roman" w:cs="Times New Roman"/>
          <w:b/>
          <w:sz w:val="28"/>
          <w:szCs w:val="28"/>
        </w:rPr>
        <w:t>10</w:t>
      </w:r>
      <w:r>
        <w:rPr>
          <w:rFonts w:ascii="Times New Roman" w:hAnsi="Times New Roman" w:cs="Times New Roman"/>
          <w:b/>
          <w:sz w:val="28"/>
          <w:szCs w:val="28"/>
        </w:rPr>
        <w:t>7326,0</w:t>
      </w:r>
      <w:r w:rsidRPr="00157C3D">
        <w:rPr>
          <w:rFonts w:ascii="Times New Roman" w:hAnsi="Times New Roman" w:cs="Times New Roman"/>
          <w:b/>
          <w:sz w:val="28"/>
          <w:szCs w:val="28"/>
        </w:rPr>
        <w:t xml:space="preserve"> </w:t>
      </w:r>
      <w:r w:rsidRPr="001C3091">
        <w:rPr>
          <w:rFonts w:ascii="Times New Roman" w:hAnsi="Times New Roman" w:cs="Times New Roman"/>
          <w:b/>
          <w:sz w:val="28"/>
          <w:szCs w:val="28"/>
        </w:rPr>
        <w:t>тыс.</w:t>
      </w:r>
      <w:r>
        <w:rPr>
          <w:rFonts w:ascii="Times New Roman" w:hAnsi="Times New Roman" w:cs="Times New Roman"/>
          <w:b/>
          <w:sz w:val="28"/>
          <w:szCs w:val="28"/>
        </w:rPr>
        <w:t xml:space="preserve"> </w:t>
      </w:r>
      <w:r w:rsidRPr="001C3091">
        <w:rPr>
          <w:rFonts w:ascii="Times New Roman" w:hAnsi="Times New Roman" w:cs="Times New Roman"/>
          <w:b/>
          <w:sz w:val="28"/>
          <w:szCs w:val="28"/>
        </w:rPr>
        <w:t>рублей</w:t>
      </w:r>
      <w:r w:rsidRPr="001C3091">
        <w:rPr>
          <w:rFonts w:ascii="Times New Roman" w:hAnsi="Times New Roman" w:cs="Times New Roman"/>
          <w:sz w:val="28"/>
          <w:szCs w:val="28"/>
        </w:rPr>
        <w:t xml:space="preserve">, при уточнённом годовом плане </w:t>
      </w:r>
      <w:r w:rsidRPr="00B94629">
        <w:rPr>
          <w:rFonts w:ascii="Times New Roman" w:hAnsi="Times New Roman" w:cs="Times New Roman"/>
          <w:b/>
          <w:sz w:val="28"/>
          <w:szCs w:val="28"/>
        </w:rPr>
        <w:t>103442,9</w:t>
      </w:r>
      <w:r>
        <w:rPr>
          <w:rFonts w:ascii="Times New Roman" w:hAnsi="Times New Roman" w:cs="Times New Roman"/>
          <w:sz w:val="28"/>
          <w:szCs w:val="28"/>
        </w:rPr>
        <w:t xml:space="preserve"> </w:t>
      </w:r>
      <w:r w:rsidRPr="00B94629">
        <w:rPr>
          <w:rFonts w:ascii="Times New Roman" w:hAnsi="Times New Roman" w:cs="Times New Roman"/>
          <w:b/>
          <w:sz w:val="28"/>
          <w:szCs w:val="28"/>
        </w:rPr>
        <w:t>тыс.</w:t>
      </w:r>
      <w:r>
        <w:rPr>
          <w:rFonts w:ascii="Times New Roman" w:hAnsi="Times New Roman" w:cs="Times New Roman"/>
          <w:b/>
          <w:sz w:val="28"/>
          <w:szCs w:val="28"/>
        </w:rPr>
        <w:t xml:space="preserve"> </w:t>
      </w:r>
      <w:r w:rsidRPr="001C3091">
        <w:rPr>
          <w:rFonts w:ascii="Times New Roman" w:hAnsi="Times New Roman" w:cs="Times New Roman"/>
          <w:b/>
          <w:sz w:val="28"/>
          <w:szCs w:val="28"/>
        </w:rPr>
        <w:t>рублей</w:t>
      </w:r>
      <w:r w:rsidRPr="001C3091">
        <w:rPr>
          <w:rFonts w:ascii="Times New Roman" w:hAnsi="Times New Roman" w:cs="Times New Roman"/>
          <w:sz w:val="28"/>
          <w:szCs w:val="28"/>
        </w:rPr>
        <w:t xml:space="preserve">, выполнение плана составило </w:t>
      </w:r>
      <w:r w:rsidRPr="001C3091">
        <w:rPr>
          <w:rFonts w:ascii="Times New Roman" w:hAnsi="Times New Roman" w:cs="Times New Roman"/>
          <w:b/>
          <w:sz w:val="28"/>
          <w:szCs w:val="28"/>
        </w:rPr>
        <w:t>1</w:t>
      </w:r>
      <w:r>
        <w:rPr>
          <w:rFonts w:ascii="Times New Roman" w:hAnsi="Times New Roman" w:cs="Times New Roman"/>
          <w:b/>
          <w:sz w:val="28"/>
          <w:szCs w:val="28"/>
        </w:rPr>
        <w:t>03</w:t>
      </w:r>
      <w:r w:rsidRPr="00735AD3">
        <w:rPr>
          <w:rFonts w:ascii="Times New Roman" w:hAnsi="Times New Roman" w:cs="Times New Roman"/>
          <w:b/>
          <w:sz w:val="28"/>
          <w:szCs w:val="28"/>
        </w:rPr>
        <w:t>.8</w:t>
      </w:r>
      <w:r w:rsidRPr="001C3091">
        <w:rPr>
          <w:rFonts w:ascii="Times New Roman" w:hAnsi="Times New Roman" w:cs="Times New Roman"/>
          <w:b/>
          <w:sz w:val="28"/>
          <w:szCs w:val="28"/>
        </w:rPr>
        <w:t xml:space="preserve"> %.</w:t>
      </w:r>
      <w:r w:rsidRPr="001C3091">
        <w:rPr>
          <w:rFonts w:ascii="Times New Roman" w:hAnsi="Times New Roman" w:cs="Times New Roman"/>
          <w:sz w:val="28"/>
          <w:szCs w:val="28"/>
        </w:rPr>
        <w:t xml:space="preserve"> Сумма дополнительных доходов консолидированного бюджета составляет    </w:t>
      </w:r>
      <w:r w:rsidRPr="00B94629">
        <w:rPr>
          <w:rFonts w:ascii="Times New Roman" w:hAnsi="Times New Roman" w:cs="Times New Roman"/>
          <w:b/>
          <w:sz w:val="28"/>
          <w:szCs w:val="28"/>
        </w:rPr>
        <w:t>3883,1</w:t>
      </w:r>
      <w:r w:rsidRPr="00157C3D">
        <w:rPr>
          <w:rFonts w:ascii="Times New Roman" w:hAnsi="Times New Roman" w:cs="Times New Roman"/>
          <w:b/>
          <w:sz w:val="28"/>
          <w:szCs w:val="28"/>
        </w:rPr>
        <w:t xml:space="preserve"> тыс. руб</w:t>
      </w:r>
      <w:r w:rsidRPr="001C3091">
        <w:rPr>
          <w:rFonts w:ascii="Times New Roman" w:hAnsi="Times New Roman" w:cs="Times New Roman"/>
          <w:sz w:val="28"/>
          <w:szCs w:val="28"/>
        </w:rPr>
        <w:t xml:space="preserve">.  </w:t>
      </w:r>
    </w:p>
    <w:p w:rsidR="00BB4328" w:rsidRDefault="00466997" w:rsidP="00BB4328">
      <w:pPr>
        <w:pStyle w:val="ConsCell"/>
        <w:widowControl/>
        <w:spacing w:line="276" w:lineRule="auto"/>
        <w:ind w:right="0" w:firstLine="567"/>
        <w:jc w:val="both"/>
        <w:rPr>
          <w:rFonts w:ascii="Times New Roman" w:hAnsi="Times New Roman" w:cs="Times New Roman"/>
          <w:sz w:val="28"/>
          <w:szCs w:val="28"/>
        </w:rPr>
      </w:pPr>
      <w:r w:rsidRPr="00466997">
        <w:rPr>
          <w:rFonts w:ascii="Times New Roman" w:hAnsi="Times New Roman" w:cs="Times New Roman"/>
          <w:noProof/>
          <w:sz w:val="28"/>
          <w:szCs w:val="28"/>
        </w:rPr>
        <w:drawing>
          <wp:inline distT="0" distB="0" distL="0" distR="0">
            <wp:extent cx="5543550" cy="219075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4328" w:rsidRPr="00A02A91" w:rsidRDefault="007526D3" w:rsidP="00BB4328">
      <w:pPr>
        <w:pStyle w:val="ConsCell"/>
        <w:widowControl/>
        <w:ind w:right="0" w:firstLine="567"/>
        <w:jc w:val="both"/>
        <w:rPr>
          <w:rFonts w:ascii="Times New Roman" w:hAnsi="Times New Roman" w:cs="Times New Roman"/>
          <w:color w:val="FF0000"/>
          <w:sz w:val="28"/>
          <w:szCs w:val="28"/>
        </w:rPr>
      </w:pPr>
      <w:r w:rsidRPr="001C3091">
        <w:rPr>
          <w:rFonts w:ascii="Times New Roman" w:hAnsi="Times New Roman" w:cs="Times New Roman"/>
          <w:sz w:val="28"/>
          <w:szCs w:val="28"/>
        </w:rPr>
        <w:t>Темп роста поступлений к предыдущему 20</w:t>
      </w:r>
      <w:r>
        <w:rPr>
          <w:rFonts w:ascii="Times New Roman" w:hAnsi="Times New Roman" w:cs="Times New Roman"/>
          <w:sz w:val="28"/>
          <w:szCs w:val="28"/>
        </w:rPr>
        <w:t>22</w:t>
      </w:r>
      <w:r w:rsidRPr="001C3091">
        <w:rPr>
          <w:rFonts w:ascii="Times New Roman" w:hAnsi="Times New Roman" w:cs="Times New Roman"/>
          <w:sz w:val="28"/>
          <w:szCs w:val="28"/>
        </w:rPr>
        <w:t xml:space="preserve"> году составляет </w:t>
      </w:r>
      <w:r>
        <w:rPr>
          <w:rFonts w:ascii="Times New Roman" w:hAnsi="Times New Roman" w:cs="Times New Roman"/>
          <w:b/>
          <w:sz w:val="28"/>
          <w:szCs w:val="28"/>
        </w:rPr>
        <w:t>103,5</w:t>
      </w:r>
      <w:r w:rsidRPr="001C3091">
        <w:rPr>
          <w:rFonts w:ascii="Times New Roman" w:hAnsi="Times New Roman" w:cs="Times New Roman"/>
          <w:b/>
          <w:sz w:val="28"/>
          <w:szCs w:val="28"/>
        </w:rPr>
        <w:t>%:</w:t>
      </w:r>
      <w:r w:rsidRPr="001C3091">
        <w:rPr>
          <w:rFonts w:ascii="Times New Roman" w:hAnsi="Times New Roman" w:cs="Times New Roman"/>
          <w:sz w:val="28"/>
          <w:szCs w:val="28"/>
        </w:rPr>
        <w:t xml:space="preserve"> за 20</w:t>
      </w:r>
      <w:r>
        <w:rPr>
          <w:rFonts w:ascii="Times New Roman" w:hAnsi="Times New Roman" w:cs="Times New Roman"/>
          <w:sz w:val="28"/>
          <w:szCs w:val="28"/>
        </w:rPr>
        <w:t>22</w:t>
      </w:r>
      <w:r w:rsidRPr="001C3091">
        <w:rPr>
          <w:rFonts w:ascii="Times New Roman" w:hAnsi="Times New Roman" w:cs="Times New Roman"/>
          <w:sz w:val="28"/>
          <w:szCs w:val="28"/>
        </w:rPr>
        <w:t xml:space="preserve"> год поступило </w:t>
      </w:r>
      <w:r w:rsidRPr="00845FFF">
        <w:rPr>
          <w:rFonts w:ascii="Times New Roman" w:hAnsi="Times New Roman" w:cs="Times New Roman"/>
          <w:b/>
          <w:sz w:val="28"/>
          <w:szCs w:val="28"/>
        </w:rPr>
        <w:t>103668,7</w:t>
      </w:r>
      <w:r w:rsidRPr="001C309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1C3091">
        <w:rPr>
          <w:rFonts w:ascii="Times New Roman" w:hAnsi="Times New Roman" w:cs="Times New Roman"/>
          <w:sz w:val="28"/>
          <w:szCs w:val="28"/>
        </w:rPr>
        <w:t xml:space="preserve">рублей, </w:t>
      </w:r>
      <w:r>
        <w:rPr>
          <w:rFonts w:ascii="Times New Roman" w:hAnsi="Times New Roman" w:cs="Times New Roman"/>
          <w:sz w:val="28"/>
          <w:szCs w:val="28"/>
        </w:rPr>
        <w:t>увеличение</w:t>
      </w:r>
      <w:r w:rsidRPr="001C3091">
        <w:rPr>
          <w:rFonts w:ascii="Times New Roman" w:hAnsi="Times New Roman" w:cs="Times New Roman"/>
          <w:sz w:val="28"/>
          <w:szCs w:val="28"/>
        </w:rPr>
        <w:t xml:space="preserve"> поступлений выразилось в сумме </w:t>
      </w:r>
      <w:r w:rsidRPr="00845FFF">
        <w:rPr>
          <w:rFonts w:ascii="Times New Roman" w:hAnsi="Times New Roman" w:cs="Times New Roman"/>
          <w:b/>
          <w:sz w:val="28"/>
          <w:szCs w:val="28"/>
        </w:rPr>
        <w:t>3657,3</w:t>
      </w:r>
      <w:r w:rsidRPr="001C309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1C3091">
        <w:rPr>
          <w:rFonts w:ascii="Times New Roman" w:hAnsi="Times New Roman" w:cs="Times New Roman"/>
          <w:sz w:val="28"/>
          <w:szCs w:val="28"/>
        </w:rPr>
        <w:t xml:space="preserve">рублей. </w:t>
      </w:r>
      <w:r w:rsidRPr="00866437">
        <w:rPr>
          <w:rFonts w:ascii="Times New Roman" w:hAnsi="Times New Roman" w:cs="Times New Roman"/>
          <w:sz w:val="28"/>
          <w:szCs w:val="28"/>
        </w:rPr>
        <w:t>Рост поступлений к уровню 20</w:t>
      </w:r>
      <w:r w:rsidRPr="00AA7719">
        <w:rPr>
          <w:rFonts w:ascii="Times New Roman" w:hAnsi="Times New Roman" w:cs="Times New Roman"/>
          <w:sz w:val="28"/>
          <w:szCs w:val="28"/>
        </w:rPr>
        <w:t>2</w:t>
      </w:r>
      <w:r>
        <w:rPr>
          <w:rFonts w:ascii="Times New Roman" w:hAnsi="Times New Roman" w:cs="Times New Roman"/>
          <w:sz w:val="28"/>
          <w:szCs w:val="28"/>
        </w:rPr>
        <w:t>1</w:t>
      </w:r>
      <w:r w:rsidRPr="00866437">
        <w:rPr>
          <w:rFonts w:ascii="Times New Roman" w:hAnsi="Times New Roman" w:cs="Times New Roman"/>
          <w:sz w:val="28"/>
          <w:szCs w:val="28"/>
        </w:rPr>
        <w:t xml:space="preserve"> года –</w:t>
      </w:r>
      <w:r w:rsidRPr="00FE4013">
        <w:rPr>
          <w:rFonts w:ascii="Times New Roman" w:hAnsi="Times New Roman" w:cs="Times New Roman"/>
          <w:b/>
          <w:sz w:val="28"/>
          <w:szCs w:val="28"/>
        </w:rPr>
        <w:t>1</w:t>
      </w:r>
      <w:r>
        <w:rPr>
          <w:rFonts w:ascii="Times New Roman" w:hAnsi="Times New Roman" w:cs="Times New Roman"/>
          <w:b/>
          <w:sz w:val="28"/>
          <w:szCs w:val="28"/>
        </w:rPr>
        <w:t>25,4</w:t>
      </w:r>
      <w:r w:rsidRPr="00FE4013">
        <w:rPr>
          <w:rFonts w:ascii="Times New Roman" w:hAnsi="Times New Roman" w:cs="Times New Roman"/>
          <w:b/>
          <w:sz w:val="28"/>
          <w:szCs w:val="28"/>
        </w:rPr>
        <w:t>%,</w:t>
      </w:r>
      <w:r w:rsidRPr="00866437">
        <w:rPr>
          <w:rFonts w:ascii="Times New Roman" w:hAnsi="Times New Roman" w:cs="Times New Roman"/>
          <w:sz w:val="28"/>
          <w:szCs w:val="28"/>
        </w:rPr>
        <w:t xml:space="preserve"> или увеличение поступлений на </w:t>
      </w:r>
      <w:r w:rsidRPr="00FE4013">
        <w:rPr>
          <w:rFonts w:ascii="Times New Roman" w:hAnsi="Times New Roman" w:cs="Times New Roman"/>
          <w:b/>
          <w:sz w:val="28"/>
          <w:szCs w:val="28"/>
        </w:rPr>
        <w:t>2</w:t>
      </w:r>
      <w:r>
        <w:rPr>
          <w:rFonts w:ascii="Times New Roman" w:hAnsi="Times New Roman" w:cs="Times New Roman"/>
          <w:b/>
          <w:sz w:val="28"/>
          <w:szCs w:val="28"/>
        </w:rPr>
        <w:t>1750,6</w:t>
      </w:r>
      <w:r w:rsidRPr="00FE4013">
        <w:rPr>
          <w:rFonts w:ascii="Times New Roman" w:hAnsi="Times New Roman" w:cs="Times New Roman"/>
          <w:b/>
          <w:sz w:val="28"/>
          <w:szCs w:val="28"/>
        </w:rPr>
        <w:t xml:space="preserve"> </w:t>
      </w:r>
      <w:r w:rsidRPr="00866437">
        <w:rPr>
          <w:rFonts w:ascii="Times New Roman" w:hAnsi="Times New Roman" w:cs="Times New Roman"/>
          <w:sz w:val="28"/>
          <w:szCs w:val="28"/>
        </w:rPr>
        <w:t>тыс.</w:t>
      </w:r>
      <w:r>
        <w:rPr>
          <w:rFonts w:ascii="Times New Roman" w:hAnsi="Times New Roman" w:cs="Times New Roman"/>
          <w:sz w:val="28"/>
          <w:szCs w:val="28"/>
        </w:rPr>
        <w:t xml:space="preserve"> </w:t>
      </w:r>
      <w:r w:rsidRPr="00866437">
        <w:rPr>
          <w:rFonts w:ascii="Times New Roman" w:hAnsi="Times New Roman" w:cs="Times New Roman"/>
          <w:sz w:val="28"/>
          <w:szCs w:val="28"/>
        </w:rPr>
        <w:t>рублей</w:t>
      </w:r>
      <w:r w:rsidR="00BB4328" w:rsidRPr="00866437">
        <w:rPr>
          <w:rFonts w:ascii="Times New Roman" w:hAnsi="Times New Roman" w:cs="Times New Roman"/>
          <w:sz w:val="28"/>
          <w:szCs w:val="28"/>
        </w:rPr>
        <w:t>.</w:t>
      </w:r>
    </w:p>
    <w:tbl>
      <w:tblPr>
        <w:tblW w:w="11058" w:type="dxa"/>
        <w:tblInd w:w="-318" w:type="dxa"/>
        <w:tblLayout w:type="fixed"/>
        <w:tblLook w:val="04A0"/>
      </w:tblPr>
      <w:tblGrid>
        <w:gridCol w:w="4679"/>
        <w:gridCol w:w="1417"/>
        <w:gridCol w:w="1276"/>
        <w:gridCol w:w="1418"/>
        <w:gridCol w:w="1134"/>
        <w:gridCol w:w="1134"/>
      </w:tblGrid>
      <w:tr w:rsidR="00BB4328" w:rsidRPr="00E8431E" w:rsidTr="00751BD0">
        <w:trPr>
          <w:trHeight w:val="400"/>
        </w:trPr>
        <w:tc>
          <w:tcPr>
            <w:tcW w:w="9924" w:type="dxa"/>
            <w:gridSpan w:val="5"/>
            <w:tcBorders>
              <w:top w:val="nil"/>
              <w:left w:val="nil"/>
              <w:bottom w:val="nil"/>
              <w:right w:val="nil"/>
            </w:tcBorders>
            <w:shd w:val="clear" w:color="auto" w:fill="auto"/>
            <w:vAlign w:val="bottom"/>
            <w:hideMark/>
          </w:tcPr>
          <w:p w:rsidR="00BB4328" w:rsidRDefault="00BB4328" w:rsidP="00751BD0">
            <w:pPr>
              <w:spacing w:after="0" w:line="240" w:lineRule="auto"/>
              <w:jc w:val="center"/>
              <w:rPr>
                <w:rFonts w:ascii="Times New Roman" w:eastAsia="Times New Roman" w:hAnsi="Times New Roman" w:cs="Times New Roman"/>
                <w:b/>
                <w:sz w:val="28"/>
                <w:szCs w:val="28"/>
              </w:rPr>
            </w:pPr>
          </w:p>
          <w:p w:rsidR="00BB4328" w:rsidRPr="00E8431E" w:rsidRDefault="00BB4328" w:rsidP="00751BD0">
            <w:pPr>
              <w:spacing w:after="0" w:line="240" w:lineRule="auto"/>
              <w:jc w:val="center"/>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Справка</w:t>
            </w:r>
          </w:p>
        </w:tc>
        <w:tc>
          <w:tcPr>
            <w:tcW w:w="1134" w:type="dxa"/>
            <w:tcBorders>
              <w:top w:val="nil"/>
              <w:left w:val="nil"/>
              <w:bottom w:val="nil"/>
              <w:right w:val="nil"/>
            </w:tcBorders>
          </w:tcPr>
          <w:p w:rsidR="00BB4328" w:rsidRPr="00E8431E" w:rsidRDefault="00BB4328" w:rsidP="00751BD0">
            <w:pPr>
              <w:spacing w:after="100" w:afterAutospacing="1" w:line="240" w:lineRule="auto"/>
              <w:jc w:val="center"/>
              <w:rPr>
                <w:rFonts w:ascii="Times New Roman" w:eastAsia="Times New Roman" w:hAnsi="Times New Roman" w:cs="Times New Roman"/>
                <w:b/>
                <w:sz w:val="28"/>
                <w:szCs w:val="28"/>
              </w:rPr>
            </w:pPr>
          </w:p>
        </w:tc>
      </w:tr>
      <w:tr w:rsidR="00BB4328" w:rsidRPr="00E8431E" w:rsidTr="00751BD0">
        <w:trPr>
          <w:trHeight w:val="795"/>
        </w:trPr>
        <w:tc>
          <w:tcPr>
            <w:tcW w:w="9924" w:type="dxa"/>
            <w:gridSpan w:val="5"/>
            <w:tcBorders>
              <w:top w:val="nil"/>
              <w:left w:val="nil"/>
              <w:bottom w:val="nil"/>
              <w:right w:val="nil"/>
            </w:tcBorders>
            <w:shd w:val="clear" w:color="auto" w:fill="auto"/>
            <w:vAlign w:val="bottom"/>
            <w:hideMark/>
          </w:tcPr>
          <w:p w:rsidR="00BB4328" w:rsidRPr="00E8431E" w:rsidRDefault="00BB4328" w:rsidP="00751BD0">
            <w:pPr>
              <w:spacing w:after="0" w:line="240" w:lineRule="auto"/>
              <w:jc w:val="center"/>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о выполнении плана поступления доходов в консолидированный бюджет муниципального образования "</w:t>
            </w:r>
            <w:proofErr w:type="spellStart"/>
            <w:r w:rsidRPr="00E8431E">
              <w:rPr>
                <w:rFonts w:ascii="Times New Roman" w:eastAsia="Times New Roman" w:hAnsi="Times New Roman" w:cs="Times New Roman"/>
                <w:b/>
                <w:sz w:val="28"/>
                <w:szCs w:val="28"/>
              </w:rPr>
              <w:t>Сурский</w:t>
            </w:r>
            <w:proofErr w:type="spellEnd"/>
            <w:r w:rsidRPr="00E8431E">
              <w:rPr>
                <w:rFonts w:ascii="Times New Roman" w:eastAsia="Times New Roman" w:hAnsi="Times New Roman" w:cs="Times New Roman"/>
                <w:b/>
                <w:sz w:val="28"/>
                <w:szCs w:val="28"/>
              </w:rPr>
              <w:t xml:space="preserve"> район" за 20</w:t>
            </w:r>
            <w:r>
              <w:rPr>
                <w:rFonts w:ascii="Times New Roman" w:eastAsia="Times New Roman" w:hAnsi="Times New Roman" w:cs="Times New Roman"/>
                <w:b/>
                <w:sz w:val="28"/>
                <w:szCs w:val="28"/>
              </w:rPr>
              <w:t>2</w:t>
            </w:r>
            <w:r w:rsidR="00586FEC">
              <w:rPr>
                <w:rFonts w:ascii="Times New Roman" w:eastAsia="Times New Roman" w:hAnsi="Times New Roman" w:cs="Times New Roman"/>
                <w:b/>
                <w:sz w:val="28"/>
                <w:szCs w:val="28"/>
              </w:rPr>
              <w:t>3</w:t>
            </w:r>
            <w:r w:rsidRPr="00E8431E">
              <w:rPr>
                <w:rFonts w:ascii="Times New Roman" w:eastAsia="Times New Roman" w:hAnsi="Times New Roman" w:cs="Times New Roman"/>
                <w:b/>
                <w:sz w:val="28"/>
                <w:szCs w:val="28"/>
              </w:rPr>
              <w:t xml:space="preserve"> год</w:t>
            </w:r>
          </w:p>
        </w:tc>
        <w:tc>
          <w:tcPr>
            <w:tcW w:w="1134" w:type="dxa"/>
            <w:tcBorders>
              <w:top w:val="nil"/>
              <w:left w:val="nil"/>
              <w:bottom w:val="nil"/>
              <w:right w:val="nil"/>
            </w:tcBorders>
          </w:tcPr>
          <w:p w:rsidR="00BB4328" w:rsidRPr="00E8431E" w:rsidRDefault="00BB4328" w:rsidP="00751BD0">
            <w:pPr>
              <w:spacing w:after="100" w:afterAutospacing="1" w:line="240" w:lineRule="auto"/>
              <w:jc w:val="center"/>
              <w:rPr>
                <w:rFonts w:ascii="Times New Roman" w:eastAsia="Times New Roman" w:hAnsi="Times New Roman" w:cs="Times New Roman"/>
                <w:b/>
                <w:sz w:val="28"/>
                <w:szCs w:val="28"/>
              </w:rPr>
            </w:pPr>
          </w:p>
        </w:tc>
      </w:tr>
      <w:tr w:rsidR="00BB4328" w:rsidRPr="00E8431E" w:rsidTr="00751BD0">
        <w:trPr>
          <w:trHeight w:val="315"/>
        </w:trPr>
        <w:tc>
          <w:tcPr>
            <w:tcW w:w="4679" w:type="dxa"/>
            <w:tcBorders>
              <w:top w:val="nil"/>
              <w:left w:val="nil"/>
              <w:bottom w:val="nil"/>
              <w:right w:val="nil"/>
            </w:tcBorders>
            <w:shd w:val="clear" w:color="auto" w:fill="auto"/>
            <w:noWrap/>
            <w:vAlign w:val="bottom"/>
            <w:hideMark/>
          </w:tcPr>
          <w:p w:rsidR="00BB4328" w:rsidRPr="00E8431E" w:rsidRDefault="00BB4328" w:rsidP="00751BD0">
            <w:pPr>
              <w:spacing w:after="0" w:line="240" w:lineRule="auto"/>
              <w:rPr>
                <w:rFonts w:ascii="Times New Roman" w:eastAsia="Times New Roman" w:hAnsi="Times New Roman" w:cs="Times New Roman"/>
                <w:b/>
                <w:sz w:val="28"/>
                <w:szCs w:val="28"/>
              </w:rPr>
            </w:pPr>
          </w:p>
        </w:tc>
        <w:tc>
          <w:tcPr>
            <w:tcW w:w="1417" w:type="dxa"/>
            <w:tcBorders>
              <w:top w:val="nil"/>
              <w:left w:val="nil"/>
              <w:bottom w:val="nil"/>
              <w:right w:val="nil"/>
            </w:tcBorders>
            <w:shd w:val="clear" w:color="auto" w:fill="auto"/>
            <w:noWrap/>
            <w:vAlign w:val="bottom"/>
            <w:hideMark/>
          </w:tcPr>
          <w:p w:rsidR="00BB4328" w:rsidRPr="00E8431E" w:rsidRDefault="00BB4328" w:rsidP="00751BD0">
            <w:pPr>
              <w:spacing w:after="0" w:line="240" w:lineRule="auto"/>
              <w:rPr>
                <w:rFonts w:ascii="Times New Roman" w:eastAsia="Times New Roman" w:hAnsi="Times New Roman" w:cs="Times New Roman"/>
                <w:b/>
                <w:sz w:val="28"/>
                <w:szCs w:val="28"/>
              </w:rPr>
            </w:pPr>
          </w:p>
        </w:tc>
        <w:tc>
          <w:tcPr>
            <w:tcW w:w="1276" w:type="dxa"/>
            <w:tcBorders>
              <w:top w:val="nil"/>
              <w:left w:val="nil"/>
              <w:bottom w:val="nil"/>
              <w:right w:val="nil"/>
            </w:tcBorders>
            <w:shd w:val="clear" w:color="auto" w:fill="auto"/>
            <w:noWrap/>
            <w:vAlign w:val="bottom"/>
            <w:hideMark/>
          </w:tcPr>
          <w:p w:rsidR="00BB4328" w:rsidRPr="00E8431E" w:rsidRDefault="00BB4328" w:rsidP="00751BD0">
            <w:pPr>
              <w:spacing w:after="0" w:line="240" w:lineRule="auto"/>
              <w:rPr>
                <w:rFonts w:ascii="Times New Roman" w:eastAsia="Times New Roman" w:hAnsi="Times New Roman" w:cs="Times New Roman"/>
                <w:b/>
                <w:sz w:val="28"/>
                <w:szCs w:val="28"/>
              </w:rPr>
            </w:pPr>
          </w:p>
        </w:tc>
        <w:tc>
          <w:tcPr>
            <w:tcW w:w="2552" w:type="dxa"/>
            <w:gridSpan w:val="2"/>
            <w:tcBorders>
              <w:top w:val="nil"/>
              <w:left w:val="nil"/>
              <w:bottom w:val="nil"/>
              <w:right w:val="nil"/>
            </w:tcBorders>
            <w:shd w:val="clear" w:color="auto" w:fill="auto"/>
            <w:vAlign w:val="bottom"/>
            <w:hideMark/>
          </w:tcPr>
          <w:p w:rsidR="00BB4328" w:rsidRPr="00E8431E" w:rsidRDefault="00BB4328" w:rsidP="00751BD0">
            <w:pPr>
              <w:spacing w:after="0" w:line="240" w:lineRule="auto"/>
              <w:jc w:val="center"/>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тыс. руб.</w:t>
            </w:r>
          </w:p>
        </w:tc>
        <w:tc>
          <w:tcPr>
            <w:tcW w:w="1134" w:type="dxa"/>
            <w:tcBorders>
              <w:top w:val="nil"/>
              <w:left w:val="nil"/>
              <w:bottom w:val="nil"/>
              <w:right w:val="nil"/>
            </w:tcBorders>
          </w:tcPr>
          <w:p w:rsidR="00BB4328" w:rsidRPr="00E8431E" w:rsidRDefault="00BB4328" w:rsidP="00751BD0">
            <w:pPr>
              <w:spacing w:after="0" w:line="240" w:lineRule="auto"/>
              <w:jc w:val="center"/>
              <w:rPr>
                <w:rFonts w:ascii="Times New Roman" w:eastAsia="Times New Roman" w:hAnsi="Times New Roman" w:cs="Times New Roman"/>
                <w:b/>
                <w:sz w:val="28"/>
                <w:szCs w:val="28"/>
              </w:rPr>
            </w:pPr>
          </w:p>
        </w:tc>
      </w:tr>
      <w:tr w:rsidR="00BB4328" w:rsidRPr="00E8431E" w:rsidTr="00751BD0">
        <w:trPr>
          <w:trHeight w:val="1710"/>
        </w:trPr>
        <w:tc>
          <w:tcPr>
            <w:tcW w:w="467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B4328" w:rsidRPr="00E8431E" w:rsidRDefault="00BB4328" w:rsidP="00751BD0">
            <w:pPr>
              <w:spacing w:after="0" w:line="240" w:lineRule="auto"/>
              <w:jc w:val="center"/>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Наименование доходных источников</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BB4328" w:rsidRPr="00E8431E" w:rsidRDefault="00BB4328" w:rsidP="00751BD0">
            <w:pPr>
              <w:spacing w:after="0" w:line="240" w:lineRule="auto"/>
              <w:jc w:val="center"/>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План 20</w:t>
            </w:r>
            <w:r>
              <w:rPr>
                <w:rFonts w:ascii="Times New Roman" w:eastAsia="Times New Roman" w:hAnsi="Times New Roman" w:cs="Times New Roman"/>
                <w:b/>
                <w:sz w:val="28"/>
                <w:szCs w:val="28"/>
              </w:rPr>
              <w:t>2</w:t>
            </w:r>
            <w:r w:rsidR="007C38B3">
              <w:rPr>
                <w:rFonts w:ascii="Times New Roman" w:eastAsia="Times New Roman" w:hAnsi="Times New Roman" w:cs="Times New Roman"/>
                <w:b/>
                <w:sz w:val="28"/>
                <w:szCs w:val="28"/>
              </w:rPr>
              <w:t>3</w:t>
            </w:r>
            <w:r w:rsidRPr="00E8431E">
              <w:rPr>
                <w:rFonts w:ascii="Times New Roman" w:eastAsia="Times New Roman" w:hAnsi="Times New Roman" w:cs="Times New Roman"/>
                <w:b/>
                <w:sz w:val="28"/>
                <w:szCs w:val="28"/>
              </w:rPr>
              <w:t xml:space="preserve"> года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BB4328" w:rsidRPr="00E8431E" w:rsidRDefault="00BB4328" w:rsidP="00751BD0">
            <w:pPr>
              <w:spacing w:after="0" w:line="240" w:lineRule="auto"/>
              <w:jc w:val="center"/>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Факт за 20</w:t>
            </w:r>
            <w:r>
              <w:rPr>
                <w:rFonts w:ascii="Times New Roman" w:eastAsia="Times New Roman" w:hAnsi="Times New Roman" w:cs="Times New Roman"/>
                <w:b/>
                <w:sz w:val="28"/>
                <w:szCs w:val="28"/>
              </w:rPr>
              <w:t>2</w:t>
            </w:r>
            <w:r w:rsidR="007C38B3">
              <w:rPr>
                <w:rFonts w:ascii="Times New Roman" w:eastAsia="Times New Roman" w:hAnsi="Times New Roman" w:cs="Times New Roman"/>
                <w:b/>
                <w:sz w:val="28"/>
                <w:szCs w:val="28"/>
              </w:rPr>
              <w:t>3</w:t>
            </w:r>
            <w:r w:rsidRPr="00E8431E">
              <w:rPr>
                <w:rFonts w:ascii="Times New Roman" w:eastAsia="Times New Roman" w:hAnsi="Times New Roman" w:cs="Times New Roman"/>
                <w:b/>
                <w:sz w:val="28"/>
                <w:szCs w:val="28"/>
              </w:rPr>
              <w:t xml:space="preserve"> год</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B4328" w:rsidRPr="00E8431E" w:rsidRDefault="00BB4328" w:rsidP="00751BD0">
            <w:pPr>
              <w:spacing w:after="0" w:line="240" w:lineRule="auto"/>
              <w:jc w:val="center"/>
              <w:rPr>
                <w:rFonts w:ascii="Times New Roman" w:eastAsia="Times New Roman" w:hAnsi="Times New Roman" w:cs="Times New Roman"/>
                <w:b/>
                <w:sz w:val="28"/>
                <w:szCs w:val="28"/>
              </w:rPr>
            </w:pPr>
            <w:proofErr w:type="spellStart"/>
            <w:proofErr w:type="gramStart"/>
            <w:r w:rsidRPr="00E8431E">
              <w:rPr>
                <w:rFonts w:ascii="Times New Roman" w:eastAsia="Times New Roman" w:hAnsi="Times New Roman" w:cs="Times New Roman"/>
                <w:b/>
                <w:sz w:val="28"/>
                <w:szCs w:val="28"/>
              </w:rPr>
              <w:t>отклоне-ние</w:t>
            </w:r>
            <w:proofErr w:type="spellEnd"/>
            <w:proofErr w:type="gramEnd"/>
            <w:r w:rsidRPr="00E8431E">
              <w:rPr>
                <w:rFonts w:ascii="Times New Roman" w:eastAsia="Times New Roman" w:hAnsi="Times New Roman" w:cs="Times New Roman"/>
                <w:b/>
                <w:sz w:val="28"/>
                <w:szCs w:val="28"/>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B4328" w:rsidRPr="00E8431E" w:rsidRDefault="00BB4328" w:rsidP="00751BD0">
            <w:pPr>
              <w:spacing w:after="0" w:line="240" w:lineRule="auto"/>
              <w:jc w:val="center"/>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выполнения</w:t>
            </w:r>
          </w:p>
        </w:tc>
        <w:tc>
          <w:tcPr>
            <w:tcW w:w="1134" w:type="dxa"/>
            <w:tcBorders>
              <w:top w:val="single" w:sz="8" w:space="0" w:color="auto"/>
              <w:left w:val="nil"/>
              <w:bottom w:val="single" w:sz="8" w:space="0" w:color="auto"/>
              <w:right w:val="single" w:sz="8" w:space="0" w:color="auto"/>
            </w:tcBorders>
          </w:tcPr>
          <w:p w:rsidR="00BB4328" w:rsidRPr="00E8431E" w:rsidRDefault="00BB4328" w:rsidP="00751BD0">
            <w:pPr>
              <w:spacing w:after="0" w:line="240" w:lineRule="auto"/>
              <w:jc w:val="center"/>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Темп роста к 20</w:t>
            </w:r>
            <w:r>
              <w:rPr>
                <w:rFonts w:ascii="Times New Roman" w:eastAsia="Times New Roman" w:hAnsi="Times New Roman" w:cs="Times New Roman"/>
                <w:b/>
                <w:sz w:val="28"/>
                <w:szCs w:val="28"/>
              </w:rPr>
              <w:t>2</w:t>
            </w:r>
            <w:r w:rsidR="007C38B3">
              <w:rPr>
                <w:rFonts w:ascii="Times New Roman" w:eastAsia="Times New Roman" w:hAnsi="Times New Roman" w:cs="Times New Roman"/>
                <w:b/>
                <w:sz w:val="28"/>
                <w:szCs w:val="28"/>
              </w:rPr>
              <w:t>2</w:t>
            </w:r>
            <w:r w:rsidRPr="00E8431E">
              <w:rPr>
                <w:rFonts w:ascii="Times New Roman" w:eastAsia="Times New Roman" w:hAnsi="Times New Roman" w:cs="Times New Roman"/>
                <w:b/>
                <w:sz w:val="28"/>
                <w:szCs w:val="28"/>
              </w:rPr>
              <w:t>г.</w:t>
            </w:r>
          </w:p>
          <w:p w:rsidR="00BB4328" w:rsidRPr="00E8431E" w:rsidRDefault="00BB4328" w:rsidP="00751BD0">
            <w:pPr>
              <w:spacing w:after="0" w:line="240" w:lineRule="auto"/>
              <w:jc w:val="center"/>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w:t>
            </w:r>
          </w:p>
        </w:tc>
      </w:tr>
      <w:tr w:rsidR="00F74E7C" w:rsidRPr="00E8431E" w:rsidTr="00751BD0">
        <w:trPr>
          <w:trHeight w:val="296"/>
        </w:trPr>
        <w:tc>
          <w:tcPr>
            <w:tcW w:w="4679" w:type="dxa"/>
            <w:tcBorders>
              <w:top w:val="nil"/>
              <w:left w:val="single" w:sz="8" w:space="0" w:color="auto"/>
              <w:bottom w:val="nil"/>
              <w:right w:val="nil"/>
            </w:tcBorders>
            <w:shd w:val="clear" w:color="auto" w:fill="auto"/>
            <w:vAlign w:val="bottom"/>
            <w:hideMark/>
          </w:tcPr>
          <w:p w:rsidR="00F74E7C" w:rsidRPr="00E8431E" w:rsidRDefault="00F74E7C"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1. Доходы - всего                                         </w:t>
            </w:r>
          </w:p>
        </w:tc>
        <w:tc>
          <w:tcPr>
            <w:tcW w:w="1417" w:type="dxa"/>
            <w:tcBorders>
              <w:top w:val="nil"/>
              <w:left w:val="single" w:sz="8" w:space="0" w:color="auto"/>
              <w:bottom w:val="nil"/>
              <w:right w:val="single" w:sz="4"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103442,93</w:t>
            </w:r>
          </w:p>
        </w:tc>
        <w:tc>
          <w:tcPr>
            <w:tcW w:w="1276" w:type="dxa"/>
            <w:tcBorders>
              <w:top w:val="nil"/>
              <w:left w:val="nil"/>
              <w:bottom w:val="nil"/>
              <w:right w:val="single" w:sz="4"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107326,0</w:t>
            </w:r>
          </w:p>
        </w:tc>
        <w:tc>
          <w:tcPr>
            <w:tcW w:w="1418" w:type="dxa"/>
            <w:tcBorders>
              <w:top w:val="nil"/>
              <w:left w:val="nil"/>
              <w:bottom w:val="nil"/>
              <w:right w:val="single" w:sz="4"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3883,1</w:t>
            </w:r>
          </w:p>
        </w:tc>
        <w:tc>
          <w:tcPr>
            <w:tcW w:w="1134" w:type="dxa"/>
            <w:tcBorders>
              <w:top w:val="nil"/>
              <w:left w:val="nil"/>
              <w:bottom w:val="nil"/>
              <w:right w:val="single" w:sz="8"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103,8</w:t>
            </w:r>
          </w:p>
        </w:tc>
        <w:tc>
          <w:tcPr>
            <w:tcW w:w="1134" w:type="dxa"/>
            <w:tcBorders>
              <w:top w:val="nil"/>
              <w:left w:val="nil"/>
              <w:bottom w:val="nil"/>
              <w:right w:val="single" w:sz="8" w:space="0" w:color="auto"/>
            </w:tcBorders>
          </w:tcPr>
          <w:p w:rsidR="00F74E7C" w:rsidRPr="002B3B75"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103,5</w:t>
            </w:r>
          </w:p>
        </w:tc>
      </w:tr>
      <w:tr w:rsidR="00F74E7C" w:rsidRPr="00E8431E" w:rsidTr="00751BD0">
        <w:trPr>
          <w:trHeight w:val="345"/>
        </w:trPr>
        <w:tc>
          <w:tcPr>
            <w:tcW w:w="4679" w:type="dxa"/>
            <w:tcBorders>
              <w:top w:val="single" w:sz="8" w:space="0" w:color="auto"/>
              <w:left w:val="single" w:sz="8" w:space="0" w:color="auto"/>
              <w:bottom w:val="single" w:sz="8" w:space="0" w:color="auto"/>
              <w:right w:val="nil"/>
            </w:tcBorders>
            <w:shd w:val="clear" w:color="auto" w:fill="auto"/>
            <w:noWrap/>
            <w:vAlign w:val="bottom"/>
            <w:hideMark/>
          </w:tcPr>
          <w:p w:rsidR="00F74E7C" w:rsidRPr="00E8431E" w:rsidRDefault="00F74E7C"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Налоговые доходы</w:t>
            </w:r>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82396,9</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87892,5</w:t>
            </w:r>
          </w:p>
        </w:tc>
        <w:tc>
          <w:tcPr>
            <w:tcW w:w="1418" w:type="dxa"/>
            <w:tcBorders>
              <w:top w:val="single" w:sz="8" w:space="0" w:color="auto"/>
              <w:left w:val="nil"/>
              <w:bottom w:val="single" w:sz="8" w:space="0" w:color="auto"/>
              <w:right w:val="single" w:sz="4"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5495,6</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106,7</w:t>
            </w:r>
          </w:p>
        </w:tc>
        <w:tc>
          <w:tcPr>
            <w:tcW w:w="1134" w:type="dxa"/>
            <w:tcBorders>
              <w:top w:val="single" w:sz="8" w:space="0" w:color="auto"/>
              <w:left w:val="nil"/>
              <w:bottom w:val="single" w:sz="8" w:space="0" w:color="auto"/>
              <w:right w:val="single" w:sz="8" w:space="0" w:color="auto"/>
            </w:tcBorders>
            <w:vAlign w:val="bottom"/>
          </w:tcPr>
          <w:p w:rsidR="00F74E7C" w:rsidRPr="00C233C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111,5</w:t>
            </w:r>
          </w:p>
        </w:tc>
      </w:tr>
      <w:tr w:rsidR="00F74E7C" w:rsidRPr="00E8431E" w:rsidTr="00751BD0">
        <w:trPr>
          <w:trHeight w:val="345"/>
        </w:trPr>
        <w:tc>
          <w:tcPr>
            <w:tcW w:w="4679" w:type="dxa"/>
            <w:tcBorders>
              <w:top w:val="nil"/>
              <w:left w:val="single" w:sz="8" w:space="0" w:color="auto"/>
              <w:bottom w:val="single" w:sz="4" w:space="0" w:color="auto"/>
              <w:right w:val="nil"/>
            </w:tcBorders>
            <w:shd w:val="clear" w:color="auto" w:fill="auto"/>
            <w:noWrap/>
            <w:vAlign w:val="bottom"/>
            <w:hideMark/>
          </w:tcPr>
          <w:p w:rsidR="00F74E7C" w:rsidRPr="00E8431E" w:rsidRDefault="00F74E7C"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налог на доходы физических лиц</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33773,5</w:t>
            </w:r>
          </w:p>
        </w:tc>
        <w:tc>
          <w:tcPr>
            <w:tcW w:w="1276" w:type="dxa"/>
            <w:tcBorders>
              <w:top w:val="nil"/>
              <w:left w:val="nil"/>
              <w:bottom w:val="single" w:sz="4" w:space="0" w:color="auto"/>
              <w:right w:val="single" w:sz="4"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36359,3</w:t>
            </w:r>
          </w:p>
        </w:tc>
        <w:tc>
          <w:tcPr>
            <w:tcW w:w="1418" w:type="dxa"/>
            <w:tcBorders>
              <w:top w:val="nil"/>
              <w:left w:val="nil"/>
              <w:bottom w:val="single" w:sz="4" w:space="0" w:color="auto"/>
              <w:right w:val="single" w:sz="4" w:space="0" w:color="auto"/>
            </w:tcBorders>
            <w:shd w:val="clear" w:color="auto" w:fill="auto"/>
            <w:noWrap/>
            <w:vAlign w:val="bottom"/>
          </w:tcPr>
          <w:p w:rsidR="00F74E7C" w:rsidRPr="00403F3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2585,8</w:t>
            </w:r>
          </w:p>
        </w:tc>
        <w:tc>
          <w:tcPr>
            <w:tcW w:w="1134" w:type="dxa"/>
            <w:tcBorders>
              <w:top w:val="nil"/>
              <w:left w:val="nil"/>
              <w:bottom w:val="single" w:sz="4" w:space="0" w:color="auto"/>
              <w:right w:val="single" w:sz="8" w:space="0" w:color="auto"/>
            </w:tcBorders>
            <w:shd w:val="clear" w:color="auto" w:fill="auto"/>
            <w:noWrap/>
            <w:vAlign w:val="bottom"/>
          </w:tcPr>
          <w:p w:rsidR="00F74E7C" w:rsidRPr="00DC36B1"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107,7</w:t>
            </w:r>
          </w:p>
        </w:tc>
        <w:tc>
          <w:tcPr>
            <w:tcW w:w="1134" w:type="dxa"/>
            <w:tcBorders>
              <w:top w:val="nil"/>
              <w:left w:val="nil"/>
              <w:bottom w:val="single" w:sz="4" w:space="0" w:color="auto"/>
              <w:right w:val="single" w:sz="8" w:space="0" w:color="auto"/>
            </w:tcBorders>
          </w:tcPr>
          <w:p w:rsidR="00F74E7C" w:rsidRPr="00C233C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113,7</w:t>
            </w:r>
          </w:p>
        </w:tc>
      </w:tr>
      <w:tr w:rsidR="00F74E7C" w:rsidRPr="00E8431E" w:rsidTr="00751BD0">
        <w:trPr>
          <w:trHeight w:val="345"/>
        </w:trPr>
        <w:tc>
          <w:tcPr>
            <w:tcW w:w="4679" w:type="dxa"/>
            <w:tcBorders>
              <w:top w:val="nil"/>
              <w:left w:val="single" w:sz="8" w:space="0" w:color="auto"/>
              <w:bottom w:val="single" w:sz="4" w:space="0" w:color="auto"/>
              <w:right w:val="nil"/>
            </w:tcBorders>
            <w:shd w:val="clear" w:color="auto" w:fill="auto"/>
            <w:noWrap/>
            <w:vAlign w:val="bottom"/>
            <w:hideMark/>
          </w:tcPr>
          <w:p w:rsidR="00F74E7C" w:rsidRPr="00E8431E" w:rsidRDefault="00F74E7C"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акцизы на нефтепродукты</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F74E7C" w:rsidRPr="00DC36B1"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16630,63</w:t>
            </w:r>
          </w:p>
        </w:tc>
        <w:tc>
          <w:tcPr>
            <w:tcW w:w="1276" w:type="dxa"/>
            <w:tcBorders>
              <w:top w:val="nil"/>
              <w:left w:val="nil"/>
              <w:bottom w:val="single" w:sz="4" w:space="0" w:color="auto"/>
              <w:right w:val="single" w:sz="4" w:space="0" w:color="auto"/>
            </w:tcBorders>
            <w:shd w:val="clear" w:color="auto" w:fill="auto"/>
            <w:noWrap/>
            <w:vAlign w:val="bottom"/>
          </w:tcPr>
          <w:p w:rsidR="00F74E7C" w:rsidRPr="00DC36B1"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19357,7</w:t>
            </w:r>
          </w:p>
        </w:tc>
        <w:tc>
          <w:tcPr>
            <w:tcW w:w="1418" w:type="dxa"/>
            <w:tcBorders>
              <w:top w:val="nil"/>
              <w:left w:val="nil"/>
              <w:bottom w:val="single" w:sz="4" w:space="0" w:color="auto"/>
              <w:right w:val="single" w:sz="4" w:space="0" w:color="auto"/>
            </w:tcBorders>
            <w:shd w:val="clear" w:color="auto" w:fill="auto"/>
            <w:noWrap/>
            <w:vAlign w:val="bottom"/>
          </w:tcPr>
          <w:p w:rsidR="00F74E7C" w:rsidRPr="00DC36B1"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2727,1</w:t>
            </w:r>
          </w:p>
        </w:tc>
        <w:tc>
          <w:tcPr>
            <w:tcW w:w="1134" w:type="dxa"/>
            <w:tcBorders>
              <w:top w:val="nil"/>
              <w:left w:val="nil"/>
              <w:bottom w:val="single" w:sz="4" w:space="0" w:color="auto"/>
              <w:right w:val="single" w:sz="8" w:space="0" w:color="auto"/>
            </w:tcBorders>
            <w:shd w:val="clear" w:color="auto" w:fill="auto"/>
            <w:noWrap/>
            <w:vAlign w:val="bottom"/>
          </w:tcPr>
          <w:p w:rsidR="00F74E7C" w:rsidRPr="00DC36B1"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116,4</w:t>
            </w:r>
          </w:p>
        </w:tc>
        <w:tc>
          <w:tcPr>
            <w:tcW w:w="1134" w:type="dxa"/>
            <w:tcBorders>
              <w:top w:val="nil"/>
              <w:left w:val="nil"/>
              <w:bottom w:val="single" w:sz="4" w:space="0" w:color="auto"/>
              <w:right w:val="single" w:sz="8" w:space="0" w:color="auto"/>
            </w:tcBorders>
          </w:tcPr>
          <w:p w:rsidR="00F74E7C" w:rsidRPr="00C233C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104,3</w:t>
            </w:r>
          </w:p>
        </w:tc>
      </w:tr>
      <w:tr w:rsidR="00F74E7C" w:rsidRPr="00E8431E" w:rsidTr="00751BD0">
        <w:trPr>
          <w:trHeight w:val="765"/>
        </w:trPr>
        <w:tc>
          <w:tcPr>
            <w:tcW w:w="4679" w:type="dxa"/>
            <w:tcBorders>
              <w:top w:val="nil"/>
              <w:left w:val="single" w:sz="8" w:space="0" w:color="auto"/>
              <w:bottom w:val="single" w:sz="4" w:space="0" w:color="auto"/>
              <w:right w:val="nil"/>
            </w:tcBorders>
            <w:shd w:val="clear" w:color="auto" w:fill="auto"/>
            <w:vAlign w:val="bottom"/>
            <w:hideMark/>
          </w:tcPr>
          <w:p w:rsidR="00F74E7C" w:rsidRPr="00E8431E" w:rsidRDefault="00F74E7C"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lastRenderedPageBreak/>
              <w:t>-налог, взимаемый в связи с применением упрощенной системы налогообложения</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F74E7C" w:rsidRPr="00DC36B1"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16816,7</w:t>
            </w:r>
          </w:p>
        </w:tc>
        <w:tc>
          <w:tcPr>
            <w:tcW w:w="1276" w:type="dxa"/>
            <w:tcBorders>
              <w:top w:val="nil"/>
              <w:left w:val="nil"/>
              <w:bottom w:val="single" w:sz="4" w:space="0" w:color="auto"/>
              <w:right w:val="single" w:sz="4" w:space="0" w:color="auto"/>
            </w:tcBorders>
            <w:shd w:val="clear" w:color="auto" w:fill="auto"/>
            <w:noWrap/>
            <w:vAlign w:val="bottom"/>
          </w:tcPr>
          <w:p w:rsidR="00F74E7C" w:rsidRPr="00DC36B1"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16828,2</w:t>
            </w:r>
          </w:p>
        </w:tc>
        <w:tc>
          <w:tcPr>
            <w:tcW w:w="1418" w:type="dxa"/>
            <w:tcBorders>
              <w:top w:val="nil"/>
              <w:left w:val="nil"/>
              <w:bottom w:val="single" w:sz="4" w:space="0" w:color="auto"/>
              <w:right w:val="single" w:sz="4" w:space="0" w:color="auto"/>
            </w:tcBorders>
            <w:shd w:val="clear" w:color="auto" w:fill="auto"/>
            <w:noWrap/>
            <w:vAlign w:val="bottom"/>
          </w:tcPr>
          <w:p w:rsidR="00F74E7C" w:rsidRPr="00DC36B1"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11,5</w:t>
            </w:r>
          </w:p>
        </w:tc>
        <w:tc>
          <w:tcPr>
            <w:tcW w:w="1134" w:type="dxa"/>
            <w:tcBorders>
              <w:top w:val="nil"/>
              <w:left w:val="nil"/>
              <w:bottom w:val="single" w:sz="4" w:space="0" w:color="auto"/>
              <w:right w:val="single" w:sz="8" w:space="0" w:color="auto"/>
            </w:tcBorders>
            <w:shd w:val="clear" w:color="auto" w:fill="auto"/>
            <w:noWrap/>
            <w:vAlign w:val="bottom"/>
          </w:tcPr>
          <w:p w:rsidR="00F74E7C" w:rsidRPr="00DC36B1"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100,1</w:t>
            </w:r>
          </w:p>
        </w:tc>
        <w:tc>
          <w:tcPr>
            <w:tcW w:w="1134" w:type="dxa"/>
            <w:tcBorders>
              <w:top w:val="nil"/>
              <w:left w:val="nil"/>
              <w:bottom w:val="single" w:sz="4" w:space="0" w:color="auto"/>
              <w:right w:val="single" w:sz="8" w:space="0" w:color="auto"/>
            </w:tcBorders>
            <w:vAlign w:val="bottom"/>
          </w:tcPr>
          <w:p w:rsidR="00F74E7C" w:rsidRPr="00C233CE" w:rsidRDefault="00F74E7C"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147,3</w:t>
            </w:r>
          </w:p>
        </w:tc>
      </w:tr>
      <w:tr w:rsidR="00AB7471" w:rsidRPr="00C233CE" w:rsidTr="00062E6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единый налог на вмененный доход для отдельных видов деятельности</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c>
          <w:tcPr>
            <w:tcW w:w="1276"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c>
          <w:tcPr>
            <w:tcW w:w="1418"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0,0</w:t>
            </w:r>
          </w:p>
        </w:tc>
        <w:tc>
          <w:tcPr>
            <w:tcW w:w="1134" w:type="dxa"/>
            <w:tcBorders>
              <w:top w:val="nil"/>
              <w:left w:val="nil"/>
              <w:bottom w:val="single" w:sz="4" w:space="0" w:color="auto"/>
              <w:right w:val="single" w:sz="8"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w:t>
            </w:r>
          </w:p>
        </w:tc>
        <w:tc>
          <w:tcPr>
            <w:tcW w:w="1134" w:type="dxa"/>
            <w:tcBorders>
              <w:top w:val="nil"/>
              <w:left w:val="nil"/>
              <w:bottom w:val="single" w:sz="4" w:space="0" w:color="auto"/>
              <w:right w:val="single" w:sz="8" w:space="0" w:color="auto"/>
            </w:tcBorders>
            <w:vAlign w:val="bottom"/>
          </w:tcPr>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w:t>
            </w:r>
          </w:p>
        </w:tc>
      </w:tr>
      <w:tr w:rsidR="00AB7471" w:rsidRPr="00C233CE" w:rsidTr="00A17C7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единый сельхозналог</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3350,1</w:t>
            </w:r>
          </w:p>
        </w:tc>
        <w:tc>
          <w:tcPr>
            <w:tcW w:w="1276"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3364,6</w:t>
            </w:r>
          </w:p>
        </w:tc>
        <w:tc>
          <w:tcPr>
            <w:tcW w:w="1418"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14,5</w:t>
            </w:r>
          </w:p>
        </w:tc>
        <w:tc>
          <w:tcPr>
            <w:tcW w:w="1134" w:type="dxa"/>
            <w:tcBorders>
              <w:top w:val="nil"/>
              <w:left w:val="nil"/>
              <w:bottom w:val="single" w:sz="4" w:space="0" w:color="auto"/>
              <w:right w:val="single" w:sz="8"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100,4</w:t>
            </w:r>
          </w:p>
        </w:tc>
        <w:tc>
          <w:tcPr>
            <w:tcW w:w="1134" w:type="dxa"/>
            <w:tcBorders>
              <w:top w:val="nil"/>
              <w:left w:val="nil"/>
              <w:bottom w:val="single" w:sz="4" w:space="0" w:color="auto"/>
              <w:right w:val="single" w:sz="8" w:space="0" w:color="auto"/>
            </w:tcBorders>
          </w:tcPr>
          <w:p w:rsidR="007C38B3" w:rsidRDefault="007C38B3" w:rsidP="00A17C7A">
            <w:pPr>
              <w:spacing w:after="0" w:line="240" w:lineRule="auto"/>
              <w:jc w:val="center"/>
              <w:rPr>
                <w:rFonts w:ascii="Times New Roman" w:eastAsia="Times New Roman" w:hAnsi="Times New Roman" w:cs="Times New Roman"/>
                <w:b/>
                <w:sz w:val="28"/>
                <w:szCs w:val="28"/>
              </w:rPr>
            </w:pPr>
          </w:p>
          <w:p w:rsidR="007C38B3" w:rsidRDefault="007C38B3" w:rsidP="00A17C7A">
            <w:pPr>
              <w:spacing w:after="0" w:line="240" w:lineRule="auto"/>
              <w:jc w:val="center"/>
              <w:rPr>
                <w:rFonts w:ascii="Times New Roman" w:eastAsia="Times New Roman" w:hAnsi="Times New Roman" w:cs="Times New Roman"/>
                <w:b/>
                <w:sz w:val="28"/>
                <w:szCs w:val="28"/>
              </w:rPr>
            </w:pPr>
          </w:p>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92,9</w:t>
            </w:r>
          </w:p>
        </w:tc>
      </w:tr>
      <w:tr w:rsidR="00AB7471" w:rsidRPr="00C233CE" w:rsidTr="00062E6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налог, взимаемый в связи с применением патентной системы налогообложения</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949,5</w:t>
            </w:r>
          </w:p>
        </w:tc>
        <w:tc>
          <w:tcPr>
            <w:tcW w:w="1276"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957,4</w:t>
            </w:r>
          </w:p>
        </w:tc>
        <w:tc>
          <w:tcPr>
            <w:tcW w:w="1418"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7,9</w:t>
            </w:r>
          </w:p>
        </w:tc>
        <w:tc>
          <w:tcPr>
            <w:tcW w:w="1134" w:type="dxa"/>
            <w:tcBorders>
              <w:top w:val="nil"/>
              <w:left w:val="nil"/>
              <w:bottom w:val="single" w:sz="4" w:space="0" w:color="auto"/>
              <w:right w:val="single" w:sz="8"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100,8</w:t>
            </w:r>
          </w:p>
        </w:tc>
        <w:tc>
          <w:tcPr>
            <w:tcW w:w="1134" w:type="dxa"/>
            <w:tcBorders>
              <w:top w:val="nil"/>
              <w:left w:val="nil"/>
              <w:bottom w:val="single" w:sz="4" w:space="0" w:color="auto"/>
              <w:right w:val="single" w:sz="8" w:space="0" w:color="auto"/>
            </w:tcBorders>
            <w:vAlign w:val="bottom"/>
          </w:tcPr>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66,9</w:t>
            </w:r>
          </w:p>
        </w:tc>
      </w:tr>
      <w:tr w:rsidR="00AB7471" w:rsidRPr="00C233CE" w:rsidTr="00062E6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налог на имущ</w:t>
            </w:r>
            <w:r>
              <w:rPr>
                <w:rFonts w:ascii="Times New Roman" w:eastAsia="Times New Roman" w:hAnsi="Times New Roman" w:cs="Times New Roman"/>
                <w:b/>
                <w:sz w:val="28"/>
                <w:szCs w:val="28"/>
              </w:rPr>
              <w:t>ест</w:t>
            </w:r>
            <w:r w:rsidRPr="00E8431E">
              <w:rPr>
                <w:rFonts w:ascii="Times New Roman" w:eastAsia="Times New Roman" w:hAnsi="Times New Roman" w:cs="Times New Roman"/>
                <w:b/>
                <w:sz w:val="28"/>
                <w:szCs w:val="28"/>
              </w:rPr>
              <w:t>во физических лиц</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1517,8</w:t>
            </w:r>
          </w:p>
        </w:tc>
        <w:tc>
          <w:tcPr>
            <w:tcW w:w="1276"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1628,4</w:t>
            </w:r>
          </w:p>
        </w:tc>
        <w:tc>
          <w:tcPr>
            <w:tcW w:w="1418"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110,6</w:t>
            </w:r>
          </w:p>
        </w:tc>
        <w:tc>
          <w:tcPr>
            <w:tcW w:w="1134" w:type="dxa"/>
            <w:tcBorders>
              <w:top w:val="nil"/>
              <w:left w:val="nil"/>
              <w:bottom w:val="single" w:sz="4" w:space="0" w:color="auto"/>
              <w:right w:val="single" w:sz="8"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107,3</w:t>
            </w:r>
          </w:p>
        </w:tc>
        <w:tc>
          <w:tcPr>
            <w:tcW w:w="1134" w:type="dxa"/>
            <w:tcBorders>
              <w:top w:val="nil"/>
              <w:left w:val="nil"/>
              <w:bottom w:val="single" w:sz="4" w:space="0" w:color="auto"/>
              <w:right w:val="single" w:sz="8" w:space="0" w:color="auto"/>
            </w:tcBorders>
            <w:vAlign w:val="bottom"/>
          </w:tcPr>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136,0</w:t>
            </w:r>
          </w:p>
        </w:tc>
      </w:tr>
      <w:tr w:rsidR="00AB7471" w:rsidRPr="00C233CE" w:rsidTr="00A17C7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земельный налог </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8170,2</w:t>
            </w:r>
          </w:p>
        </w:tc>
        <w:tc>
          <w:tcPr>
            <w:tcW w:w="1276"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8198,6</w:t>
            </w:r>
          </w:p>
        </w:tc>
        <w:tc>
          <w:tcPr>
            <w:tcW w:w="1418"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28,4</w:t>
            </w:r>
          </w:p>
        </w:tc>
        <w:tc>
          <w:tcPr>
            <w:tcW w:w="1134" w:type="dxa"/>
            <w:tcBorders>
              <w:top w:val="nil"/>
              <w:left w:val="nil"/>
              <w:bottom w:val="single" w:sz="4" w:space="0" w:color="auto"/>
              <w:right w:val="single" w:sz="8"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100,3</w:t>
            </w:r>
          </w:p>
        </w:tc>
        <w:tc>
          <w:tcPr>
            <w:tcW w:w="1134" w:type="dxa"/>
            <w:tcBorders>
              <w:top w:val="nil"/>
              <w:left w:val="nil"/>
              <w:bottom w:val="single" w:sz="4" w:space="0" w:color="auto"/>
              <w:right w:val="single" w:sz="8" w:space="0" w:color="auto"/>
            </w:tcBorders>
          </w:tcPr>
          <w:p w:rsidR="007C38B3" w:rsidRDefault="007C38B3" w:rsidP="00A17C7A">
            <w:pPr>
              <w:spacing w:after="0" w:line="240" w:lineRule="auto"/>
              <w:jc w:val="center"/>
              <w:rPr>
                <w:rFonts w:ascii="Times New Roman" w:eastAsia="Times New Roman" w:hAnsi="Times New Roman" w:cs="Times New Roman"/>
                <w:b/>
                <w:sz w:val="28"/>
                <w:szCs w:val="28"/>
              </w:rPr>
            </w:pPr>
          </w:p>
          <w:p w:rsidR="007C38B3" w:rsidRDefault="007C38B3" w:rsidP="00A17C7A">
            <w:pPr>
              <w:spacing w:after="0" w:line="240" w:lineRule="auto"/>
              <w:jc w:val="center"/>
              <w:rPr>
                <w:rFonts w:ascii="Times New Roman" w:eastAsia="Times New Roman" w:hAnsi="Times New Roman" w:cs="Times New Roman"/>
                <w:b/>
                <w:sz w:val="28"/>
                <w:szCs w:val="28"/>
              </w:rPr>
            </w:pPr>
          </w:p>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90,5</w:t>
            </w:r>
          </w:p>
        </w:tc>
      </w:tr>
      <w:tr w:rsidR="00AB7471" w:rsidRPr="00DC36B1" w:rsidTr="00A17C7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налог на добычу полезных ископаемых</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1276" w:type="dxa"/>
            <w:tcBorders>
              <w:top w:val="nil"/>
              <w:left w:val="nil"/>
              <w:bottom w:val="single" w:sz="4" w:space="0" w:color="auto"/>
              <w:right w:val="single" w:sz="4" w:space="0" w:color="auto"/>
            </w:tcBorders>
            <w:shd w:val="clear" w:color="auto" w:fill="auto"/>
            <w:noWrap/>
            <w:vAlign w:val="bottom"/>
          </w:tcPr>
          <w:p w:rsidR="00AB747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1418" w:type="dxa"/>
            <w:tcBorders>
              <w:top w:val="nil"/>
              <w:left w:val="nil"/>
              <w:bottom w:val="single" w:sz="4" w:space="0" w:color="auto"/>
              <w:right w:val="single" w:sz="4" w:space="0" w:color="auto"/>
            </w:tcBorders>
            <w:shd w:val="clear" w:color="auto" w:fill="auto"/>
            <w:noWrap/>
            <w:vAlign w:val="bottom"/>
          </w:tcPr>
          <w:p w:rsidR="00AB747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0,0</w:t>
            </w:r>
          </w:p>
        </w:tc>
        <w:tc>
          <w:tcPr>
            <w:tcW w:w="1134" w:type="dxa"/>
            <w:tcBorders>
              <w:top w:val="nil"/>
              <w:left w:val="nil"/>
              <w:bottom w:val="single" w:sz="4" w:space="0" w:color="auto"/>
              <w:right w:val="single" w:sz="8" w:space="0" w:color="auto"/>
            </w:tcBorders>
            <w:shd w:val="clear" w:color="auto" w:fill="auto"/>
            <w:noWrap/>
            <w:vAlign w:val="bottom"/>
          </w:tcPr>
          <w:p w:rsidR="00AB747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w:t>
            </w:r>
          </w:p>
        </w:tc>
        <w:tc>
          <w:tcPr>
            <w:tcW w:w="1134" w:type="dxa"/>
            <w:tcBorders>
              <w:top w:val="nil"/>
              <w:left w:val="nil"/>
              <w:bottom w:val="single" w:sz="4" w:space="0" w:color="auto"/>
              <w:right w:val="single" w:sz="8" w:space="0" w:color="auto"/>
            </w:tcBorders>
          </w:tcPr>
          <w:p w:rsidR="00AB7471" w:rsidRPr="00DC36B1" w:rsidRDefault="00442254"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r w:rsidR="00AB7471" w:rsidRPr="00C233CE" w:rsidTr="00A17C7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госпошлина</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1165,5</w:t>
            </w:r>
          </w:p>
        </w:tc>
        <w:tc>
          <w:tcPr>
            <w:tcW w:w="1276"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1175,3</w:t>
            </w:r>
          </w:p>
        </w:tc>
        <w:tc>
          <w:tcPr>
            <w:tcW w:w="1418" w:type="dxa"/>
            <w:tcBorders>
              <w:top w:val="nil"/>
              <w:left w:val="nil"/>
              <w:bottom w:val="single" w:sz="4" w:space="0" w:color="auto"/>
              <w:right w:val="single" w:sz="4"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9,8</w:t>
            </w:r>
          </w:p>
        </w:tc>
        <w:tc>
          <w:tcPr>
            <w:tcW w:w="1134" w:type="dxa"/>
            <w:tcBorders>
              <w:top w:val="nil"/>
              <w:left w:val="nil"/>
              <w:bottom w:val="single" w:sz="4" w:space="0" w:color="auto"/>
              <w:right w:val="single" w:sz="8" w:space="0" w:color="auto"/>
            </w:tcBorders>
            <w:shd w:val="clear" w:color="auto" w:fill="auto"/>
            <w:noWrap/>
            <w:vAlign w:val="bottom"/>
          </w:tcPr>
          <w:p w:rsidR="00AB7471" w:rsidRPr="00DC36B1"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100,8</w:t>
            </w:r>
          </w:p>
        </w:tc>
        <w:tc>
          <w:tcPr>
            <w:tcW w:w="1134" w:type="dxa"/>
            <w:tcBorders>
              <w:top w:val="nil"/>
              <w:left w:val="nil"/>
              <w:bottom w:val="single" w:sz="4" w:space="0" w:color="auto"/>
              <w:right w:val="single" w:sz="8" w:space="0" w:color="auto"/>
            </w:tcBorders>
          </w:tcPr>
          <w:p w:rsidR="007C38B3" w:rsidRDefault="007C38B3" w:rsidP="00A17C7A">
            <w:pPr>
              <w:spacing w:after="0" w:line="240" w:lineRule="auto"/>
              <w:jc w:val="center"/>
              <w:rPr>
                <w:rFonts w:ascii="Times New Roman" w:eastAsia="Times New Roman" w:hAnsi="Times New Roman" w:cs="Times New Roman"/>
                <w:b/>
                <w:sz w:val="28"/>
                <w:szCs w:val="28"/>
              </w:rPr>
            </w:pPr>
          </w:p>
          <w:p w:rsidR="007C38B3" w:rsidRDefault="007C38B3" w:rsidP="00A17C7A">
            <w:pPr>
              <w:spacing w:after="0" w:line="240" w:lineRule="auto"/>
              <w:jc w:val="center"/>
              <w:rPr>
                <w:rFonts w:ascii="Times New Roman" w:eastAsia="Times New Roman" w:hAnsi="Times New Roman" w:cs="Times New Roman"/>
                <w:b/>
                <w:sz w:val="28"/>
                <w:szCs w:val="28"/>
              </w:rPr>
            </w:pPr>
          </w:p>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83,2</w:t>
            </w:r>
          </w:p>
        </w:tc>
      </w:tr>
      <w:tr w:rsidR="00AB7471" w:rsidRPr="00C233CE" w:rsidTr="00A17C7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Неналоговые доходы</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21046,0</w:t>
            </w:r>
          </w:p>
        </w:tc>
        <w:tc>
          <w:tcPr>
            <w:tcW w:w="1276"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19433,5</w:t>
            </w:r>
          </w:p>
        </w:tc>
        <w:tc>
          <w:tcPr>
            <w:tcW w:w="1418"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-1612,5</w:t>
            </w:r>
          </w:p>
        </w:tc>
        <w:tc>
          <w:tcPr>
            <w:tcW w:w="1134" w:type="dxa"/>
            <w:tcBorders>
              <w:top w:val="nil"/>
              <w:left w:val="nil"/>
              <w:bottom w:val="single" w:sz="4" w:space="0" w:color="auto"/>
              <w:right w:val="single" w:sz="8"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92,3</w:t>
            </w:r>
          </w:p>
        </w:tc>
        <w:tc>
          <w:tcPr>
            <w:tcW w:w="1134" w:type="dxa"/>
            <w:tcBorders>
              <w:top w:val="nil"/>
              <w:left w:val="nil"/>
              <w:bottom w:val="single" w:sz="4" w:space="0" w:color="auto"/>
              <w:right w:val="single" w:sz="8" w:space="0" w:color="auto"/>
            </w:tcBorders>
          </w:tcPr>
          <w:p w:rsidR="00807E6E" w:rsidRDefault="00807E6E" w:rsidP="00A17C7A">
            <w:pPr>
              <w:spacing w:after="0" w:line="240" w:lineRule="auto"/>
              <w:jc w:val="center"/>
              <w:rPr>
                <w:rFonts w:ascii="Times New Roman" w:eastAsia="Times New Roman" w:hAnsi="Times New Roman" w:cs="Times New Roman"/>
                <w:b/>
                <w:sz w:val="28"/>
                <w:szCs w:val="28"/>
              </w:rPr>
            </w:pPr>
          </w:p>
          <w:p w:rsidR="00807E6E" w:rsidRDefault="00807E6E" w:rsidP="00A17C7A">
            <w:pPr>
              <w:spacing w:after="0" w:line="240" w:lineRule="auto"/>
              <w:jc w:val="center"/>
              <w:rPr>
                <w:rFonts w:ascii="Times New Roman" w:eastAsia="Times New Roman" w:hAnsi="Times New Roman" w:cs="Times New Roman"/>
                <w:b/>
                <w:sz w:val="28"/>
                <w:szCs w:val="28"/>
              </w:rPr>
            </w:pPr>
          </w:p>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78,1</w:t>
            </w:r>
          </w:p>
        </w:tc>
      </w:tr>
      <w:tr w:rsidR="00AB7471" w:rsidRPr="00C233CE" w:rsidTr="00062E6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доходы от использования имущества, находящегося в государственной и муниципальной собственности</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3300,6</w:t>
            </w:r>
          </w:p>
        </w:tc>
        <w:tc>
          <w:tcPr>
            <w:tcW w:w="1276"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3168,7</w:t>
            </w:r>
          </w:p>
        </w:tc>
        <w:tc>
          <w:tcPr>
            <w:tcW w:w="1418"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-131,9</w:t>
            </w:r>
          </w:p>
        </w:tc>
        <w:tc>
          <w:tcPr>
            <w:tcW w:w="1134" w:type="dxa"/>
            <w:tcBorders>
              <w:top w:val="nil"/>
              <w:left w:val="nil"/>
              <w:bottom w:val="single" w:sz="4" w:space="0" w:color="auto"/>
              <w:right w:val="single" w:sz="8"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96,0</w:t>
            </w:r>
          </w:p>
        </w:tc>
        <w:tc>
          <w:tcPr>
            <w:tcW w:w="1134" w:type="dxa"/>
            <w:tcBorders>
              <w:top w:val="nil"/>
              <w:left w:val="nil"/>
              <w:bottom w:val="single" w:sz="4" w:space="0" w:color="auto"/>
              <w:right w:val="single" w:sz="8" w:space="0" w:color="auto"/>
            </w:tcBorders>
            <w:vAlign w:val="bottom"/>
          </w:tcPr>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71,6</w:t>
            </w:r>
          </w:p>
        </w:tc>
      </w:tr>
      <w:tr w:rsidR="00AB7471" w:rsidRPr="00C233CE" w:rsidTr="00062E6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плата за негативное воздействие на окружающую среду</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137,0</w:t>
            </w:r>
          </w:p>
        </w:tc>
        <w:tc>
          <w:tcPr>
            <w:tcW w:w="1276"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137,4</w:t>
            </w:r>
          </w:p>
        </w:tc>
        <w:tc>
          <w:tcPr>
            <w:tcW w:w="1418"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0,4</w:t>
            </w:r>
          </w:p>
        </w:tc>
        <w:tc>
          <w:tcPr>
            <w:tcW w:w="1134" w:type="dxa"/>
            <w:tcBorders>
              <w:top w:val="nil"/>
              <w:left w:val="nil"/>
              <w:bottom w:val="single" w:sz="4" w:space="0" w:color="auto"/>
              <w:right w:val="single" w:sz="8"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100,3</w:t>
            </w:r>
          </w:p>
        </w:tc>
        <w:tc>
          <w:tcPr>
            <w:tcW w:w="1134" w:type="dxa"/>
            <w:tcBorders>
              <w:top w:val="nil"/>
              <w:left w:val="nil"/>
              <w:bottom w:val="single" w:sz="4" w:space="0" w:color="auto"/>
              <w:right w:val="single" w:sz="8" w:space="0" w:color="auto"/>
            </w:tcBorders>
            <w:vAlign w:val="bottom"/>
          </w:tcPr>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110,7</w:t>
            </w:r>
          </w:p>
        </w:tc>
      </w:tr>
      <w:tr w:rsidR="00AB7471" w:rsidRPr="00C233CE" w:rsidTr="00062E6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доходы от оказания платных услуг и компенсации затрат государства</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760,0</w:t>
            </w:r>
          </w:p>
        </w:tc>
        <w:tc>
          <w:tcPr>
            <w:tcW w:w="1276"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657,4</w:t>
            </w:r>
          </w:p>
        </w:tc>
        <w:tc>
          <w:tcPr>
            <w:tcW w:w="1418"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-102,6</w:t>
            </w:r>
          </w:p>
        </w:tc>
        <w:tc>
          <w:tcPr>
            <w:tcW w:w="1134" w:type="dxa"/>
            <w:tcBorders>
              <w:top w:val="nil"/>
              <w:left w:val="nil"/>
              <w:bottom w:val="single" w:sz="4" w:space="0" w:color="auto"/>
              <w:right w:val="single" w:sz="8"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86,5</w:t>
            </w:r>
          </w:p>
        </w:tc>
        <w:tc>
          <w:tcPr>
            <w:tcW w:w="1134" w:type="dxa"/>
            <w:tcBorders>
              <w:top w:val="nil"/>
              <w:left w:val="nil"/>
              <w:bottom w:val="single" w:sz="4" w:space="0" w:color="auto"/>
              <w:right w:val="single" w:sz="8" w:space="0" w:color="auto"/>
            </w:tcBorders>
            <w:vAlign w:val="bottom"/>
          </w:tcPr>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65,4</w:t>
            </w:r>
          </w:p>
        </w:tc>
      </w:tr>
      <w:tr w:rsidR="00AB7471" w:rsidRPr="00C233CE" w:rsidTr="00062E6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доходы от продажи материальных и нематериальных активов</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15876,5</w:t>
            </w:r>
          </w:p>
        </w:tc>
        <w:tc>
          <w:tcPr>
            <w:tcW w:w="1276"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14494,9</w:t>
            </w:r>
          </w:p>
        </w:tc>
        <w:tc>
          <w:tcPr>
            <w:tcW w:w="1418"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-1381,6</w:t>
            </w:r>
          </w:p>
        </w:tc>
        <w:tc>
          <w:tcPr>
            <w:tcW w:w="1134" w:type="dxa"/>
            <w:tcBorders>
              <w:top w:val="nil"/>
              <w:left w:val="nil"/>
              <w:bottom w:val="single" w:sz="4" w:space="0" w:color="auto"/>
              <w:right w:val="single" w:sz="8"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91,3</w:t>
            </w:r>
          </w:p>
        </w:tc>
        <w:tc>
          <w:tcPr>
            <w:tcW w:w="1134" w:type="dxa"/>
            <w:tcBorders>
              <w:top w:val="nil"/>
              <w:left w:val="nil"/>
              <w:bottom w:val="single" w:sz="4" w:space="0" w:color="auto"/>
              <w:right w:val="single" w:sz="8" w:space="0" w:color="auto"/>
            </w:tcBorders>
            <w:vAlign w:val="bottom"/>
          </w:tcPr>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76,6</w:t>
            </w:r>
          </w:p>
        </w:tc>
      </w:tr>
      <w:tr w:rsidR="00AB7471" w:rsidRPr="00C233CE" w:rsidTr="00062E6A">
        <w:trPr>
          <w:trHeight w:val="765"/>
        </w:trPr>
        <w:tc>
          <w:tcPr>
            <w:tcW w:w="4679" w:type="dxa"/>
            <w:tcBorders>
              <w:top w:val="nil"/>
              <w:left w:val="single" w:sz="8" w:space="0" w:color="auto"/>
              <w:bottom w:val="single" w:sz="4" w:space="0" w:color="auto"/>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sz w:val="28"/>
                <w:szCs w:val="28"/>
              </w:rPr>
            </w:pPr>
            <w:r w:rsidRPr="00E8431E">
              <w:rPr>
                <w:rFonts w:ascii="Times New Roman" w:eastAsia="Times New Roman" w:hAnsi="Times New Roman" w:cs="Times New Roman"/>
                <w:b/>
                <w:sz w:val="28"/>
                <w:szCs w:val="28"/>
              </w:rPr>
              <w:t xml:space="preserve"> - штрафы, санкции, возмещение ущерба</w:t>
            </w:r>
          </w:p>
        </w:tc>
        <w:tc>
          <w:tcPr>
            <w:tcW w:w="1417" w:type="dxa"/>
            <w:tcBorders>
              <w:top w:val="nil"/>
              <w:left w:val="single" w:sz="8" w:space="0" w:color="auto"/>
              <w:bottom w:val="single" w:sz="4" w:space="0" w:color="auto"/>
              <w:right w:val="single" w:sz="4" w:space="0" w:color="auto"/>
            </w:tcBorders>
            <w:shd w:val="clear" w:color="auto" w:fill="auto"/>
            <w:noWrap/>
            <w:vAlign w:val="bottom"/>
          </w:tcPr>
          <w:p w:rsidR="00AB7471" w:rsidRPr="005B4B88" w:rsidRDefault="00AB7471" w:rsidP="00A17C7A">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w:t>
            </w:r>
            <w:r>
              <w:rPr>
                <w:rFonts w:ascii="Times New Roman" w:eastAsia="Times New Roman" w:hAnsi="Times New Roman" w:cs="Times New Roman"/>
                <w:b/>
                <w:sz w:val="28"/>
                <w:szCs w:val="28"/>
              </w:rPr>
              <w:t>0</w:t>
            </w:r>
            <w:r>
              <w:rPr>
                <w:rFonts w:ascii="Times New Roman" w:eastAsia="Times New Roman" w:hAnsi="Times New Roman" w:cs="Times New Roman"/>
                <w:b/>
                <w:sz w:val="28"/>
                <w:szCs w:val="28"/>
                <w:lang w:val="en-US"/>
              </w:rPr>
              <w:t>0.0</w:t>
            </w:r>
          </w:p>
        </w:tc>
        <w:tc>
          <w:tcPr>
            <w:tcW w:w="1276"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286,6</w:t>
            </w:r>
          </w:p>
        </w:tc>
        <w:tc>
          <w:tcPr>
            <w:tcW w:w="1418" w:type="dxa"/>
            <w:tcBorders>
              <w:top w:val="nil"/>
              <w:left w:val="nil"/>
              <w:bottom w:val="single" w:sz="4" w:space="0" w:color="auto"/>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-13,4</w:t>
            </w:r>
          </w:p>
        </w:tc>
        <w:tc>
          <w:tcPr>
            <w:tcW w:w="1134" w:type="dxa"/>
            <w:tcBorders>
              <w:top w:val="nil"/>
              <w:left w:val="nil"/>
              <w:bottom w:val="single" w:sz="4" w:space="0" w:color="auto"/>
              <w:right w:val="single" w:sz="8"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95,5</w:t>
            </w:r>
          </w:p>
        </w:tc>
        <w:tc>
          <w:tcPr>
            <w:tcW w:w="1134" w:type="dxa"/>
            <w:tcBorders>
              <w:top w:val="nil"/>
              <w:left w:val="nil"/>
              <w:bottom w:val="single" w:sz="4" w:space="0" w:color="auto"/>
              <w:right w:val="single" w:sz="8" w:space="0" w:color="auto"/>
            </w:tcBorders>
            <w:vAlign w:val="bottom"/>
          </w:tcPr>
          <w:p w:rsidR="00AB7471" w:rsidRPr="00C233C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85,4</w:t>
            </w:r>
          </w:p>
        </w:tc>
      </w:tr>
      <w:tr w:rsidR="00AB7471" w:rsidRPr="00C233CE" w:rsidTr="007C38B3">
        <w:trPr>
          <w:trHeight w:val="765"/>
        </w:trPr>
        <w:tc>
          <w:tcPr>
            <w:tcW w:w="4679" w:type="dxa"/>
            <w:tcBorders>
              <w:top w:val="nil"/>
              <w:left w:val="single" w:sz="8" w:space="0" w:color="auto"/>
              <w:bottom w:val="nil"/>
              <w:right w:val="nil"/>
            </w:tcBorders>
            <w:shd w:val="clear" w:color="auto" w:fill="auto"/>
            <w:vAlign w:val="bottom"/>
            <w:hideMark/>
          </w:tcPr>
          <w:p w:rsidR="00AB7471" w:rsidRPr="00E8431E" w:rsidRDefault="00AB7471" w:rsidP="00A17C7A">
            <w:pPr>
              <w:spacing w:after="0" w:line="240" w:lineRule="auto"/>
              <w:rPr>
                <w:rFonts w:ascii="Times New Roman" w:eastAsia="Times New Roman" w:hAnsi="Times New Roman" w:cs="Times New Roman"/>
                <w:b/>
                <w:bCs/>
                <w:sz w:val="28"/>
                <w:szCs w:val="28"/>
              </w:rPr>
            </w:pPr>
            <w:r w:rsidRPr="00E8431E">
              <w:rPr>
                <w:rFonts w:ascii="Times New Roman" w:eastAsia="Times New Roman" w:hAnsi="Times New Roman" w:cs="Times New Roman"/>
                <w:b/>
                <w:bCs/>
                <w:sz w:val="28"/>
                <w:szCs w:val="28"/>
              </w:rPr>
              <w:t xml:space="preserve">-прочие неналоговые доходы </w:t>
            </w:r>
          </w:p>
        </w:tc>
        <w:tc>
          <w:tcPr>
            <w:tcW w:w="1417" w:type="dxa"/>
            <w:tcBorders>
              <w:top w:val="nil"/>
              <w:left w:val="single" w:sz="8" w:space="0" w:color="auto"/>
              <w:bottom w:val="nil"/>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671,9</w:t>
            </w:r>
          </w:p>
        </w:tc>
        <w:tc>
          <w:tcPr>
            <w:tcW w:w="1276" w:type="dxa"/>
            <w:tcBorders>
              <w:top w:val="nil"/>
              <w:left w:val="nil"/>
              <w:bottom w:val="nil"/>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688,5</w:t>
            </w:r>
          </w:p>
        </w:tc>
        <w:tc>
          <w:tcPr>
            <w:tcW w:w="1418" w:type="dxa"/>
            <w:tcBorders>
              <w:top w:val="nil"/>
              <w:left w:val="nil"/>
              <w:bottom w:val="nil"/>
              <w:right w:val="single" w:sz="4"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16,6</w:t>
            </w:r>
          </w:p>
        </w:tc>
        <w:tc>
          <w:tcPr>
            <w:tcW w:w="1134" w:type="dxa"/>
            <w:tcBorders>
              <w:top w:val="nil"/>
              <w:left w:val="nil"/>
              <w:bottom w:val="nil"/>
              <w:right w:val="single" w:sz="8" w:space="0" w:color="auto"/>
            </w:tcBorders>
            <w:shd w:val="clear" w:color="auto" w:fill="auto"/>
            <w:noWrap/>
            <w:vAlign w:val="bottom"/>
          </w:tcPr>
          <w:p w:rsidR="00AB7471" w:rsidRPr="006A745E" w:rsidRDefault="00AB7471" w:rsidP="00A17C7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102,5</w:t>
            </w:r>
          </w:p>
        </w:tc>
        <w:tc>
          <w:tcPr>
            <w:tcW w:w="1134" w:type="dxa"/>
            <w:tcBorders>
              <w:top w:val="nil"/>
              <w:left w:val="nil"/>
              <w:bottom w:val="nil"/>
              <w:right w:val="single" w:sz="8" w:space="0" w:color="auto"/>
            </w:tcBorders>
          </w:tcPr>
          <w:p w:rsidR="007C38B3" w:rsidRDefault="007C38B3" w:rsidP="00A17C7A">
            <w:pPr>
              <w:spacing w:after="0" w:line="240" w:lineRule="auto"/>
              <w:jc w:val="center"/>
              <w:rPr>
                <w:rFonts w:ascii="Times New Roman" w:eastAsia="Times New Roman" w:hAnsi="Times New Roman" w:cs="Times New Roman"/>
                <w:b/>
                <w:sz w:val="24"/>
                <w:szCs w:val="24"/>
              </w:rPr>
            </w:pPr>
          </w:p>
          <w:p w:rsidR="007C38B3" w:rsidRDefault="007C38B3" w:rsidP="00A17C7A">
            <w:pPr>
              <w:spacing w:after="0" w:line="240" w:lineRule="auto"/>
              <w:jc w:val="center"/>
              <w:rPr>
                <w:rFonts w:ascii="Times New Roman" w:eastAsia="Times New Roman" w:hAnsi="Times New Roman" w:cs="Times New Roman"/>
                <w:b/>
                <w:sz w:val="24"/>
                <w:szCs w:val="24"/>
              </w:rPr>
            </w:pPr>
          </w:p>
          <w:p w:rsidR="00AB7471" w:rsidRPr="00C233CE" w:rsidRDefault="00AB7471" w:rsidP="00A17C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1077,5</w:t>
            </w:r>
          </w:p>
        </w:tc>
      </w:tr>
      <w:tr w:rsidR="007C38B3" w:rsidRPr="00C233CE" w:rsidTr="007C38B3">
        <w:trPr>
          <w:trHeight w:val="765"/>
        </w:trPr>
        <w:tc>
          <w:tcPr>
            <w:tcW w:w="4679" w:type="dxa"/>
            <w:tcBorders>
              <w:top w:val="nil"/>
              <w:left w:val="single" w:sz="8" w:space="0" w:color="auto"/>
              <w:bottom w:val="nil"/>
              <w:right w:val="nil"/>
            </w:tcBorders>
            <w:shd w:val="clear" w:color="auto" w:fill="auto"/>
            <w:vAlign w:val="bottom"/>
            <w:hideMark/>
          </w:tcPr>
          <w:p w:rsidR="007C38B3" w:rsidRPr="00E8431E" w:rsidRDefault="007C38B3" w:rsidP="00A17C7A">
            <w:pPr>
              <w:spacing w:after="0" w:line="240" w:lineRule="auto"/>
              <w:rPr>
                <w:rFonts w:ascii="Times New Roman" w:eastAsia="Times New Roman" w:hAnsi="Times New Roman" w:cs="Times New Roman"/>
                <w:b/>
                <w:bCs/>
                <w:sz w:val="28"/>
                <w:szCs w:val="28"/>
              </w:rPr>
            </w:pPr>
          </w:p>
        </w:tc>
        <w:tc>
          <w:tcPr>
            <w:tcW w:w="1417" w:type="dxa"/>
            <w:tcBorders>
              <w:top w:val="nil"/>
              <w:left w:val="single" w:sz="8" w:space="0" w:color="auto"/>
              <w:bottom w:val="nil"/>
              <w:right w:val="single" w:sz="4" w:space="0" w:color="auto"/>
            </w:tcBorders>
            <w:shd w:val="clear" w:color="auto" w:fill="auto"/>
            <w:noWrap/>
            <w:vAlign w:val="bottom"/>
          </w:tcPr>
          <w:p w:rsidR="007C38B3" w:rsidRDefault="007C38B3" w:rsidP="00A17C7A">
            <w:pPr>
              <w:spacing w:after="0" w:line="240" w:lineRule="auto"/>
              <w:jc w:val="center"/>
              <w:rPr>
                <w:rFonts w:ascii="Times New Roman" w:eastAsia="Times New Roman" w:hAnsi="Times New Roman" w:cs="Times New Roman"/>
                <w:b/>
                <w:sz w:val="28"/>
                <w:szCs w:val="28"/>
              </w:rPr>
            </w:pPr>
          </w:p>
        </w:tc>
        <w:tc>
          <w:tcPr>
            <w:tcW w:w="1276" w:type="dxa"/>
            <w:tcBorders>
              <w:top w:val="nil"/>
              <w:left w:val="nil"/>
              <w:bottom w:val="nil"/>
              <w:right w:val="single" w:sz="4" w:space="0" w:color="auto"/>
            </w:tcBorders>
            <w:shd w:val="clear" w:color="auto" w:fill="auto"/>
            <w:noWrap/>
            <w:vAlign w:val="bottom"/>
          </w:tcPr>
          <w:p w:rsidR="007C38B3" w:rsidRDefault="007C38B3" w:rsidP="00A17C7A">
            <w:pPr>
              <w:spacing w:after="0" w:line="240" w:lineRule="auto"/>
              <w:jc w:val="center"/>
              <w:rPr>
                <w:rFonts w:ascii="Times New Roman" w:eastAsia="Times New Roman" w:hAnsi="Times New Roman" w:cs="Times New Roman"/>
                <w:b/>
                <w:sz w:val="28"/>
                <w:szCs w:val="28"/>
              </w:rPr>
            </w:pPr>
          </w:p>
        </w:tc>
        <w:tc>
          <w:tcPr>
            <w:tcW w:w="1418" w:type="dxa"/>
            <w:tcBorders>
              <w:top w:val="nil"/>
              <w:left w:val="nil"/>
              <w:bottom w:val="nil"/>
              <w:right w:val="single" w:sz="4" w:space="0" w:color="auto"/>
            </w:tcBorders>
            <w:shd w:val="clear" w:color="auto" w:fill="auto"/>
            <w:noWrap/>
            <w:vAlign w:val="bottom"/>
          </w:tcPr>
          <w:p w:rsidR="007C38B3" w:rsidRDefault="007C38B3" w:rsidP="00A17C7A">
            <w:pPr>
              <w:spacing w:after="0" w:line="240" w:lineRule="auto"/>
              <w:jc w:val="center"/>
              <w:rPr>
                <w:rFonts w:ascii="Times New Roman" w:eastAsia="Times New Roman" w:hAnsi="Times New Roman" w:cs="Times New Roman"/>
                <w:b/>
                <w:sz w:val="28"/>
                <w:szCs w:val="28"/>
              </w:rPr>
            </w:pPr>
          </w:p>
        </w:tc>
        <w:tc>
          <w:tcPr>
            <w:tcW w:w="1134" w:type="dxa"/>
            <w:tcBorders>
              <w:top w:val="nil"/>
              <w:left w:val="nil"/>
              <w:bottom w:val="nil"/>
              <w:right w:val="single" w:sz="8" w:space="0" w:color="auto"/>
            </w:tcBorders>
            <w:shd w:val="clear" w:color="auto" w:fill="auto"/>
            <w:noWrap/>
            <w:vAlign w:val="bottom"/>
          </w:tcPr>
          <w:p w:rsidR="007C38B3" w:rsidRDefault="007C38B3" w:rsidP="00A17C7A">
            <w:pPr>
              <w:spacing w:after="0" w:line="240" w:lineRule="auto"/>
              <w:jc w:val="center"/>
              <w:rPr>
                <w:rFonts w:ascii="Times New Roman" w:eastAsia="Times New Roman" w:hAnsi="Times New Roman" w:cs="Times New Roman"/>
                <w:b/>
                <w:sz w:val="28"/>
                <w:szCs w:val="28"/>
              </w:rPr>
            </w:pPr>
          </w:p>
        </w:tc>
        <w:tc>
          <w:tcPr>
            <w:tcW w:w="1134" w:type="dxa"/>
            <w:tcBorders>
              <w:top w:val="nil"/>
              <w:left w:val="nil"/>
              <w:bottom w:val="nil"/>
              <w:right w:val="single" w:sz="8" w:space="0" w:color="auto"/>
            </w:tcBorders>
          </w:tcPr>
          <w:p w:rsidR="007C38B3" w:rsidRDefault="007C38B3" w:rsidP="00A17C7A">
            <w:pPr>
              <w:spacing w:after="0" w:line="240" w:lineRule="auto"/>
              <w:jc w:val="center"/>
              <w:rPr>
                <w:rFonts w:ascii="Times New Roman" w:eastAsia="Times New Roman" w:hAnsi="Times New Roman" w:cs="Times New Roman"/>
                <w:b/>
                <w:sz w:val="24"/>
                <w:szCs w:val="24"/>
              </w:rPr>
            </w:pPr>
          </w:p>
        </w:tc>
      </w:tr>
      <w:tr w:rsidR="007C38B3" w:rsidRPr="00E8431E" w:rsidTr="007C38B3">
        <w:trPr>
          <w:trHeight w:val="315"/>
        </w:trPr>
        <w:tc>
          <w:tcPr>
            <w:tcW w:w="4679" w:type="dxa"/>
            <w:tcBorders>
              <w:top w:val="single" w:sz="8" w:space="0" w:color="auto"/>
              <w:left w:val="single" w:sz="8" w:space="0" w:color="auto"/>
              <w:bottom w:val="single" w:sz="8" w:space="0" w:color="auto"/>
              <w:right w:val="nil"/>
            </w:tcBorders>
            <w:shd w:val="clear" w:color="auto" w:fill="auto"/>
            <w:noWrap/>
            <w:vAlign w:val="bottom"/>
            <w:hideMark/>
          </w:tcPr>
          <w:p w:rsidR="007C38B3" w:rsidRPr="00E8431E" w:rsidRDefault="007C38B3" w:rsidP="007C38B3">
            <w:pPr>
              <w:spacing w:after="0" w:line="240" w:lineRule="auto"/>
              <w:jc w:val="center"/>
              <w:rPr>
                <w:rFonts w:ascii="Times New Roman" w:eastAsia="Times New Roman" w:hAnsi="Times New Roman" w:cs="Times New Roman"/>
                <w:b/>
                <w:bCs/>
                <w:sz w:val="28"/>
                <w:szCs w:val="28"/>
              </w:rPr>
            </w:pPr>
            <w:r w:rsidRPr="00E8431E">
              <w:rPr>
                <w:rFonts w:ascii="Times New Roman" w:eastAsia="Times New Roman" w:hAnsi="Times New Roman" w:cs="Times New Roman"/>
                <w:b/>
                <w:bCs/>
                <w:sz w:val="28"/>
                <w:szCs w:val="28"/>
              </w:rPr>
              <w:t>Всего собственных доходов</w:t>
            </w:r>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C38B3" w:rsidRPr="006A745E" w:rsidRDefault="007C38B3" w:rsidP="007C38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103442,9</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7C38B3" w:rsidRPr="006A745E" w:rsidRDefault="007C38B3" w:rsidP="007C38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107326,0</w:t>
            </w:r>
          </w:p>
        </w:tc>
        <w:tc>
          <w:tcPr>
            <w:tcW w:w="1418" w:type="dxa"/>
            <w:tcBorders>
              <w:top w:val="nil"/>
              <w:left w:val="nil"/>
              <w:bottom w:val="single" w:sz="8" w:space="0" w:color="auto"/>
              <w:right w:val="single" w:sz="4" w:space="0" w:color="auto"/>
            </w:tcBorders>
            <w:shd w:val="clear" w:color="auto" w:fill="auto"/>
            <w:noWrap/>
            <w:vAlign w:val="bottom"/>
          </w:tcPr>
          <w:p w:rsidR="007C38B3" w:rsidRPr="006A745E" w:rsidRDefault="007C38B3" w:rsidP="007C38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3883,1</w:t>
            </w:r>
          </w:p>
        </w:tc>
        <w:tc>
          <w:tcPr>
            <w:tcW w:w="1134" w:type="dxa"/>
            <w:tcBorders>
              <w:top w:val="nil"/>
              <w:left w:val="nil"/>
              <w:bottom w:val="single" w:sz="8" w:space="0" w:color="auto"/>
              <w:right w:val="single" w:sz="8" w:space="0" w:color="auto"/>
            </w:tcBorders>
            <w:shd w:val="clear" w:color="auto" w:fill="auto"/>
            <w:noWrap/>
            <w:vAlign w:val="bottom"/>
          </w:tcPr>
          <w:p w:rsidR="007C38B3" w:rsidRPr="006A745E" w:rsidRDefault="007C38B3" w:rsidP="007C38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103,8</w:t>
            </w:r>
          </w:p>
        </w:tc>
        <w:tc>
          <w:tcPr>
            <w:tcW w:w="1134" w:type="dxa"/>
            <w:tcBorders>
              <w:top w:val="nil"/>
              <w:left w:val="nil"/>
              <w:bottom w:val="single" w:sz="8" w:space="0" w:color="auto"/>
              <w:right w:val="single" w:sz="8" w:space="0" w:color="auto"/>
            </w:tcBorders>
          </w:tcPr>
          <w:p w:rsidR="007C38B3" w:rsidRPr="00C233CE" w:rsidRDefault="007C38B3" w:rsidP="007C38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103,5</w:t>
            </w:r>
          </w:p>
        </w:tc>
      </w:tr>
    </w:tbl>
    <w:p w:rsidR="007C38B3" w:rsidRDefault="007C38B3" w:rsidP="007C38B3">
      <w:pPr>
        <w:spacing w:after="0" w:line="240" w:lineRule="auto"/>
        <w:jc w:val="both"/>
        <w:rPr>
          <w:rFonts w:ascii="Times New Roman" w:hAnsi="Times New Roman" w:cs="Times New Roman"/>
          <w:b/>
          <w:sz w:val="28"/>
          <w:szCs w:val="28"/>
        </w:rPr>
      </w:pPr>
    </w:p>
    <w:p w:rsidR="007C38B3" w:rsidRDefault="007C38B3" w:rsidP="00BB4328">
      <w:pPr>
        <w:spacing w:after="0" w:line="240" w:lineRule="auto"/>
        <w:jc w:val="both"/>
        <w:rPr>
          <w:rFonts w:ascii="Times New Roman" w:hAnsi="Times New Roman" w:cs="Times New Roman"/>
          <w:b/>
          <w:sz w:val="28"/>
          <w:szCs w:val="28"/>
        </w:rPr>
      </w:pPr>
    </w:p>
    <w:p w:rsidR="00F30074" w:rsidRPr="00734CBB" w:rsidRDefault="00F30074" w:rsidP="00F30074">
      <w:pPr>
        <w:spacing w:after="0" w:line="240" w:lineRule="auto"/>
        <w:jc w:val="both"/>
        <w:rPr>
          <w:rFonts w:ascii="Times New Roman" w:hAnsi="Times New Roman" w:cs="Times New Roman"/>
          <w:b/>
          <w:sz w:val="28"/>
          <w:szCs w:val="28"/>
        </w:rPr>
      </w:pPr>
      <w:r w:rsidRPr="00734CBB">
        <w:rPr>
          <w:rFonts w:ascii="Times New Roman" w:hAnsi="Times New Roman" w:cs="Times New Roman"/>
          <w:b/>
          <w:sz w:val="28"/>
          <w:szCs w:val="28"/>
        </w:rPr>
        <w:t>В разрезе  доходных  источников  выполнение выглядит следующим образом:</w:t>
      </w:r>
    </w:p>
    <w:p w:rsidR="00F30074" w:rsidRPr="00832367" w:rsidRDefault="00F30074" w:rsidP="00F30074">
      <w:pPr>
        <w:spacing w:line="240" w:lineRule="auto"/>
        <w:jc w:val="both"/>
        <w:rPr>
          <w:rFonts w:ascii="Times New Roman" w:eastAsia="Calibri" w:hAnsi="Times New Roman" w:cs="Times New Roman"/>
          <w:b/>
          <w:sz w:val="28"/>
          <w:szCs w:val="28"/>
          <w:lang w:eastAsia="en-US"/>
        </w:rPr>
      </w:pPr>
      <w:r w:rsidRPr="00734CBB">
        <w:rPr>
          <w:rFonts w:ascii="Times New Roman" w:hAnsi="Times New Roman" w:cs="Times New Roman"/>
          <w:sz w:val="28"/>
          <w:szCs w:val="28"/>
        </w:rPr>
        <w:t xml:space="preserve">-  </w:t>
      </w:r>
      <w:r w:rsidRPr="00734CBB">
        <w:rPr>
          <w:rFonts w:ascii="Times New Roman" w:hAnsi="Times New Roman" w:cs="Times New Roman"/>
          <w:b/>
          <w:sz w:val="28"/>
          <w:szCs w:val="28"/>
        </w:rPr>
        <w:t xml:space="preserve">по налогу на доходы физических лиц: </w:t>
      </w:r>
      <w:r w:rsidRPr="00734CBB">
        <w:rPr>
          <w:rFonts w:ascii="Times New Roman" w:hAnsi="Times New Roman" w:cs="Times New Roman"/>
          <w:sz w:val="28"/>
          <w:szCs w:val="28"/>
        </w:rPr>
        <w:t xml:space="preserve">основной </w:t>
      </w:r>
      <w:proofErr w:type="spellStart"/>
      <w:r w:rsidRPr="00734CBB">
        <w:rPr>
          <w:rFonts w:ascii="Times New Roman" w:hAnsi="Times New Roman" w:cs="Times New Roman"/>
          <w:sz w:val="28"/>
          <w:szCs w:val="28"/>
        </w:rPr>
        <w:t>бюджетообразующий</w:t>
      </w:r>
      <w:proofErr w:type="spellEnd"/>
      <w:r w:rsidRPr="00734CBB">
        <w:rPr>
          <w:rFonts w:ascii="Times New Roman" w:hAnsi="Times New Roman" w:cs="Times New Roman"/>
          <w:sz w:val="28"/>
          <w:szCs w:val="28"/>
        </w:rPr>
        <w:t xml:space="preserve"> источник,  занимающий в общей структуре доходов удельный вес </w:t>
      </w:r>
      <w:r w:rsidRPr="00454CBE">
        <w:rPr>
          <w:rFonts w:ascii="Times New Roman" w:hAnsi="Times New Roman" w:cs="Times New Roman"/>
          <w:sz w:val="28"/>
          <w:szCs w:val="28"/>
        </w:rPr>
        <w:t>3</w:t>
      </w:r>
      <w:r>
        <w:rPr>
          <w:rFonts w:ascii="Times New Roman" w:hAnsi="Times New Roman" w:cs="Times New Roman"/>
          <w:sz w:val="28"/>
          <w:szCs w:val="28"/>
        </w:rPr>
        <w:t>3,9</w:t>
      </w:r>
      <w:r w:rsidRPr="00454CBE">
        <w:rPr>
          <w:rFonts w:ascii="Times New Roman" w:hAnsi="Times New Roman" w:cs="Times New Roman"/>
          <w:sz w:val="28"/>
          <w:szCs w:val="28"/>
        </w:rPr>
        <w:t>%.</w:t>
      </w:r>
      <w:r w:rsidRPr="00734CBB">
        <w:rPr>
          <w:rFonts w:ascii="Times New Roman" w:hAnsi="Times New Roman" w:cs="Times New Roman"/>
          <w:sz w:val="28"/>
          <w:szCs w:val="28"/>
        </w:rPr>
        <w:t xml:space="preserve"> Годовой  план поступления </w:t>
      </w:r>
      <w:r w:rsidRPr="002E03F7">
        <w:rPr>
          <w:rFonts w:ascii="Times New Roman" w:hAnsi="Times New Roman" w:cs="Times New Roman"/>
          <w:sz w:val="28"/>
          <w:szCs w:val="28"/>
        </w:rPr>
        <w:t>3</w:t>
      </w:r>
      <w:r>
        <w:rPr>
          <w:rFonts w:ascii="Times New Roman" w:hAnsi="Times New Roman" w:cs="Times New Roman"/>
          <w:sz w:val="28"/>
          <w:szCs w:val="28"/>
        </w:rPr>
        <w:t>3773,5</w:t>
      </w:r>
      <w:r w:rsidRPr="00734CBB">
        <w:rPr>
          <w:rFonts w:ascii="Times New Roman" w:hAnsi="Times New Roman" w:cs="Times New Roman"/>
          <w:sz w:val="28"/>
          <w:szCs w:val="28"/>
        </w:rPr>
        <w:t xml:space="preserve"> тыс. рублей. Фактически  поступило  за 202</w:t>
      </w:r>
      <w:r>
        <w:rPr>
          <w:rFonts w:ascii="Times New Roman" w:hAnsi="Times New Roman" w:cs="Times New Roman"/>
          <w:sz w:val="28"/>
          <w:szCs w:val="28"/>
        </w:rPr>
        <w:t>3</w:t>
      </w:r>
      <w:r w:rsidRPr="00734CBB">
        <w:rPr>
          <w:rFonts w:ascii="Times New Roman" w:hAnsi="Times New Roman" w:cs="Times New Roman"/>
          <w:sz w:val="28"/>
          <w:szCs w:val="28"/>
        </w:rPr>
        <w:t xml:space="preserve"> год –3</w:t>
      </w:r>
      <w:r>
        <w:rPr>
          <w:rFonts w:ascii="Times New Roman" w:hAnsi="Times New Roman" w:cs="Times New Roman"/>
          <w:sz w:val="28"/>
          <w:szCs w:val="28"/>
        </w:rPr>
        <w:t xml:space="preserve">6359,3 </w:t>
      </w:r>
      <w:r w:rsidRPr="00734CBB">
        <w:rPr>
          <w:rFonts w:ascii="Times New Roman" w:hAnsi="Times New Roman" w:cs="Times New Roman"/>
          <w:sz w:val="28"/>
          <w:szCs w:val="28"/>
        </w:rPr>
        <w:t>тыс. рублей, что составляет  1</w:t>
      </w:r>
      <w:r w:rsidRPr="00414A2A">
        <w:rPr>
          <w:rFonts w:ascii="Times New Roman" w:hAnsi="Times New Roman" w:cs="Times New Roman"/>
          <w:sz w:val="28"/>
          <w:szCs w:val="28"/>
        </w:rPr>
        <w:t>0</w:t>
      </w:r>
      <w:r>
        <w:rPr>
          <w:rFonts w:ascii="Times New Roman" w:hAnsi="Times New Roman" w:cs="Times New Roman"/>
          <w:sz w:val="28"/>
          <w:szCs w:val="28"/>
        </w:rPr>
        <w:t>7,7</w:t>
      </w:r>
      <w:r w:rsidRPr="00734CBB">
        <w:rPr>
          <w:rFonts w:ascii="Times New Roman" w:hAnsi="Times New Roman" w:cs="Times New Roman"/>
          <w:sz w:val="28"/>
          <w:szCs w:val="28"/>
        </w:rPr>
        <w:t>% к  плану. Темп роста к уровню поступлений за 202</w:t>
      </w:r>
      <w:r>
        <w:rPr>
          <w:rFonts w:ascii="Times New Roman" w:hAnsi="Times New Roman" w:cs="Times New Roman"/>
          <w:sz w:val="28"/>
          <w:szCs w:val="28"/>
        </w:rPr>
        <w:t>2</w:t>
      </w:r>
      <w:r w:rsidRPr="00734CBB">
        <w:rPr>
          <w:rFonts w:ascii="Times New Roman" w:hAnsi="Times New Roman" w:cs="Times New Roman"/>
          <w:sz w:val="28"/>
          <w:szCs w:val="28"/>
        </w:rPr>
        <w:t>год –</w:t>
      </w:r>
      <w:r>
        <w:rPr>
          <w:rFonts w:ascii="Times New Roman" w:hAnsi="Times New Roman" w:cs="Times New Roman"/>
          <w:sz w:val="28"/>
          <w:szCs w:val="28"/>
        </w:rPr>
        <w:t>113,7</w:t>
      </w:r>
      <w:r w:rsidRPr="00734CBB">
        <w:rPr>
          <w:rFonts w:ascii="Times New Roman" w:hAnsi="Times New Roman" w:cs="Times New Roman"/>
          <w:sz w:val="28"/>
          <w:szCs w:val="28"/>
        </w:rPr>
        <w:t>%</w:t>
      </w:r>
      <w:r>
        <w:rPr>
          <w:rFonts w:ascii="Times New Roman" w:hAnsi="Times New Roman" w:cs="Times New Roman"/>
          <w:sz w:val="28"/>
          <w:szCs w:val="28"/>
        </w:rPr>
        <w:t>.</w:t>
      </w:r>
      <w:r w:rsidRPr="00734CBB">
        <w:rPr>
          <w:rFonts w:ascii="Times New Roman" w:hAnsi="Times New Roman" w:cs="Times New Roman"/>
          <w:sz w:val="28"/>
          <w:szCs w:val="28"/>
        </w:rPr>
        <w:t xml:space="preserve"> </w:t>
      </w:r>
      <w:r w:rsidRPr="00832367">
        <w:rPr>
          <w:rFonts w:ascii="Times New Roman" w:eastAsia="Calibri" w:hAnsi="Times New Roman" w:cs="Times New Roman"/>
          <w:sz w:val="28"/>
          <w:szCs w:val="28"/>
          <w:lang w:eastAsia="en-US"/>
        </w:rPr>
        <w:t xml:space="preserve">что связано с изменением порядка уплаты НДФЛ, поступлением недоимки от ГУЗ </w:t>
      </w:r>
      <w:proofErr w:type="spellStart"/>
      <w:r w:rsidRPr="00832367">
        <w:rPr>
          <w:rFonts w:ascii="Times New Roman" w:eastAsia="Calibri" w:hAnsi="Times New Roman" w:cs="Times New Roman"/>
          <w:sz w:val="28"/>
          <w:szCs w:val="28"/>
          <w:lang w:eastAsia="en-US"/>
        </w:rPr>
        <w:t>Сурская</w:t>
      </w:r>
      <w:proofErr w:type="spellEnd"/>
      <w:r w:rsidRPr="00832367">
        <w:rPr>
          <w:rFonts w:ascii="Times New Roman" w:eastAsia="Calibri" w:hAnsi="Times New Roman" w:cs="Times New Roman"/>
          <w:sz w:val="28"/>
          <w:szCs w:val="28"/>
          <w:lang w:eastAsia="en-US"/>
        </w:rPr>
        <w:t xml:space="preserve"> РБ, ООО АПК «Весенний сюжет», ООО «Воля», ОГКП «Ульяновский областной водоканал», </w:t>
      </w:r>
      <w:r w:rsidRPr="00832367">
        <w:rPr>
          <w:rFonts w:ascii="Times New Roman" w:eastAsia="Calibri" w:hAnsi="Times New Roman" w:cs="Times New Roman"/>
          <w:sz w:val="28"/>
          <w:lang w:eastAsia="en-US"/>
        </w:rPr>
        <w:t xml:space="preserve"> ОГБУ СО КЦСОН «Исток», ООО «</w:t>
      </w:r>
      <w:proofErr w:type="spellStart"/>
      <w:r w:rsidRPr="00832367">
        <w:rPr>
          <w:rFonts w:ascii="Times New Roman" w:eastAsia="Calibri" w:hAnsi="Times New Roman" w:cs="Times New Roman"/>
          <w:sz w:val="28"/>
          <w:lang w:eastAsia="en-US"/>
        </w:rPr>
        <w:t>Сурскмелиорация</w:t>
      </w:r>
      <w:proofErr w:type="spellEnd"/>
      <w:r w:rsidRPr="00832367">
        <w:rPr>
          <w:rFonts w:ascii="Times New Roman" w:eastAsia="Calibri" w:hAnsi="Times New Roman" w:cs="Times New Roman"/>
          <w:sz w:val="28"/>
          <w:lang w:eastAsia="en-US"/>
        </w:rPr>
        <w:t>», ОГКП «Корпорация развития коммунального комплекса», АО Агрофирма «</w:t>
      </w:r>
      <w:proofErr w:type="spellStart"/>
      <w:r w:rsidRPr="00832367">
        <w:rPr>
          <w:rFonts w:ascii="Times New Roman" w:eastAsia="Calibri" w:hAnsi="Times New Roman" w:cs="Times New Roman"/>
          <w:sz w:val="28"/>
          <w:lang w:eastAsia="en-US"/>
        </w:rPr>
        <w:t>Старомайнская</w:t>
      </w:r>
      <w:proofErr w:type="spellEnd"/>
      <w:r w:rsidRPr="00832367">
        <w:rPr>
          <w:rFonts w:ascii="Times New Roman" w:eastAsia="Calibri" w:hAnsi="Times New Roman" w:cs="Times New Roman"/>
          <w:sz w:val="28"/>
          <w:lang w:eastAsia="en-US"/>
        </w:rPr>
        <w:t>»</w:t>
      </w:r>
      <w:r w:rsidRPr="00832367">
        <w:rPr>
          <w:rFonts w:ascii="Times New Roman" w:eastAsia="Calibri" w:hAnsi="Times New Roman" w:cs="Times New Roman"/>
          <w:sz w:val="28"/>
          <w:szCs w:val="28"/>
          <w:lang w:eastAsia="en-US"/>
        </w:rPr>
        <w:t xml:space="preserve">. </w:t>
      </w:r>
    </w:p>
    <w:p w:rsidR="00F30074" w:rsidRPr="00F63A62" w:rsidRDefault="00F30074" w:rsidP="00F30074">
      <w:pPr>
        <w:spacing w:line="240" w:lineRule="auto"/>
        <w:jc w:val="both"/>
        <w:rPr>
          <w:rFonts w:ascii="Times New Roman" w:hAnsi="Times New Roman" w:cs="Times New Roman"/>
          <w:sz w:val="28"/>
          <w:szCs w:val="28"/>
        </w:rPr>
      </w:pPr>
      <w:r w:rsidRPr="00F63A62">
        <w:rPr>
          <w:rFonts w:ascii="Times New Roman" w:hAnsi="Times New Roman" w:cs="Times New Roman"/>
          <w:b/>
          <w:sz w:val="28"/>
          <w:szCs w:val="28"/>
        </w:rPr>
        <w:t xml:space="preserve">-по акцизам на нефтепродукты: </w:t>
      </w:r>
      <w:r w:rsidRPr="00F63A62">
        <w:rPr>
          <w:rFonts w:ascii="Times New Roman" w:hAnsi="Times New Roman" w:cs="Times New Roman"/>
          <w:sz w:val="28"/>
          <w:szCs w:val="28"/>
        </w:rPr>
        <w:t xml:space="preserve">удельный вес в структуре </w:t>
      </w:r>
      <w:r w:rsidRPr="00454CBE">
        <w:rPr>
          <w:rFonts w:ascii="Times New Roman" w:hAnsi="Times New Roman" w:cs="Times New Roman"/>
          <w:sz w:val="28"/>
          <w:szCs w:val="28"/>
        </w:rPr>
        <w:t>доходов 1</w:t>
      </w:r>
      <w:r>
        <w:rPr>
          <w:rFonts w:ascii="Times New Roman" w:hAnsi="Times New Roman" w:cs="Times New Roman"/>
          <w:sz w:val="28"/>
          <w:szCs w:val="28"/>
        </w:rPr>
        <w:t>8,0</w:t>
      </w:r>
      <w:r w:rsidRPr="00454CBE">
        <w:rPr>
          <w:rFonts w:ascii="Times New Roman" w:hAnsi="Times New Roman" w:cs="Times New Roman"/>
          <w:sz w:val="28"/>
          <w:szCs w:val="28"/>
        </w:rPr>
        <w:t>%,</w:t>
      </w:r>
      <w:r w:rsidRPr="00F63A62">
        <w:rPr>
          <w:rFonts w:ascii="Times New Roman" w:hAnsi="Times New Roman" w:cs="Times New Roman"/>
          <w:sz w:val="28"/>
          <w:szCs w:val="28"/>
        </w:rPr>
        <w:t xml:space="preserve"> при плане 1</w:t>
      </w:r>
      <w:r>
        <w:rPr>
          <w:rFonts w:ascii="Times New Roman" w:hAnsi="Times New Roman" w:cs="Times New Roman"/>
          <w:sz w:val="28"/>
          <w:szCs w:val="28"/>
        </w:rPr>
        <w:t>6630,6</w:t>
      </w:r>
      <w:r w:rsidRPr="00F63A62">
        <w:rPr>
          <w:rFonts w:ascii="Times New Roman" w:hAnsi="Times New Roman" w:cs="Times New Roman"/>
          <w:sz w:val="28"/>
          <w:szCs w:val="28"/>
        </w:rPr>
        <w:t xml:space="preserve"> тыс. рублей, фактически поступило 1</w:t>
      </w:r>
      <w:r>
        <w:rPr>
          <w:rFonts w:ascii="Times New Roman" w:hAnsi="Times New Roman" w:cs="Times New Roman"/>
          <w:sz w:val="28"/>
          <w:szCs w:val="28"/>
        </w:rPr>
        <w:t>9357,7</w:t>
      </w:r>
      <w:r w:rsidRPr="00F63A62">
        <w:rPr>
          <w:rFonts w:ascii="Times New Roman" w:hAnsi="Times New Roman" w:cs="Times New Roman"/>
          <w:sz w:val="28"/>
          <w:szCs w:val="28"/>
        </w:rPr>
        <w:t xml:space="preserve"> тыс. рублей, что составляет 1</w:t>
      </w:r>
      <w:r>
        <w:rPr>
          <w:rFonts w:ascii="Times New Roman" w:hAnsi="Times New Roman" w:cs="Times New Roman"/>
          <w:sz w:val="28"/>
          <w:szCs w:val="28"/>
        </w:rPr>
        <w:t>16,4</w:t>
      </w:r>
      <w:r w:rsidRPr="00F63A62">
        <w:rPr>
          <w:rFonts w:ascii="Times New Roman" w:hAnsi="Times New Roman" w:cs="Times New Roman"/>
          <w:sz w:val="28"/>
          <w:szCs w:val="28"/>
        </w:rPr>
        <w:t>%.  Темп роста к уровню поступлений за 202</w:t>
      </w:r>
      <w:r>
        <w:rPr>
          <w:rFonts w:ascii="Times New Roman" w:hAnsi="Times New Roman" w:cs="Times New Roman"/>
          <w:sz w:val="28"/>
          <w:szCs w:val="28"/>
        </w:rPr>
        <w:t>2</w:t>
      </w:r>
      <w:r w:rsidRPr="00F63A62">
        <w:rPr>
          <w:rFonts w:ascii="Times New Roman" w:hAnsi="Times New Roman" w:cs="Times New Roman"/>
          <w:sz w:val="28"/>
          <w:szCs w:val="28"/>
        </w:rPr>
        <w:t xml:space="preserve"> год –1</w:t>
      </w:r>
      <w:r>
        <w:rPr>
          <w:rFonts w:ascii="Times New Roman" w:hAnsi="Times New Roman" w:cs="Times New Roman"/>
          <w:sz w:val="28"/>
          <w:szCs w:val="28"/>
        </w:rPr>
        <w:t>04,3</w:t>
      </w:r>
      <w:r w:rsidRPr="00F63A62">
        <w:rPr>
          <w:rFonts w:ascii="Times New Roman" w:hAnsi="Times New Roman" w:cs="Times New Roman"/>
          <w:sz w:val="28"/>
          <w:szCs w:val="28"/>
        </w:rPr>
        <w:t>%.</w:t>
      </w:r>
    </w:p>
    <w:p w:rsidR="00F30074" w:rsidRPr="00886D8E" w:rsidRDefault="00F30074" w:rsidP="00F30074">
      <w:pPr>
        <w:spacing w:line="240" w:lineRule="auto"/>
        <w:jc w:val="both"/>
        <w:rPr>
          <w:rFonts w:ascii="Times New Roman" w:eastAsia="Times New Roman" w:hAnsi="Times New Roman" w:cs="Times New Roman"/>
          <w:sz w:val="28"/>
          <w:szCs w:val="28"/>
        </w:rPr>
      </w:pPr>
      <w:r w:rsidRPr="00572DBC">
        <w:rPr>
          <w:rFonts w:ascii="Times New Roman" w:hAnsi="Times New Roman" w:cs="Times New Roman"/>
          <w:sz w:val="28"/>
          <w:szCs w:val="28"/>
        </w:rPr>
        <w:t xml:space="preserve">- </w:t>
      </w:r>
      <w:r w:rsidRPr="00572DBC">
        <w:rPr>
          <w:rFonts w:ascii="Times New Roman" w:hAnsi="Times New Roman" w:cs="Times New Roman"/>
          <w:b/>
          <w:sz w:val="28"/>
          <w:szCs w:val="28"/>
        </w:rPr>
        <w:t>по налогу, взимаемому в связи с применением упрощенной системы налогообложения:</w:t>
      </w:r>
      <w:r w:rsidRPr="00572DBC">
        <w:rPr>
          <w:rFonts w:ascii="Times New Roman" w:hAnsi="Times New Roman" w:cs="Times New Roman"/>
          <w:sz w:val="28"/>
          <w:szCs w:val="28"/>
        </w:rPr>
        <w:t xml:space="preserve">  </w:t>
      </w:r>
      <w:r w:rsidRPr="00886D8E">
        <w:rPr>
          <w:rFonts w:ascii="Times New Roman" w:eastAsia="Times New Roman" w:hAnsi="Times New Roman" w:cs="Times New Roman"/>
          <w:sz w:val="28"/>
          <w:szCs w:val="28"/>
        </w:rPr>
        <w:t xml:space="preserve">при плане 16816,7 тыс. рублей фактически поступило  16828,2 тыс. рублей, или на 11,5 тыс. рублей больше плана. По сравнению с соответствующим периодом прошлого года поступило больше на 5404,1 тыс. рублей, темп роста 147,3%. Причиной роста является поступление недоимки: </w:t>
      </w:r>
      <w:proofErr w:type="gramStart"/>
      <w:r w:rsidRPr="00886D8E">
        <w:rPr>
          <w:rFonts w:ascii="Times New Roman" w:eastAsia="Times New Roman" w:hAnsi="Times New Roman" w:cs="Times New Roman"/>
          <w:sz w:val="28"/>
          <w:szCs w:val="28"/>
        </w:rPr>
        <w:t xml:space="preserve">ИП </w:t>
      </w:r>
      <w:proofErr w:type="spellStart"/>
      <w:r w:rsidRPr="00886D8E">
        <w:rPr>
          <w:rFonts w:ascii="Times New Roman" w:eastAsia="Times New Roman" w:hAnsi="Times New Roman" w:cs="Times New Roman"/>
          <w:sz w:val="28"/>
          <w:szCs w:val="28"/>
        </w:rPr>
        <w:t>Куражев</w:t>
      </w:r>
      <w:proofErr w:type="spellEnd"/>
      <w:r w:rsidRPr="00886D8E">
        <w:rPr>
          <w:rFonts w:ascii="Times New Roman" w:eastAsia="Times New Roman" w:hAnsi="Times New Roman" w:cs="Times New Roman"/>
          <w:sz w:val="28"/>
          <w:szCs w:val="28"/>
        </w:rPr>
        <w:t xml:space="preserve"> М.А. – 2956,1 тыс. руб., ИП Мельников С. – 240,0 тыс. руб., </w:t>
      </w:r>
      <w:r>
        <w:rPr>
          <w:rFonts w:ascii="Times New Roman" w:eastAsia="Times New Roman" w:hAnsi="Times New Roman" w:cs="Times New Roman"/>
          <w:sz w:val="28"/>
          <w:szCs w:val="28"/>
        </w:rPr>
        <w:t>И</w:t>
      </w:r>
      <w:r w:rsidRPr="00886D8E">
        <w:rPr>
          <w:rFonts w:ascii="Times New Roman" w:eastAsia="Times New Roman" w:hAnsi="Times New Roman" w:cs="Times New Roman"/>
          <w:sz w:val="28"/>
          <w:szCs w:val="28"/>
        </w:rPr>
        <w:t xml:space="preserve">П Поляков Д.Г. – 121,7 тыс. руб., ООО «ЛЗУ» - 260,8 тыс. руб., ООО «Русь-1» - 124,2 тыс. руб., ИП </w:t>
      </w:r>
      <w:proofErr w:type="spellStart"/>
      <w:r w:rsidRPr="00886D8E">
        <w:rPr>
          <w:rFonts w:ascii="Times New Roman" w:eastAsia="Times New Roman" w:hAnsi="Times New Roman" w:cs="Times New Roman"/>
          <w:sz w:val="28"/>
          <w:szCs w:val="28"/>
        </w:rPr>
        <w:t>Димитриенко</w:t>
      </w:r>
      <w:proofErr w:type="spellEnd"/>
      <w:r w:rsidRPr="00886D8E">
        <w:rPr>
          <w:rFonts w:ascii="Times New Roman" w:eastAsia="Times New Roman" w:hAnsi="Times New Roman" w:cs="Times New Roman"/>
          <w:sz w:val="28"/>
          <w:szCs w:val="28"/>
        </w:rPr>
        <w:t xml:space="preserve"> И.А. – 75,6 тыс. рублей, а также большее поступление от ООО «</w:t>
      </w:r>
      <w:proofErr w:type="spellStart"/>
      <w:r w:rsidRPr="00886D8E">
        <w:rPr>
          <w:rFonts w:ascii="Times New Roman" w:eastAsia="Times New Roman" w:hAnsi="Times New Roman" w:cs="Times New Roman"/>
          <w:sz w:val="28"/>
          <w:szCs w:val="28"/>
        </w:rPr>
        <w:t>Астрадамовский</w:t>
      </w:r>
      <w:proofErr w:type="spellEnd"/>
      <w:r w:rsidRPr="00886D8E">
        <w:rPr>
          <w:rFonts w:ascii="Times New Roman" w:eastAsia="Times New Roman" w:hAnsi="Times New Roman" w:cs="Times New Roman"/>
          <w:sz w:val="28"/>
          <w:szCs w:val="28"/>
        </w:rPr>
        <w:t xml:space="preserve"> пищекомбинат» - на 220,3 тыс. рублей, ООО «Ларец» - на 182,4 тыс. рублей, ООО «ТФ Электрон» - на 275,4</w:t>
      </w:r>
      <w:proofErr w:type="gramEnd"/>
      <w:r w:rsidRPr="00886D8E">
        <w:rPr>
          <w:rFonts w:ascii="Times New Roman" w:eastAsia="Times New Roman" w:hAnsi="Times New Roman" w:cs="Times New Roman"/>
          <w:sz w:val="28"/>
          <w:szCs w:val="28"/>
        </w:rPr>
        <w:t xml:space="preserve"> тыс. рублей  и большее поступление от индивидуальных предпринимателей.</w:t>
      </w:r>
    </w:p>
    <w:p w:rsidR="00F30074" w:rsidRPr="001726D0" w:rsidRDefault="00F30074" w:rsidP="00F30074">
      <w:pPr>
        <w:spacing w:line="240" w:lineRule="auto"/>
        <w:jc w:val="both"/>
        <w:rPr>
          <w:rFonts w:ascii="Times New Roman" w:eastAsia="Times New Roman" w:hAnsi="Times New Roman" w:cs="Times New Roman"/>
          <w:sz w:val="28"/>
          <w:szCs w:val="28"/>
        </w:rPr>
      </w:pPr>
      <w:r w:rsidRPr="00B2658A">
        <w:rPr>
          <w:rFonts w:ascii="Times New Roman" w:hAnsi="Times New Roman" w:cs="Times New Roman"/>
          <w:sz w:val="28"/>
          <w:szCs w:val="28"/>
        </w:rPr>
        <w:t xml:space="preserve">- </w:t>
      </w:r>
      <w:r w:rsidRPr="00B2658A">
        <w:rPr>
          <w:rFonts w:ascii="Times New Roman" w:hAnsi="Times New Roman" w:cs="Times New Roman"/>
          <w:b/>
          <w:sz w:val="28"/>
          <w:szCs w:val="28"/>
        </w:rPr>
        <w:t>по налогу, взимаемому в связи с применением патентной системы налогообложения</w:t>
      </w:r>
      <w:r w:rsidRPr="00B2658A">
        <w:rPr>
          <w:rFonts w:ascii="Times New Roman" w:hAnsi="Times New Roman" w:cs="Times New Roman"/>
          <w:sz w:val="28"/>
          <w:szCs w:val="28"/>
        </w:rPr>
        <w:t xml:space="preserve">  </w:t>
      </w:r>
      <w:r w:rsidRPr="00B839D1">
        <w:rPr>
          <w:rFonts w:ascii="Times New Roman" w:eastAsia="Times New Roman" w:hAnsi="Times New Roman" w:cs="Times New Roman"/>
          <w:sz w:val="28"/>
          <w:szCs w:val="28"/>
        </w:rPr>
        <w:t>при плане 949,5 тыс. рублей фактически поступило 957,4 тыс. рублей, что больше плана на 7,9 тыс. рублей, но меньше уровня прошлого года на 473,4 тыс. рублей.  Причиной снижения является списание платежей</w:t>
      </w:r>
      <w:r>
        <w:rPr>
          <w:rFonts w:ascii="Times New Roman" w:eastAsia="Times New Roman" w:hAnsi="Times New Roman" w:cs="Times New Roman"/>
          <w:sz w:val="28"/>
          <w:szCs w:val="28"/>
        </w:rPr>
        <w:t xml:space="preserve">, а также </w:t>
      </w:r>
      <w:r w:rsidRPr="001726D0">
        <w:rPr>
          <w:rFonts w:ascii="Times New Roman" w:eastAsia="Times New Roman" w:hAnsi="Times New Roman" w:cs="Times New Roman"/>
          <w:sz w:val="28"/>
          <w:szCs w:val="28"/>
        </w:rPr>
        <w:t xml:space="preserve"> оплата 2/3 суммы за 2023г – 09.01.2024г. </w:t>
      </w:r>
      <w:r w:rsidRPr="00B839D1">
        <w:rPr>
          <w:rFonts w:ascii="Times New Roman" w:eastAsia="Times New Roman" w:hAnsi="Times New Roman" w:cs="Times New Roman"/>
          <w:sz w:val="28"/>
          <w:szCs w:val="28"/>
        </w:rPr>
        <w:t>К соответствующему периоду прошлого года темп роста составил 66,9%;</w:t>
      </w:r>
      <w:r w:rsidRPr="001726D0">
        <w:rPr>
          <w:rFonts w:ascii="Times New Roman" w:eastAsia="Times New Roman" w:hAnsi="Times New Roman" w:cs="Times New Roman"/>
          <w:sz w:val="28"/>
          <w:szCs w:val="28"/>
        </w:rPr>
        <w:t>;</w:t>
      </w:r>
    </w:p>
    <w:p w:rsidR="00F30074" w:rsidRPr="00C21D0C" w:rsidRDefault="00F30074" w:rsidP="00F30074">
      <w:pPr>
        <w:spacing w:line="240" w:lineRule="auto"/>
        <w:jc w:val="both"/>
        <w:rPr>
          <w:rFonts w:ascii="Times New Roman" w:eastAsia="Times New Roman" w:hAnsi="Times New Roman" w:cs="Times New Roman"/>
          <w:sz w:val="28"/>
          <w:szCs w:val="28"/>
        </w:rPr>
      </w:pPr>
      <w:r w:rsidRPr="00CC7941">
        <w:rPr>
          <w:rFonts w:ascii="Times New Roman" w:hAnsi="Times New Roman" w:cs="Times New Roman"/>
          <w:sz w:val="28"/>
          <w:szCs w:val="28"/>
        </w:rPr>
        <w:t xml:space="preserve">- </w:t>
      </w:r>
      <w:r w:rsidRPr="00CC7941">
        <w:rPr>
          <w:rFonts w:ascii="Times New Roman" w:hAnsi="Times New Roman" w:cs="Times New Roman"/>
          <w:b/>
          <w:sz w:val="28"/>
          <w:szCs w:val="28"/>
        </w:rPr>
        <w:t xml:space="preserve">по единому сельскохозяйственному налогу: </w:t>
      </w:r>
      <w:r w:rsidRPr="00C21D0C">
        <w:rPr>
          <w:rFonts w:ascii="Times New Roman" w:eastAsia="Times New Roman" w:hAnsi="Times New Roman" w:cs="Times New Roman"/>
          <w:sz w:val="28"/>
          <w:szCs w:val="28"/>
        </w:rPr>
        <w:t>при плане 3 350,1 тыс. рублей фактически поступило 3 364,6 тыс. рублей, выполнение – 100,4%. По сравнению с 2022г.  поступление уменьшилось на 259,0 тыс. рублей, темп роста 92,9%. Причиной снижения является списание платежей от СПК «Маяк» - (-100,0 тыс. руб.), а в 2022г.  поступило 1443,8 тыс. руб.;</w:t>
      </w:r>
    </w:p>
    <w:p w:rsidR="00F30074" w:rsidRPr="005F34AB" w:rsidRDefault="00F30074" w:rsidP="00F30074">
      <w:pPr>
        <w:spacing w:line="240" w:lineRule="auto"/>
        <w:jc w:val="both"/>
        <w:rPr>
          <w:rFonts w:ascii="Times New Roman" w:eastAsia="Times New Roman" w:hAnsi="Times New Roman" w:cs="Times New Roman"/>
          <w:sz w:val="28"/>
          <w:szCs w:val="28"/>
        </w:rPr>
      </w:pPr>
      <w:r w:rsidRPr="00C74F3B">
        <w:rPr>
          <w:rFonts w:ascii="Times New Roman" w:hAnsi="Times New Roman" w:cs="Times New Roman"/>
          <w:sz w:val="28"/>
          <w:szCs w:val="28"/>
        </w:rPr>
        <w:t xml:space="preserve">-  </w:t>
      </w:r>
      <w:r w:rsidRPr="00C74F3B">
        <w:rPr>
          <w:rFonts w:ascii="Times New Roman" w:hAnsi="Times New Roman" w:cs="Times New Roman"/>
          <w:b/>
          <w:sz w:val="28"/>
          <w:szCs w:val="28"/>
        </w:rPr>
        <w:t>по налогу на имущество физических лиц:</w:t>
      </w:r>
      <w:r w:rsidRPr="00C74F3B">
        <w:rPr>
          <w:rFonts w:ascii="Times New Roman" w:hAnsi="Times New Roman" w:cs="Times New Roman"/>
          <w:sz w:val="28"/>
          <w:szCs w:val="28"/>
        </w:rPr>
        <w:t xml:space="preserve"> при плане </w:t>
      </w:r>
      <w:r>
        <w:rPr>
          <w:rFonts w:ascii="Times New Roman" w:hAnsi="Times New Roman" w:cs="Times New Roman"/>
          <w:sz w:val="28"/>
          <w:szCs w:val="28"/>
        </w:rPr>
        <w:t>1517,8</w:t>
      </w:r>
      <w:r w:rsidRPr="00C74F3B">
        <w:rPr>
          <w:rFonts w:ascii="Times New Roman" w:eastAsia="Times New Roman" w:hAnsi="Times New Roman" w:cs="Times New Roman"/>
          <w:sz w:val="28"/>
          <w:szCs w:val="28"/>
        </w:rPr>
        <w:t xml:space="preserve"> тыс. рублей фактическое поступление составило  1</w:t>
      </w:r>
      <w:r>
        <w:rPr>
          <w:rFonts w:ascii="Times New Roman" w:eastAsia="Times New Roman" w:hAnsi="Times New Roman" w:cs="Times New Roman"/>
          <w:sz w:val="28"/>
          <w:szCs w:val="28"/>
        </w:rPr>
        <w:t>628,4</w:t>
      </w:r>
      <w:r w:rsidRPr="00C74F3B">
        <w:rPr>
          <w:rFonts w:ascii="Times New Roman" w:eastAsia="Times New Roman" w:hAnsi="Times New Roman" w:cs="Times New Roman"/>
          <w:sz w:val="28"/>
          <w:szCs w:val="28"/>
        </w:rPr>
        <w:t xml:space="preserve"> тыс. рублей, выполнение 1</w:t>
      </w:r>
      <w:r>
        <w:rPr>
          <w:rFonts w:ascii="Times New Roman" w:eastAsia="Times New Roman" w:hAnsi="Times New Roman" w:cs="Times New Roman"/>
          <w:sz w:val="28"/>
          <w:szCs w:val="28"/>
        </w:rPr>
        <w:t>07,3</w:t>
      </w:r>
      <w:r w:rsidRPr="00C74F3B">
        <w:rPr>
          <w:rFonts w:ascii="Times New Roman" w:eastAsia="Times New Roman" w:hAnsi="Times New Roman" w:cs="Times New Roman"/>
          <w:sz w:val="28"/>
          <w:szCs w:val="28"/>
        </w:rPr>
        <w:t xml:space="preserve">%.  </w:t>
      </w:r>
      <w:r w:rsidRPr="005F34AB">
        <w:rPr>
          <w:rFonts w:ascii="Times New Roman" w:eastAsia="Times New Roman" w:hAnsi="Times New Roman" w:cs="Times New Roman"/>
          <w:sz w:val="28"/>
          <w:szCs w:val="28"/>
        </w:rPr>
        <w:t xml:space="preserve"> </w:t>
      </w:r>
      <w:r w:rsidRPr="005F34AB">
        <w:rPr>
          <w:rFonts w:ascii="Times New Roman" w:eastAsia="Times New Roman" w:hAnsi="Times New Roman" w:cs="Times New Roman"/>
          <w:sz w:val="28"/>
          <w:szCs w:val="28"/>
        </w:rPr>
        <w:lastRenderedPageBreak/>
        <w:t xml:space="preserve">Причиной роста по сравнению с соответствующим периодом прошлого года на </w:t>
      </w:r>
      <w:r>
        <w:rPr>
          <w:rFonts w:ascii="Times New Roman" w:eastAsia="Times New Roman" w:hAnsi="Times New Roman" w:cs="Times New Roman"/>
          <w:sz w:val="28"/>
          <w:szCs w:val="28"/>
        </w:rPr>
        <w:t>431,2</w:t>
      </w:r>
      <w:r w:rsidRPr="005F34AB">
        <w:rPr>
          <w:rFonts w:ascii="Times New Roman" w:eastAsia="Times New Roman" w:hAnsi="Times New Roman" w:cs="Times New Roman"/>
          <w:sz w:val="28"/>
          <w:szCs w:val="28"/>
        </w:rPr>
        <w:t xml:space="preserve"> тыс. рублей  является работа с населением по оплате недоимки;</w:t>
      </w:r>
    </w:p>
    <w:p w:rsidR="00F30074" w:rsidRPr="009E2A88" w:rsidRDefault="00F30074" w:rsidP="00F30074">
      <w:pPr>
        <w:spacing w:after="0" w:line="240" w:lineRule="auto"/>
        <w:jc w:val="both"/>
        <w:rPr>
          <w:rFonts w:ascii="Times New Roman" w:hAnsi="Times New Roman" w:cs="Times New Roman"/>
          <w:sz w:val="28"/>
          <w:szCs w:val="28"/>
        </w:rPr>
      </w:pPr>
    </w:p>
    <w:p w:rsidR="00F30074" w:rsidRPr="00D82F8B" w:rsidRDefault="00F30074" w:rsidP="00F30074">
      <w:pPr>
        <w:pStyle w:val="a3"/>
        <w:widowControl w:val="0"/>
        <w:tabs>
          <w:tab w:val="left" w:pos="540"/>
          <w:tab w:val="left" w:pos="720"/>
        </w:tabs>
        <w:ind w:firstLine="709"/>
        <w:rPr>
          <w:color w:val="FF0000"/>
          <w:szCs w:val="28"/>
        </w:rPr>
      </w:pPr>
      <w:r w:rsidRPr="00D82F8B">
        <w:rPr>
          <w:noProof/>
          <w:color w:val="FF0000"/>
          <w:szCs w:val="28"/>
        </w:rPr>
        <w:drawing>
          <wp:inline distT="0" distB="0" distL="0" distR="0">
            <wp:extent cx="5486400" cy="2352675"/>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0074" w:rsidRDefault="00F30074" w:rsidP="00F30074">
      <w:pPr>
        <w:spacing w:after="0" w:line="240" w:lineRule="auto"/>
        <w:jc w:val="both"/>
        <w:rPr>
          <w:rFonts w:ascii="Times New Roman" w:hAnsi="Times New Roman" w:cs="Times New Roman"/>
          <w:sz w:val="28"/>
          <w:szCs w:val="28"/>
        </w:rPr>
      </w:pPr>
    </w:p>
    <w:p w:rsidR="00F30074" w:rsidRPr="00660FE0" w:rsidRDefault="00F30074" w:rsidP="00F30074">
      <w:pPr>
        <w:jc w:val="both"/>
        <w:rPr>
          <w:rFonts w:ascii="Times New Roman" w:eastAsia="Times New Roman" w:hAnsi="Times New Roman" w:cs="Times New Roman"/>
          <w:sz w:val="28"/>
          <w:szCs w:val="24"/>
        </w:rPr>
      </w:pPr>
      <w:r w:rsidRPr="00660FE0">
        <w:rPr>
          <w:rFonts w:ascii="Times New Roman" w:hAnsi="Times New Roman" w:cs="Times New Roman"/>
          <w:sz w:val="28"/>
          <w:szCs w:val="28"/>
        </w:rPr>
        <w:t xml:space="preserve">-  </w:t>
      </w:r>
      <w:r w:rsidRPr="00660FE0">
        <w:rPr>
          <w:rFonts w:ascii="Times New Roman" w:hAnsi="Times New Roman" w:cs="Times New Roman"/>
          <w:b/>
          <w:sz w:val="28"/>
        </w:rPr>
        <w:t xml:space="preserve">по земельному налогу: </w:t>
      </w:r>
      <w:r w:rsidRPr="00660FE0">
        <w:rPr>
          <w:rFonts w:ascii="Times New Roman" w:hAnsi="Times New Roman" w:cs="Times New Roman"/>
          <w:sz w:val="28"/>
        </w:rPr>
        <w:t>доля в структуре доходов 7,6%,</w:t>
      </w:r>
      <w:r w:rsidRPr="00CA542A">
        <w:rPr>
          <w:rFonts w:ascii="Times New Roman" w:hAnsi="Times New Roman" w:cs="Times New Roman"/>
          <w:sz w:val="28"/>
        </w:rPr>
        <w:t xml:space="preserve"> </w:t>
      </w:r>
      <w:r w:rsidRPr="00660FE0">
        <w:rPr>
          <w:rFonts w:ascii="Times New Roman" w:eastAsia="Times New Roman" w:hAnsi="Times New Roman" w:cs="Times New Roman"/>
          <w:sz w:val="28"/>
          <w:szCs w:val="24"/>
        </w:rPr>
        <w:t xml:space="preserve">при плане 8170,2 тыс. рублей   фактически поступило 8198,6 тыс. рублей. </w:t>
      </w:r>
      <w:r w:rsidRPr="00660FE0">
        <w:rPr>
          <w:rFonts w:ascii="Times New Roman" w:eastAsia="Times New Roman" w:hAnsi="Times New Roman" w:cs="Times New Roman"/>
          <w:sz w:val="28"/>
          <w:szCs w:val="28"/>
        </w:rPr>
        <w:t>По сравнению с соответствующим периодом прошлого года сумма налога уменьшилась на 863,5 тыс. рублей, что связано с меньшим поступлением от юридических лиц на 974,4 тыс. рублей  (ООО «</w:t>
      </w:r>
      <w:proofErr w:type="spellStart"/>
      <w:r w:rsidRPr="00660FE0">
        <w:rPr>
          <w:rFonts w:ascii="Times New Roman" w:eastAsia="Times New Roman" w:hAnsi="Times New Roman" w:cs="Times New Roman"/>
          <w:sz w:val="28"/>
          <w:szCs w:val="28"/>
        </w:rPr>
        <w:t>Агро-Гулюшево</w:t>
      </w:r>
      <w:proofErr w:type="spellEnd"/>
      <w:r w:rsidRPr="00660FE0">
        <w:rPr>
          <w:rFonts w:ascii="Times New Roman" w:eastAsia="Times New Roman" w:hAnsi="Times New Roman" w:cs="Times New Roman"/>
          <w:sz w:val="28"/>
          <w:szCs w:val="28"/>
        </w:rPr>
        <w:t xml:space="preserve">» </w:t>
      </w:r>
      <w:proofErr w:type="gramStart"/>
      <w:r w:rsidRPr="00660FE0">
        <w:rPr>
          <w:rFonts w:ascii="Times New Roman" w:eastAsia="Times New Roman" w:hAnsi="Times New Roman" w:cs="Times New Roman"/>
          <w:sz w:val="28"/>
          <w:szCs w:val="28"/>
        </w:rPr>
        <w:t>-м</w:t>
      </w:r>
      <w:proofErr w:type="gramEnd"/>
      <w:r w:rsidRPr="00660FE0">
        <w:rPr>
          <w:rFonts w:ascii="Times New Roman" w:eastAsia="Times New Roman" w:hAnsi="Times New Roman" w:cs="Times New Roman"/>
          <w:sz w:val="28"/>
          <w:szCs w:val="28"/>
        </w:rPr>
        <w:t>еньше на 868,3 тыс. руб., ООО АПК «Весенний сюжет» - на 70,1 тыс. руб., ООО «Логос» - на 151,1 тыс. руб.);</w:t>
      </w:r>
    </w:p>
    <w:p w:rsidR="00F30074" w:rsidRPr="00D82F8B" w:rsidRDefault="00F30074" w:rsidP="00F30074">
      <w:pPr>
        <w:spacing w:line="240" w:lineRule="auto"/>
        <w:jc w:val="both"/>
        <w:rPr>
          <w:color w:val="FF0000"/>
          <w:szCs w:val="28"/>
        </w:rPr>
      </w:pPr>
      <w:r w:rsidRPr="00D82F8B">
        <w:rPr>
          <w:noProof/>
          <w:color w:val="FF0000"/>
          <w:szCs w:val="28"/>
        </w:rPr>
        <w:drawing>
          <wp:inline distT="0" distB="0" distL="0" distR="0">
            <wp:extent cx="5486400" cy="221932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0074" w:rsidRPr="008C4E72" w:rsidRDefault="00F30074" w:rsidP="00F30074">
      <w:pPr>
        <w:spacing w:line="240" w:lineRule="auto"/>
        <w:jc w:val="both"/>
        <w:rPr>
          <w:rFonts w:ascii="Times New Roman" w:eastAsia="Calibri" w:hAnsi="Times New Roman" w:cs="Times New Roman"/>
          <w:bCs/>
          <w:iCs/>
          <w:sz w:val="28"/>
          <w:szCs w:val="24"/>
          <w:lang w:eastAsia="en-US"/>
        </w:rPr>
      </w:pPr>
      <w:r w:rsidRPr="008C4E72">
        <w:rPr>
          <w:rFonts w:ascii="Times New Roman" w:hAnsi="Times New Roman" w:cs="Times New Roman"/>
          <w:sz w:val="28"/>
          <w:szCs w:val="28"/>
        </w:rPr>
        <w:t xml:space="preserve">-  </w:t>
      </w:r>
      <w:r w:rsidRPr="008C4E72">
        <w:rPr>
          <w:rFonts w:ascii="Times New Roman" w:hAnsi="Times New Roman" w:cs="Times New Roman"/>
          <w:b/>
          <w:sz w:val="28"/>
          <w:szCs w:val="28"/>
        </w:rPr>
        <w:t>по государственной пошлине:</w:t>
      </w:r>
      <w:r w:rsidRPr="008C4E72">
        <w:rPr>
          <w:rFonts w:ascii="Times New Roman" w:eastAsia="Times New Roman" w:hAnsi="Times New Roman" w:cs="Times New Roman"/>
          <w:color w:val="FF0000"/>
          <w:sz w:val="28"/>
          <w:szCs w:val="28"/>
        </w:rPr>
        <w:t xml:space="preserve"> </w:t>
      </w:r>
      <w:r w:rsidRPr="008C4E72">
        <w:rPr>
          <w:rFonts w:ascii="Times New Roman" w:eastAsia="Times New Roman" w:hAnsi="Times New Roman" w:cs="Times New Roman"/>
          <w:sz w:val="28"/>
          <w:szCs w:val="28"/>
        </w:rPr>
        <w:t xml:space="preserve">при плане 1 165,5 тыс. рублей фактически поступило 1 175,3 тыс. рублей, или на 9,8 тыс. рублей больше плана (выполнение 100,8%).  По сравнению с соответствующим периодом прошлого года сумма налога уменьшилась на 236,5 тыс. рублей, что связано с </w:t>
      </w:r>
      <w:r w:rsidRPr="008C4E72">
        <w:rPr>
          <w:rFonts w:ascii="Times New Roman" w:eastAsia="Calibri" w:hAnsi="Times New Roman" w:cs="Times New Roman"/>
          <w:bCs/>
          <w:iCs/>
          <w:sz w:val="28"/>
          <w:szCs w:val="24"/>
          <w:lang w:eastAsia="en-US"/>
        </w:rPr>
        <w:t xml:space="preserve">  уменьшением судебных исков;</w:t>
      </w:r>
    </w:p>
    <w:p w:rsidR="00F30074" w:rsidRPr="003E488C" w:rsidRDefault="00F30074" w:rsidP="00F30074">
      <w:pPr>
        <w:spacing w:line="240" w:lineRule="auto"/>
        <w:jc w:val="both"/>
        <w:rPr>
          <w:rFonts w:ascii="Times New Roman" w:eastAsia="Times New Roman" w:hAnsi="Times New Roman" w:cs="Times New Roman"/>
          <w:sz w:val="28"/>
          <w:szCs w:val="28"/>
        </w:rPr>
      </w:pPr>
      <w:r w:rsidRPr="002E4AF9">
        <w:rPr>
          <w:rFonts w:ascii="Times New Roman" w:hAnsi="Times New Roman" w:cs="Times New Roman"/>
          <w:b/>
          <w:szCs w:val="28"/>
        </w:rPr>
        <w:t>-</w:t>
      </w:r>
      <w:r w:rsidRPr="002E4AF9">
        <w:rPr>
          <w:rFonts w:ascii="Times New Roman" w:hAnsi="Times New Roman" w:cs="Times New Roman"/>
          <w:b/>
          <w:sz w:val="28"/>
          <w:szCs w:val="28"/>
        </w:rPr>
        <w:t>по доходам от использования имущества, находящегося в государственной и муниципальной собственности:</w:t>
      </w:r>
      <w:r w:rsidRPr="00790060">
        <w:rPr>
          <w:rFonts w:ascii="Times New Roman" w:eastAsia="Times New Roman" w:hAnsi="Times New Roman" w:cs="Times New Roman"/>
          <w:sz w:val="28"/>
          <w:szCs w:val="28"/>
        </w:rPr>
        <w:t xml:space="preserve"> </w:t>
      </w:r>
      <w:r w:rsidRPr="003E488C">
        <w:rPr>
          <w:rFonts w:ascii="Times New Roman" w:eastAsia="Times New Roman" w:hAnsi="Times New Roman" w:cs="Times New Roman"/>
          <w:sz w:val="28"/>
          <w:szCs w:val="28"/>
        </w:rPr>
        <w:t xml:space="preserve">при плане 3300,6 тыс. рублей фактически поступило 3168,7 тыс. рублей, что меньше плана на 131,9 тыс. рублей и меньше прошлого года на 1 256,2 тыс. рублей. Причиной  существенного снижения  является  меньшее поступление за аренду земли  - на  1146,6 тыс. рублей (продажа земельных </w:t>
      </w:r>
      <w:r w:rsidRPr="003E488C">
        <w:rPr>
          <w:rFonts w:ascii="Times New Roman" w:eastAsia="Times New Roman" w:hAnsi="Times New Roman" w:cs="Times New Roman"/>
          <w:sz w:val="28"/>
          <w:szCs w:val="28"/>
        </w:rPr>
        <w:lastRenderedPageBreak/>
        <w:t>участков в 2022 году, находящихся в аренде), за аренду имущества – на 109,6 тыс. рублей (расторжение договоров – ООО «Воля», ИП Воронин И);</w:t>
      </w:r>
    </w:p>
    <w:p w:rsidR="00F30074" w:rsidRPr="00F9547E" w:rsidRDefault="00F30074" w:rsidP="00F30074">
      <w:pPr>
        <w:spacing w:line="240" w:lineRule="auto"/>
        <w:jc w:val="both"/>
        <w:rPr>
          <w:rFonts w:ascii="Times New Roman" w:eastAsia="Times New Roman" w:hAnsi="Times New Roman" w:cs="Times New Roman"/>
          <w:color w:val="FF0000"/>
          <w:sz w:val="28"/>
          <w:szCs w:val="28"/>
        </w:rPr>
      </w:pPr>
      <w:r w:rsidRPr="00F9547E">
        <w:rPr>
          <w:rFonts w:ascii="Times New Roman" w:hAnsi="Times New Roman" w:cs="Times New Roman"/>
          <w:sz w:val="28"/>
          <w:szCs w:val="28"/>
        </w:rPr>
        <w:t>-</w:t>
      </w:r>
      <w:r w:rsidRPr="00F9547E">
        <w:rPr>
          <w:rFonts w:ascii="Times New Roman" w:hAnsi="Times New Roman" w:cs="Times New Roman"/>
          <w:b/>
          <w:sz w:val="28"/>
          <w:szCs w:val="28"/>
        </w:rPr>
        <w:t>по плате за негативное воздействие на окружающую среду:</w:t>
      </w:r>
      <w:r w:rsidRPr="00F9547E">
        <w:rPr>
          <w:rFonts w:ascii="Times New Roman" w:hAnsi="Times New Roman" w:cs="Times New Roman"/>
          <w:sz w:val="28"/>
          <w:szCs w:val="28"/>
        </w:rPr>
        <w:t xml:space="preserve"> </w:t>
      </w:r>
      <w:r w:rsidRPr="00F9547E">
        <w:rPr>
          <w:rFonts w:ascii="Times New Roman" w:eastAsia="Times New Roman" w:hAnsi="Times New Roman" w:cs="Times New Roman"/>
          <w:sz w:val="28"/>
          <w:szCs w:val="28"/>
        </w:rPr>
        <w:t xml:space="preserve">при плане 137,0 тыс. рублей поступило 137,4 тыс. рублей, в 2022 году поступило 124,1 тыс. рублей.  Причиной роста на 13,3 тыс. рублей является поступление от </w:t>
      </w:r>
      <w:r>
        <w:rPr>
          <w:rFonts w:ascii="Times New Roman" w:eastAsia="Times New Roman" w:hAnsi="Times New Roman" w:cs="Times New Roman"/>
          <w:sz w:val="28"/>
          <w:szCs w:val="28"/>
        </w:rPr>
        <w:t>О</w:t>
      </w:r>
      <w:r w:rsidRPr="00F9547E">
        <w:rPr>
          <w:rFonts w:ascii="Times New Roman" w:eastAsia="Times New Roman" w:hAnsi="Times New Roman" w:cs="Times New Roman"/>
          <w:sz w:val="28"/>
          <w:szCs w:val="28"/>
        </w:rPr>
        <w:t>ОО  «</w:t>
      </w:r>
      <w:proofErr w:type="spellStart"/>
      <w:r w:rsidRPr="00F9547E">
        <w:rPr>
          <w:rFonts w:ascii="Times New Roman" w:eastAsia="Times New Roman" w:hAnsi="Times New Roman" w:cs="Times New Roman"/>
          <w:sz w:val="28"/>
          <w:szCs w:val="28"/>
        </w:rPr>
        <w:t>Автодоринжиниринг</w:t>
      </w:r>
      <w:proofErr w:type="spellEnd"/>
      <w:r w:rsidRPr="00F9547E">
        <w:rPr>
          <w:rFonts w:ascii="Times New Roman" w:eastAsia="Times New Roman" w:hAnsi="Times New Roman" w:cs="Times New Roman"/>
          <w:sz w:val="28"/>
          <w:szCs w:val="28"/>
        </w:rPr>
        <w:t>» - 19,3 тыс. рублей, в 2022 году поступлений не было;</w:t>
      </w:r>
    </w:p>
    <w:p w:rsidR="00F30074" w:rsidRPr="00AA3059" w:rsidRDefault="00F30074" w:rsidP="00F30074">
      <w:pPr>
        <w:pStyle w:val="a3"/>
        <w:ind w:firstLine="0"/>
        <w:rPr>
          <w:szCs w:val="28"/>
        </w:rPr>
      </w:pPr>
      <w:r w:rsidRPr="00546776">
        <w:rPr>
          <w:szCs w:val="28"/>
        </w:rPr>
        <w:t xml:space="preserve">- </w:t>
      </w:r>
      <w:r w:rsidRPr="00546776">
        <w:rPr>
          <w:b/>
          <w:szCs w:val="28"/>
        </w:rPr>
        <w:t>по доходам от оказания платных услуг:</w:t>
      </w:r>
      <w:r w:rsidRPr="00546776">
        <w:rPr>
          <w:szCs w:val="28"/>
        </w:rPr>
        <w:t xml:space="preserve"> </w:t>
      </w:r>
      <w:r w:rsidRPr="00AA3059">
        <w:rPr>
          <w:szCs w:val="28"/>
        </w:rPr>
        <w:t xml:space="preserve">при плане 760,0 тыс. рублей фактически поступило 657,4 тыс. рублей, что меньше плана на 102,6 тыс. </w:t>
      </w:r>
    </w:p>
    <w:p w:rsidR="00F30074" w:rsidRPr="00AA3059" w:rsidRDefault="00F30074" w:rsidP="00F30074">
      <w:pPr>
        <w:spacing w:after="0" w:line="240" w:lineRule="auto"/>
        <w:jc w:val="both"/>
        <w:rPr>
          <w:rFonts w:ascii="Times New Roman" w:eastAsia="Times New Roman" w:hAnsi="Times New Roman" w:cs="Times New Roman"/>
          <w:sz w:val="28"/>
          <w:szCs w:val="28"/>
        </w:rPr>
      </w:pPr>
      <w:r w:rsidRPr="00AA3059">
        <w:rPr>
          <w:rFonts w:ascii="Times New Roman" w:eastAsia="Times New Roman" w:hAnsi="Times New Roman" w:cs="Times New Roman"/>
          <w:sz w:val="28"/>
          <w:szCs w:val="28"/>
        </w:rPr>
        <w:t xml:space="preserve">рублей, выполнение 86,5%.  По сравнению с соответствующим периодом прошлого года поступление уменьшилось на  348,5 тыс. рублей, что связано </w:t>
      </w:r>
      <w:proofErr w:type="gramStart"/>
      <w:r w:rsidRPr="00AA3059">
        <w:rPr>
          <w:rFonts w:ascii="Times New Roman" w:eastAsia="Times New Roman" w:hAnsi="Times New Roman" w:cs="Times New Roman"/>
          <w:sz w:val="28"/>
          <w:szCs w:val="28"/>
        </w:rPr>
        <w:t>с</w:t>
      </w:r>
      <w:proofErr w:type="gramEnd"/>
      <w:r w:rsidRPr="00AA3059">
        <w:rPr>
          <w:rFonts w:ascii="Times New Roman" w:eastAsia="Times New Roman" w:hAnsi="Times New Roman" w:cs="Times New Roman"/>
          <w:sz w:val="28"/>
          <w:szCs w:val="28"/>
        </w:rPr>
        <w:t xml:space="preserve">  </w:t>
      </w:r>
    </w:p>
    <w:p w:rsidR="00F30074" w:rsidRDefault="00F30074" w:rsidP="00F30074">
      <w:pPr>
        <w:spacing w:after="0" w:line="240" w:lineRule="auto"/>
        <w:jc w:val="both"/>
        <w:rPr>
          <w:rFonts w:ascii="Times New Roman" w:eastAsia="Times New Roman" w:hAnsi="Times New Roman" w:cs="Times New Roman"/>
          <w:sz w:val="28"/>
          <w:szCs w:val="28"/>
        </w:rPr>
      </w:pPr>
      <w:r w:rsidRPr="00AA3059">
        <w:rPr>
          <w:rFonts w:ascii="Times New Roman" w:eastAsia="Times New Roman" w:hAnsi="Times New Roman" w:cs="Times New Roman"/>
          <w:sz w:val="28"/>
          <w:szCs w:val="28"/>
        </w:rPr>
        <w:t xml:space="preserve">меньшим поступлением по </w:t>
      </w:r>
      <w:r w:rsidRPr="00F260EE">
        <w:rPr>
          <w:rFonts w:ascii="Times New Roman" w:eastAsia="Times New Roman" w:hAnsi="Times New Roman" w:cs="Times New Roman"/>
          <w:sz w:val="28"/>
          <w:szCs w:val="28"/>
        </w:rPr>
        <w:t>МО «</w:t>
      </w:r>
      <w:proofErr w:type="spellStart"/>
      <w:r w:rsidRPr="00F260EE">
        <w:rPr>
          <w:rFonts w:ascii="Times New Roman" w:eastAsia="Times New Roman" w:hAnsi="Times New Roman" w:cs="Times New Roman"/>
          <w:sz w:val="28"/>
          <w:szCs w:val="28"/>
        </w:rPr>
        <w:t>Сурский</w:t>
      </w:r>
      <w:proofErr w:type="spellEnd"/>
      <w:r w:rsidRPr="00F260EE">
        <w:rPr>
          <w:rFonts w:ascii="Times New Roman" w:eastAsia="Times New Roman" w:hAnsi="Times New Roman" w:cs="Times New Roman"/>
          <w:sz w:val="28"/>
          <w:szCs w:val="28"/>
        </w:rPr>
        <w:t xml:space="preserve"> район» и </w:t>
      </w:r>
      <w:proofErr w:type="spellStart"/>
      <w:r w:rsidRPr="00F260EE">
        <w:rPr>
          <w:rFonts w:ascii="Times New Roman" w:eastAsia="Times New Roman" w:hAnsi="Times New Roman" w:cs="Times New Roman"/>
          <w:sz w:val="28"/>
          <w:szCs w:val="28"/>
        </w:rPr>
        <w:t>Лавинскому</w:t>
      </w:r>
      <w:proofErr w:type="spellEnd"/>
      <w:r w:rsidRPr="00F260EE">
        <w:rPr>
          <w:rFonts w:ascii="Times New Roman" w:eastAsia="Times New Roman" w:hAnsi="Times New Roman" w:cs="Times New Roman"/>
          <w:sz w:val="28"/>
          <w:szCs w:val="28"/>
        </w:rPr>
        <w:t xml:space="preserve"> сельскому  поселению;</w:t>
      </w:r>
    </w:p>
    <w:p w:rsidR="00AC11EF" w:rsidRDefault="00AC11EF" w:rsidP="00BB4328">
      <w:pPr>
        <w:pStyle w:val="a3"/>
        <w:ind w:firstLine="0"/>
        <w:rPr>
          <w:b/>
          <w:szCs w:val="28"/>
        </w:rPr>
      </w:pPr>
    </w:p>
    <w:p w:rsidR="00BB4328" w:rsidRDefault="00BB4328" w:rsidP="00BB4328">
      <w:pPr>
        <w:pStyle w:val="a3"/>
        <w:ind w:firstLine="0"/>
        <w:rPr>
          <w:b/>
          <w:szCs w:val="28"/>
        </w:rPr>
      </w:pPr>
      <w:r w:rsidRPr="00B215DB">
        <w:rPr>
          <w:b/>
          <w:szCs w:val="28"/>
        </w:rPr>
        <w:t>Анализ поступления доходов от оказания платных услуг за 20</w:t>
      </w:r>
      <w:r w:rsidR="001B659B">
        <w:rPr>
          <w:b/>
          <w:szCs w:val="28"/>
        </w:rPr>
        <w:t>22</w:t>
      </w:r>
      <w:r w:rsidRPr="00B215DB">
        <w:rPr>
          <w:b/>
          <w:szCs w:val="28"/>
        </w:rPr>
        <w:t xml:space="preserve"> – 20</w:t>
      </w:r>
      <w:r w:rsidR="001B659B">
        <w:rPr>
          <w:b/>
          <w:szCs w:val="28"/>
        </w:rPr>
        <w:t>23</w:t>
      </w:r>
      <w:r w:rsidR="00E22C84">
        <w:rPr>
          <w:b/>
          <w:szCs w:val="28"/>
        </w:rPr>
        <w:t>г</w:t>
      </w:r>
      <w:r>
        <w:rPr>
          <w:b/>
          <w:szCs w:val="28"/>
        </w:rPr>
        <w:t>г.</w:t>
      </w:r>
    </w:p>
    <w:p w:rsidR="00BB4328" w:rsidRDefault="00BB4328" w:rsidP="00BB4328">
      <w:pPr>
        <w:pStyle w:val="a3"/>
        <w:ind w:firstLine="0"/>
        <w:rPr>
          <w:b/>
          <w:szCs w:val="28"/>
        </w:rPr>
      </w:pPr>
      <w:r w:rsidRPr="00B215DB">
        <w:rPr>
          <w:b/>
          <w:szCs w:val="28"/>
        </w:rPr>
        <w:t>в разрезе администраторов доходов.</w:t>
      </w:r>
    </w:p>
    <w:p w:rsidR="00E22C84" w:rsidRDefault="00E22C84" w:rsidP="00BB4328">
      <w:pPr>
        <w:pStyle w:val="a3"/>
        <w:ind w:firstLine="0"/>
        <w:rPr>
          <w:b/>
          <w:szCs w:val="28"/>
        </w:rPr>
      </w:pPr>
    </w:p>
    <w:tbl>
      <w:tblPr>
        <w:tblStyle w:val="a8"/>
        <w:tblW w:w="0" w:type="auto"/>
        <w:tblLook w:val="04A0"/>
      </w:tblPr>
      <w:tblGrid>
        <w:gridCol w:w="3227"/>
        <w:gridCol w:w="2126"/>
        <w:gridCol w:w="3119"/>
        <w:gridCol w:w="1667"/>
      </w:tblGrid>
      <w:tr w:rsidR="00BB4328" w:rsidRPr="00D82F8B" w:rsidTr="00751BD0">
        <w:trPr>
          <w:trHeight w:val="1590"/>
        </w:trPr>
        <w:tc>
          <w:tcPr>
            <w:tcW w:w="3227" w:type="dxa"/>
          </w:tcPr>
          <w:p w:rsidR="00BB4328" w:rsidRPr="009D45E3" w:rsidRDefault="00BB4328" w:rsidP="00751BD0">
            <w:pPr>
              <w:jc w:val="both"/>
              <w:rPr>
                <w:rFonts w:ascii="Times New Roman" w:hAnsi="Times New Roman" w:cs="Times New Roman"/>
                <w:sz w:val="28"/>
                <w:szCs w:val="28"/>
              </w:rPr>
            </w:pPr>
            <w:r>
              <w:rPr>
                <w:rFonts w:ascii="Times New Roman" w:hAnsi="Times New Roman" w:cs="Times New Roman"/>
                <w:sz w:val="28"/>
                <w:szCs w:val="28"/>
              </w:rPr>
              <w:t>На</w:t>
            </w:r>
            <w:r w:rsidRPr="009D45E3">
              <w:rPr>
                <w:rFonts w:ascii="Times New Roman" w:hAnsi="Times New Roman" w:cs="Times New Roman"/>
                <w:sz w:val="28"/>
                <w:szCs w:val="28"/>
              </w:rPr>
              <w:t>именование главного администратора доходов</w:t>
            </w:r>
          </w:p>
        </w:tc>
        <w:tc>
          <w:tcPr>
            <w:tcW w:w="2126" w:type="dxa"/>
          </w:tcPr>
          <w:p w:rsidR="00BB4328" w:rsidRPr="009D45E3" w:rsidRDefault="00BB4328" w:rsidP="00751BD0">
            <w:pPr>
              <w:jc w:val="both"/>
              <w:rPr>
                <w:rFonts w:ascii="Times New Roman" w:hAnsi="Times New Roman" w:cs="Times New Roman"/>
                <w:sz w:val="28"/>
                <w:szCs w:val="28"/>
              </w:rPr>
            </w:pPr>
            <w:r w:rsidRPr="009D45E3">
              <w:rPr>
                <w:rFonts w:ascii="Times New Roman" w:hAnsi="Times New Roman" w:cs="Times New Roman"/>
                <w:sz w:val="28"/>
                <w:szCs w:val="28"/>
              </w:rPr>
              <w:t>Поступило за 20</w:t>
            </w:r>
            <w:r w:rsidR="001B659B">
              <w:rPr>
                <w:rFonts w:ascii="Times New Roman" w:hAnsi="Times New Roman" w:cs="Times New Roman"/>
                <w:sz w:val="28"/>
                <w:szCs w:val="28"/>
              </w:rPr>
              <w:t>22</w:t>
            </w:r>
            <w:r w:rsidRPr="009D45E3">
              <w:rPr>
                <w:rFonts w:ascii="Times New Roman" w:hAnsi="Times New Roman" w:cs="Times New Roman"/>
                <w:sz w:val="28"/>
                <w:szCs w:val="28"/>
              </w:rPr>
              <w:t xml:space="preserve"> год (тыс</w:t>
            </w:r>
            <w:proofErr w:type="gramStart"/>
            <w:r w:rsidRPr="009D45E3">
              <w:rPr>
                <w:rFonts w:ascii="Times New Roman" w:hAnsi="Times New Roman" w:cs="Times New Roman"/>
                <w:sz w:val="28"/>
                <w:szCs w:val="28"/>
              </w:rPr>
              <w:t>.р</w:t>
            </w:r>
            <w:proofErr w:type="gramEnd"/>
            <w:r w:rsidRPr="009D45E3">
              <w:rPr>
                <w:rFonts w:ascii="Times New Roman" w:hAnsi="Times New Roman" w:cs="Times New Roman"/>
                <w:sz w:val="28"/>
                <w:szCs w:val="28"/>
              </w:rPr>
              <w:t>уб.)</w:t>
            </w:r>
          </w:p>
        </w:tc>
        <w:tc>
          <w:tcPr>
            <w:tcW w:w="3119" w:type="dxa"/>
          </w:tcPr>
          <w:p w:rsidR="00BB4328" w:rsidRPr="009D45E3" w:rsidRDefault="00BB4328" w:rsidP="00751BD0">
            <w:pPr>
              <w:jc w:val="both"/>
              <w:rPr>
                <w:rFonts w:ascii="Times New Roman" w:hAnsi="Times New Roman" w:cs="Times New Roman"/>
                <w:sz w:val="28"/>
                <w:szCs w:val="28"/>
              </w:rPr>
            </w:pPr>
            <w:r w:rsidRPr="009D45E3">
              <w:rPr>
                <w:rFonts w:ascii="Times New Roman" w:hAnsi="Times New Roman" w:cs="Times New Roman"/>
                <w:sz w:val="28"/>
                <w:szCs w:val="28"/>
              </w:rPr>
              <w:t>Поступило за 20</w:t>
            </w:r>
            <w:r w:rsidR="001B659B">
              <w:rPr>
                <w:rFonts w:ascii="Times New Roman" w:hAnsi="Times New Roman" w:cs="Times New Roman"/>
                <w:sz w:val="28"/>
                <w:szCs w:val="28"/>
              </w:rPr>
              <w:t>23</w:t>
            </w:r>
            <w:r w:rsidRPr="009D45E3">
              <w:rPr>
                <w:rFonts w:ascii="Times New Roman" w:hAnsi="Times New Roman" w:cs="Times New Roman"/>
                <w:sz w:val="28"/>
                <w:szCs w:val="28"/>
              </w:rPr>
              <w:t xml:space="preserve"> год  (тыс</w:t>
            </w:r>
            <w:proofErr w:type="gramStart"/>
            <w:r w:rsidRPr="009D45E3">
              <w:rPr>
                <w:rFonts w:ascii="Times New Roman" w:hAnsi="Times New Roman" w:cs="Times New Roman"/>
                <w:sz w:val="28"/>
                <w:szCs w:val="28"/>
              </w:rPr>
              <w:t>.р</w:t>
            </w:r>
            <w:proofErr w:type="gramEnd"/>
            <w:r w:rsidRPr="009D45E3">
              <w:rPr>
                <w:rFonts w:ascii="Times New Roman" w:hAnsi="Times New Roman" w:cs="Times New Roman"/>
                <w:sz w:val="28"/>
                <w:szCs w:val="28"/>
              </w:rPr>
              <w:t>уб.)</w:t>
            </w:r>
          </w:p>
        </w:tc>
        <w:tc>
          <w:tcPr>
            <w:tcW w:w="1667" w:type="dxa"/>
          </w:tcPr>
          <w:p w:rsidR="00BB4328" w:rsidRPr="009D45E3" w:rsidRDefault="00BB4328" w:rsidP="00751BD0">
            <w:pPr>
              <w:jc w:val="both"/>
              <w:rPr>
                <w:rFonts w:ascii="Times New Roman" w:hAnsi="Times New Roman" w:cs="Times New Roman"/>
                <w:sz w:val="28"/>
                <w:szCs w:val="28"/>
              </w:rPr>
            </w:pPr>
            <w:r w:rsidRPr="009D45E3">
              <w:rPr>
                <w:rFonts w:ascii="Times New Roman" w:hAnsi="Times New Roman" w:cs="Times New Roman"/>
                <w:sz w:val="28"/>
                <w:szCs w:val="28"/>
              </w:rPr>
              <w:t>Темп роста, %</w:t>
            </w:r>
          </w:p>
        </w:tc>
      </w:tr>
      <w:tr w:rsidR="001D051F" w:rsidRPr="00D82F8B" w:rsidTr="00751BD0">
        <w:tc>
          <w:tcPr>
            <w:tcW w:w="3227" w:type="dxa"/>
          </w:tcPr>
          <w:p w:rsidR="001D051F" w:rsidRPr="009D45E3" w:rsidRDefault="001D051F" w:rsidP="00A17C7A">
            <w:pPr>
              <w:jc w:val="both"/>
              <w:rPr>
                <w:rFonts w:ascii="Times New Roman" w:hAnsi="Times New Roman" w:cs="Times New Roman"/>
                <w:sz w:val="28"/>
                <w:szCs w:val="28"/>
              </w:rPr>
            </w:pPr>
            <w:r w:rsidRPr="009D45E3">
              <w:rPr>
                <w:rFonts w:ascii="Times New Roman" w:hAnsi="Times New Roman" w:cs="Times New Roman"/>
                <w:sz w:val="28"/>
                <w:szCs w:val="28"/>
              </w:rPr>
              <w:t>Управление образования</w:t>
            </w:r>
          </w:p>
        </w:tc>
        <w:tc>
          <w:tcPr>
            <w:tcW w:w="2126"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17,8</w:t>
            </w:r>
          </w:p>
        </w:tc>
        <w:tc>
          <w:tcPr>
            <w:tcW w:w="3119"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29,8</w:t>
            </w:r>
          </w:p>
        </w:tc>
        <w:tc>
          <w:tcPr>
            <w:tcW w:w="1667"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167,4</w:t>
            </w:r>
          </w:p>
        </w:tc>
      </w:tr>
      <w:tr w:rsidR="001D051F" w:rsidRPr="00D82F8B" w:rsidTr="00751BD0">
        <w:tc>
          <w:tcPr>
            <w:tcW w:w="3227" w:type="dxa"/>
          </w:tcPr>
          <w:p w:rsidR="001D051F" w:rsidRPr="009D45E3" w:rsidRDefault="001D051F" w:rsidP="00A17C7A">
            <w:pPr>
              <w:jc w:val="both"/>
              <w:rPr>
                <w:rFonts w:ascii="Times New Roman" w:hAnsi="Times New Roman" w:cs="Times New Roman"/>
                <w:sz w:val="28"/>
                <w:szCs w:val="28"/>
              </w:rPr>
            </w:pPr>
            <w:r w:rsidRPr="009D45E3">
              <w:rPr>
                <w:rFonts w:ascii="Times New Roman" w:hAnsi="Times New Roman" w:cs="Times New Roman"/>
                <w:sz w:val="28"/>
                <w:szCs w:val="28"/>
              </w:rPr>
              <w:t>Сурское городское /</w:t>
            </w:r>
            <w:proofErr w:type="spellStart"/>
            <w:proofErr w:type="gramStart"/>
            <w:r w:rsidRPr="009D45E3">
              <w:rPr>
                <w:rFonts w:ascii="Times New Roman" w:hAnsi="Times New Roman" w:cs="Times New Roman"/>
                <w:sz w:val="28"/>
                <w:szCs w:val="28"/>
              </w:rPr>
              <w:t>п</w:t>
            </w:r>
            <w:proofErr w:type="spellEnd"/>
            <w:proofErr w:type="gramEnd"/>
          </w:p>
        </w:tc>
        <w:tc>
          <w:tcPr>
            <w:tcW w:w="2126"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0,0</w:t>
            </w:r>
          </w:p>
        </w:tc>
        <w:tc>
          <w:tcPr>
            <w:tcW w:w="3119"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0,0</w:t>
            </w:r>
          </w:p>
        </w:tc>
        <w:tc>
          <w:tcPr>
            <w:tcW w:w="1667"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0,0</w:t>
            </w:r>
          </w:p>
        </w:tc>
      </w:tr>
      <w:tr w:rsidR="001D051F" w:rsidRPr="00D82F8B" w:rsidTr="00751BD0">
        <w:tc>
          <w:tcPr>
            <w:tcW w:w="3227" w:type="dxa"/>
          </w:tcPr>
          <w:p w:rsidR="001D051F" w:rsidRPr="009D45E3" w:rsidRDefault="001D051F" w:rsidP="00A17C7A">
            <w:pPr>
              <w:jc w:val="both"/>
              <w:rPr>
                <w:rFonts w:ascii="Times New Roman" w:hAnsi="Times New Roman" w:cs="Times New Roman"/>
                <w:sz w:val="28"/>
                <w:szCs w:val="28"/>
              </w:rPr>
            </w:pPr>
            <w:proofErr w:type="spellStart"/>
            <w:r w:rsidRPr="009D45E3">
              <w:rPr>
                <w:rFonts w:ascii="Times New Roman" w:hAnsi="Times New Roman" w:cs="Times New Roman"/>
                <w:sz w:val="28"/>
                <w:szCs w:val="28"/>
              </w:rPr>
              <w:t>Астрадамовское</w:t>
            </w:r>
            <w:proofErr w:type="spellEnd"/>
            <w:r w:rsidRPr="009D45E3">
              <w:rPr>
                <w:rFonts w:ascii="Times New Roman" w:hAnsi="Times New Roman" w:cs="Times New Roman"/>
                <w:sz w:val="28"/>
                <w:szCs w:val="28"/>
              </w:rPr>
              <w:t xml:space="preserve"> с/</w:t>
            </w:r>
            <w:proofErr w:type="spellStart"/>
            <w:proofErr w:type="gramStart"/>
            <w:r w:rsidRPr="009D45E3">
              <w:rPr>
                <w:rFonts w:ascii="Times New Roman" w:hAnsi="Times New Roman" w:cs="Times New Roman"/>
                <w:sz w:val="28"/>
                <w:szCs w:val="28"/>
              </w:rPr>
              <w:t>п</w:t>
            </w:r>
            <w:proofErr w:type="spellEnd"/>
            <w:proofErr w:type="gramEnd"/>
          </w:p>
        </w:tc>
        <w:tc>
          <w:tcPr>
            <w:tcW w:w="2126"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55,0</w:t>
            </w:r>
          </w:p>
        </w:tc>
        <w:tc>
          <w:tcPr>
            <w:tcW w:w="3119"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49,2</w:t>
            </w:r>
          </w:p>
        </w:tc>
        <w:tc>
          <w:tcPr>
            <w:tcW w:w="1667"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89,5</w:t>
            </w:r>
          </w:p>
        </w:tc>
      </w:tr>
      <w:tr w:rsidR="001D051F" w:rsidRPr="00D82F8B" w:rsidTr="00751BD0">
        <w:tc>
          <w:tcPr>
            <w:tcW w:w="3227" w:type="dxa"/>
          </w:tcPr>
          <w:p w:rsidR="001D051F" w:rsidRPr="009D45E3" w:rsidRDefault="001D051F" w:rsidP="00A17C7A">
            <w:pPr>
              <w:jc w:val="both"/>
              <w:rPr>
                <w:rFonts w:ascii="Times New Roman" w:hAnsi="Times New Roman" w:cs="Times New Roman"/>
                <w:sz w:val="28"/>
                <w:szCs w:val="28"/>
              </w:rPr>
            </w:pPr>
            <w:proofErr w:type="spellStart"/>
            <w:r w:rsidRPr="009D45E3">
              <w:rPr>
                <w:rFonts w:ascii="Times New Roman" w:hAnsi="Times New Roman" w:cs="Times New Roman"/>
                <w:sz w:val="28"/>
                <w:szCs w:val="28"/>
              </w:rPr>
              <w:t>Лавинское</w:t>
            </w:r>
            <w:proofErr w:type="spellEnd"/>
            <w:r w:rsidRPr="009D45E3">
              <w:rPr>
                <w:rFonts w:ascii="Times New Roman" w:hAnsi="Times New Roman" w:cs="Times New Roman"/>
                <w:sz w:val="28"/>
                <w:szCs w:val="28"/>
              </w:rPr>
              <w:t xml:space="preserve"> с/</w:t>
            </w:r>
            <w:proofErr w:type="spellStart"/>
            <w:proofErr w:type="gramStart"/>
            <w:r w:rsidRPr="009D45E3">
              <w:rPr>
                <w:rFonts w:ascii="Times New Roman" w:hAnsi="Times New Roman" w:cs="Times New Roman"/>
                <w:sz w:val="28"/>
                <w:szCs w:val="28"/>
              </w:rPr>
              <w:t>п</w:t>
            </w:r>
            <w:proofErr w:type="spellEnd"/>
            <w:proofErr w:type="gramEnd"/>
          </w:p>
        </w:tc>
        <w:tc>
          <w:tcPr>
            <w:tcW w:w="2126"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210,4</w:t>
            </w:r>
          </w:p>
        </w:tc>
        <w:tc>
          <w:tcPr>
            <w:tcW w:w="3119"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30,0</w:t>
            </w:r>
          </w:p>
        </w:tc>
        <w:tc>
          <w:tcPr>
            <w:tcW w:w="1667"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14,3</w:t>
            </w:r>
          </w:p>
        </w:tc>
      </w:tr>
      <w:tr w:rsidR="001D051F" w:rsidRPr="00D82F8B" w:rsidTr="00751BD0">
        <w:tc>
          <w:tcPr>
            <w:tcW w:w="3227" w:type="dxa"/>
          </w:tcPr>
          <w:p w:rsidR="001D051F" w:rsidRPr="009D45E3" w:rsidRDefault="001D051F" w:rsidP="00A17C7A">
            <w:pPr>
              <w:jc w:val="both"/>
              <w:rPr>
                <w:rFonts w:ascii="Times New Roman" w:hAnsi="Times New Roman" w:cs="Times New Roman"/>
                <w:sz w:val="28"/>
                <w:szCs w:val="28"/>
              </w:rPr>
            </w:pPr>
            <w:proofErr w:type="spellStart"/>
            <w:r w:rsidRPr="009D45E3">
              <w:rPr>
                <w:rFonts w:ascii="Times New Roman" w:hAnsi="Times New Roman" w:cs="Times New Roman"/>
                <w:sz w:val="28"/>
                <w:szCs w:val="28"/>
              </w:rPr>
              <w:t>Никитинское</w:t>
            </w:r>
            <w:proofErr w:type="spellEnd"/>
            <w:r w:rsidRPr="009D45E3">
              <w:rPr>
                <w:rFonts w:ascii="Times New Roman" w:hAnsi="Times New Roman" w:cs="Times New Roman"/>
                <w:sz w:val="28"/>
                <w:szCs w:val="28"/>
              </w:rPr>
              <w:t xml:space="preserve"> с/</w:t>
            </w:r>
            <w:proofErr w:type="spellStart"/>
            <w:proofErr w:type="gramStart"/>
            <w:r w:rsidRPr="009D45E3">
              <w:rPr>
                <w:rFonts w:ascii="Times New Roman" w:hAnsi="Times New Roman" w:cs="Times New Roman"/>
                <w:sz w:val="28"/>
                <w:szCs w:val="28"/>
              </w:rPr>
              <w:t>п</w:t>
            </w:r>
            <w:proofErr w:type="spellEnd"/>
            <w:proofErr w:type="gramEnd"/>
          </w:p>
        </w:tc>
        <w:tc>
          <w:tcPr>
            <w:tcW w:w="2126"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243,2</w:t>
            </w:r>
          </w:p>
        </w:tc>
        <w:tc>
          <w:tcPr>
            <w:tcW w:w="3119"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244,6</w:t>
            </w:r>
          </w:p>
        </w:tc>
        <w:tc>
          <w:tcPr>
            <w:tcW w:w="1667"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100,6</w:t>
            </w:r>
          </w:p>
        </w:tc>
      </w:tr>
      <w:tr w:rsidR="001D051F" w:rsidRPr="00D82F8B" w:rsidTr="00751BD0">
        <w:tc>
          <w:tcPr>
            <w:tcW w:w="3227" w:type="dxa"/>
          </w:tcPr>
          <w:p w:rsidR="001D051F" w:rsidRPr="009D45E3" w:rsidRDefault="001D051F" w:rsidP="00A17C7A">
            <w:pPr>
              <w:jc w:val="both"/>
              <w:rPr>
                <w:rFonts w:ascii="Times New Roman" w:hAnsi="Times New Roman" w:cs="Times New Roman"/>
                <w:sz w:val="28"/>
                <w:szCs w:val="28"/>
              </w:rPr>
            </w:pPr>
            <w:proofErr w:type="spellStart"/>
            <w:r w:rsidRPr="009D45E3">
              <w:rPr>
                <w:rFonts w:ascii="Times New Roman" w:hAnsi="Times New Roman" w:cs="Times New Roman"/>
                <w:sz w:val="28"/>
                <w:szCs w:val="28"/>
              </w:rPr>
              <w:t>Сарское</w:t>
            </w:r>
            <w:proofErr w:type="spellEnd"/>
            <w:r w:rsidRPr="009D45E3">
              <w:rPr>
                <w:rFonts w:ascii="Times New Roman" w:hAnsi="Times New Roman" w:cs="Times New Roman"/>
                <w:sz w:val="28"/>
                <w:szCs w:val="28"/>
              </w:rPr>
              <w:t xml:space="preserve"> с/</w:t>
            </w:r>
            <w:proofErr w:type="spellStart"/>
            <w:proofErr w:type="gramStart"/>
            <w:r w:rsidRPr="009D45E3">
              <w:rPr>
                <w:rFonts w:ascii="Times New Roman" w:hAnsi="Times New Roman" w:cs="Times New Roman"/>
                <w:sz w:val="28"/>
                <w:szCs w:val="28"/>
              </w:rPr>
              <w:t>п</w:t>
            </w:r>
            <w:proofErr w:type="spellEnd"/>
            <w:proofErr w:type="gramEnd"/>
          </w:p>
        </w:tc>
        <w:tc>
          <w:tcPr>
            <w:tcW w:w="2126"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55,1</w:t>
            </w:r>
          </w:p>
        </w:tc>
        <w:tc>
          <w:tcPr>
            <w:tcW w:w="3119"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83,5</w:t>
            </w:r>
          </w:p>
        </w:tc>
        <w:tc>
          <w:tcPr>
            <w:tcW w:w="1667"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151,5</w:t>
            </w:r>
          </w:p>
        </w:tc>
      </w:tr>
      <w:tr w:rsidR="001D051F" w:rsidRPr="00D82F8B" w:rsidTr="00751BD0">
        <w:tc>
          <w:tcPr>
            <w:tcW w:w="3227" w:type="dxa"/>
          </w:tcPr>
          <w:p w:rsidR="001D051F" w:rsidRPr="009D45E3" w:rsidRDefault="001D051F" w:rsidP="00A17C7A">
            <w:pPr>
              <w:jc w:val="both"/>
              <w:rPr>
                <w:rFonts w:ascii="Times New Roman" w:hAnsi="Times New Roman" w:cs="Times New Roman"/>
                <w:sz w:val="28"/>
                <w:szCs w:val="28"/>
              </w:rPr>
            </w:pPr>
            <w:proofErr w:type="spellStart"/>
            <w:r w:rsidRPr="009D45E3">
              <w:rPr>
                <w:rFonts w:ascii="Times New Roman" w:hAnsi="Times New Roman" w:cs="Times New Roman"/>
                <w:sz w:val="28"/>
                <w:szCs w:val="28"/>
              </w:rPr>
              <w:t>Хмелевское</w:t>
            </w:r>
            <w:proofErr w:type="spellEnd"/>
            <w:r w:rsidRPr="009D45E3">
              <w:rPr>
                <w:rFonts w:ascii="Times New Roman" w:hAnsi="Times New Roman" w:cs="Times New Roman"/>
                <w:sz w:val="28"/>
                <w:szCs w:val="28"/>
              </w:rPr>
              <w:t xml:space="preserve"> с/</w:t>
            </w:r>
            <w:proofErr w:type="spellStart"/>
            <w:proofErr w:type="gramStart"/>
            <w:r w:rsidRPr="009D45E3">
              <w:rPr>
                <w:rFonts w:ascii="Times New Roman" w:hAnsi="Times New Roman" w:cs="Times New Roman"/>
                <w:sz w:val="28"/>
                <w:szCs w:val="28"/>
              </w:rPr>
              <w:t>п</w:t>
            </w:r>
            <w:proofErr w:type="spellEnd"/>
            <w:proofErr w:type="gramEnd"/>
          </w:p>
        </w:tc>
        <w:tc>
          <w:tcPr>
            <w:tcW w:w="2126"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61,0</w:t>
            </w:r>
          </w:p>
        </w:tc>
        <w:tc>
          <w:tcPr>
            <w:tcW w:w="3119"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42,9</w:t>
            </w:r>
          </w:p>
        </w:tc>
        <w:tc>
          <w:tcPr>
            <w:tcW w:w="1667"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70,3</w:t>
            </w:r>
          </w:p>
        </w:tc>
      </w:tr>
      <w:tr w:rsidR="001D051F" w:rsidRPr="00D82F8B" w:rsidTr="00751BD0">
        <w:tc>
          <w:tcPr>
            <w:tcW w:w="3227" w:type="dxa"/>
          </w:tcPr>
          <w:p w:rsidR="001D051F" w:rsidRPr="009D45E3" w:rsidRDefault="001D051F" w:rsidP="00A17C7A">
            <w:pPr>
              <w:jc w:val="both"/>
              <w:rPr>
                <w:rFonts w:ascii="Times New Roman" w:hAnsi="Times New Roman" w:cs="Times New Roman"/>
                <w:sz w:val="28"/>
                <w:szCs w:val="28"/>
              </w:rPr>
            </w:pPr>
            <w:proofErr w:type="spellStart"/>
            <w:r w:rsidRPr="009D45E3">
              <w:rPr>
                <w:rFonts w:ascii="Times New Roman" w:hAnsi="Times New Roman" w:cs="Times New Roman"/>
                <w:sz w:val="28"/>
                <w:szCs w:val="28"/>
              </w:rPr>
              <w:t>Чеботаевское</w:t>
            </w:r>
            <w:proofErr w:type="spellEnd"/>
            <w:r w:rsidRPr="009D45E3">
              <w:rPr>
                <w:rFonts w:ascii="Times New Roman" w:hAnsi="Times New Roman" w:cs="Times New Roman"/>
                <w:sz w:val="28"/>
                <w:szCs w:val="28"/>
              </w:rPr>
              <w:t xml:space="preserve"> с/</w:t>
            </w:r>
            <w:proofErr w:type="spellStart"/>
            <w:proofErr w:type="gramStart"/>
            <w:r w:rsidRPr="009D45E3">
              <w:rPr>
                <w:rFonts w:ascii="Times New Roman" w:hAnsi="Times New Roman" w:cs="Times New Roman"/>
                <w:sz w:val="28"/>
                <w:szCs w:val="28"/>
              </w:rPr>
              <w:t>п</w:t>
            </w:r>
            <w:proofErr w:type="spellEnd"/>
            <w:proofErr w:type="gramEnd"/>
          </w:p>
        </w:tc>
        <w:tc>
          <w:tcPr>
            <w:tcW w:w="2126" w:type="dxa"/>
          </w:tcPr>
          <w:p w:rsidR="001D051F" w:rsidRPr="00C1280A" w:rsidRDefault="001D051F" w:rsidP="00A17C7A">
            <w:pPr>
              <w:jc w:val="center"/>
              <w:rPr>
                <w:rFonts w:ascii="Times New Roman" w:hAnsi="Times New Roman" w:cs="Times New Roman"/>
                <w:sz w:val="28"/>
                <w:szCs w:val="28"/>
              </w:rPr>
            </w:pPr>
            <w:r>
              <w:rPr>
                <w:rFonts w:ascii="Times New Roman" w:hAnsi="Times New Roman" w:cs="Times New Roman"/>
                <w:sz w:val="28"/>
                <w:szCs w:val="28"/>
              </w:rPr>
              <w:t>81,0</w:t>
            </w:r>
          </w:p>
        </w:tc>
        <w:tc>
          <w:tcPr>
            <w:tcW w:w="3119"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74,9</w:t>
            </w:r>
          </w:p>
        </w:tc>
        <w:tc>
          <w:tcPr>
            <w:tcW w:w="1667" w:type="dxa"/>
          </w:tcPr>
          <w:p w:rsidR="001D051F" w:rsidRPr="009D45E3" w:rsidRDefault="001D051F" w:rsidP="00A17C7A">
            <w:pPr>
              <w:jc w:val="center"/>
              <w:rPr>
                <w:rFonts w:ascii="Times New Roman" w:hAnsi="Times New Roman" w:cs="Times New Roman"/>
                <w:sz w:val="28"/>
                <w:szCs w:val="28"/>
              </w:rPr>
            </w:pPr>
            <w:r>
              <w:rPr>
                <w:rFonts w:ascii="Times New Roman" w:hAnsi="Times New Roman" w:cs="Times New Roman"/>
                <w:sz w:val="28"/>
                <w:szCs w:val="28"/>
              </w:rPr>
              <w:t>92,5</w:t>
            </w:r>
          </w:p>
        </w:tc>
      </w:tr>
    </w:tbl>
    <w:p w:rsidR="00BB4328" w:rsidRPr="00D82F8B" w:rsidRDefault="00BB4328" w:rsidP="00BB4328">
      <w:pPr>
        <w:spacing w:after="0" w:line="240" w:lineRule="auto"/>
        <w:jc w:val="both"/>
        <w:rPr>
          <w:color w:val="FF0000"/>
          <w:szCs w:val="28"/>
        </w:rPr>
      </w:pPr>
    </w:p>
    <w:p w:rsidR="001D051F" w:rsidRPr="00920D05" w:rsidRDefault="001D051F" w:rsidP="001D051F">
      <w:pPr>
        <w:pStyle w:val="a3"/>
        <w:ind w:firstLine="0"/>
        <w:rPr>
          <w:szCs w:val="28"/>
        </w:rPr>
      </w:pPr>
      <w:r w:rsidRPr="002C663B">
        <w:rPr>
          <w:szCs w:val="28"/>
        </w:rPr>
        <w:t xml:space="preserve">-  </w:t>
      </w:r>
      <w:r w:rsidRPr="002C663B">
        <w:rPr>
          <w:b/>
          <w:szCs w:val="28"/>
        </w:rPr>
        <w:t>по доходам от продажи активов</w:t>
      </w:r>
      <w:r w:rsidRPr="00BC1027">
        <w:rPr>
          <w:b/>
          <w:szCs w:val="28"/>
        </w:rPr>
        <w:t xml:space="preserve">: </w:t>
      </w:r>
      <w:r w:rsidRPr="00920D05">
        <w:rPr>
          <w:szCs w:val="28"/>
        </w:rPr>
        <w:t>при плане 15876,5 тыс. рублей фактическое поступление составило 14494,9 тыс. рублей. В 2022 году за соответствующий период поступило 18 919,0 тыс. рублей.</w:t>
      </w:r>
    </w:p>
    <w:p w:rsidR="001D051F" w:rsidRPr="00920D05" w:rsidRDefault="001D051F" w:rsidP="001D051F">
      <w:pPr>
        <w:pStyle w:val="a3"/>
        <w:ind w:firstLine="0"/>
        <w:rPr>
          <w:szCs w:val="28"/>
        </w:rPr>
      </w:pPr>
      <w:proofErr w:type="gramStart"/>
      <w:r w:rsidRPr="00BC1027">
        <w:rPr>
          <w:szCs w:val="28"/>
        </w:rPr>
        <w:t xml:space="preserve">-  </w:t>
      </w:r>
      <w:r w:rsidRPr="00BC1027">
        <w:rPr>
          <w:b/>
          <w:szCs w:val="28"/>
        </w:rPr>
        <w:t>по штрафам</w:t>
      </w:r>
      <w:r>
        <w:rPr>
          <w:b/>
          <w:szCs w:val="28"/>
        </w:rPr>
        <w:t>:</w:t>
      </w:r>
      <w:r w:rsidRPr="0096128A">
        <w:rPr>
          <w:szCs w:val="28"/>
        </w:rPr>
        <w:t xml:space="preserve"> </w:t>
      </w:r>
      <w:r w:rsidRPr="00920D05">
        <w:rPr>
          <w:szCs w:val="28"/>
        </w:rPr>
        <w:t xml:space="preserve">при плане 300,0 тыс. рублей фактически поступило 286,6 тыс. рублей (штраф за административные правонарушения, посягающие на общественный порядок и общественную безопасность,- 175,7 тыс. рублей, </w:t>
      </w:r>
      <w:proofErr w:type="gramEnd"/>
    </w:p>
    <w:p w:rsidR="001D051F" w:rsidRPr="00920D05" w:rsidRDefault="001D051F" w:rsidP="001D051F">
      <w:pPr>
        <w:spacing w:after="0" w:line="240" w:lineRule="auto"/>
        <w:jc w:val="both"/>
        <w:rPr>
          <w:rFonts w:ascii="Times New Roman" w:eastAsia="Times New Roman" w:hAnsi="Times New Roman" w:cs="Times New Roman"/>
          <w:color w:val="FF0000"/>
          <w:sz w:val="28"/>
          <w:szCs w:val="28"/>
        </w:rPr>
      </w:pPr>
      <w:r w:rsidRPr="00920D05">
        <w:rPr>
          <w:rFonts w:ascii="Times New Roman" w:eastAsia="Times New Roman" w:hAnsi="Times New Roman" w:cs="Times New Roman"/>
          <w:sz w:val="28"/>
          <w:szCs w:val="28"/>
        </w:rPr>
        <w:t xml:space="preserve">штраф за административные правонарушения в области предпринимательской деятельности – 39,0 тыс. рублей, штраф за административные правонарушения в промышленности, строительстве, энергетике – 1,0 тыс. рублей, штраф за </w:t>
      </w:r>
      <w:r w:rsidRPr="00920D05">
        <w:rPr>
          <w:rFonts w:ascii="Times New Roman" w:eastAsia="Calibri" w:hAnsi="Times New Roman" w:cs="Times New Roman"/>
          <w:sz w:val="28"/>
          <w:szCs w:val="28"/>
          <w:lang w:eastAsia="en-US"/>
        </w:rPr>
        <w:t>административные правонарушения против порядка управления – 12,5 тыс. рублей</w:t>
      </w:r>
      <w:r w:rsidRPr="00920D05">
        <w:rPr>
          <w:rFonts w:ascii="Times New Roman" w:eastAsia="Times New Roman" w:hAnsi="Times New Roman" w:cs="Times New Roman"/>
          <w:sz w:val="28"/>
          <w:szCs w:val="28"/>
        </w:rPr>
        <w:t xml:space="preserve">)  против 335,6 тыс. рублей в 2022 году. </w:t>
      </w:r>
    </w:p>
    <w:p w:rsidR="001D051F" w:rsidRPr="00D82F8B" w:rsidRDefault="001D051F" w:rsidP="001D051F">
      <w:pPr>
        <w:pStyle w:val="a3"/>
        <w:ind w:firstLine="0"/>
        <w:rPr>
          <w:color w:val="FF0000"/>
          <w:szCs w:val="28"/>
        </w:rPr>
      </w:pPr>
      <w:r w:rsidRPr="00800564">
        <w:rPr>
          <w:noProof/>
          <w:color w:val="FF0000"/>
          <w:szCs w:val="28"/>
        </w:rPr>
        <w:lastRenderedPageBreak/>
        <w:drawing>
          <wp:inline distT="0" distB="0" distL="0" distR="0">
            <wp:extent cx="5943600" cy="2895600"/>
            <wp:effectExtent l="1905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051F" w:rsidRDefault="001D051F" w:rsidP="001D051F">
      <w:pPr>
        <w:pStyle w:val="a3"/>
        <w:ind w:firstLine="0"/>
        <w:rPr>
          <w:szCs w:val="28"/>
        </w:rPr>
      </w:pPr>
    </w:p>
    <w:p w:rsidR="006C1F39" w:rsidRPr="00084C6F" w:rsidRDefault="006C1F39" w:rsidP="006C1F39">
      <w:pPr>
        <w:pStyle w:val="ConsCell"/>
        <w:widowControl/>
        <w:ind w:right="0" w:firstLine="567"/>
        <w:jc w:val="both"/>
        <w:rPr>
          <w:rFonts w:ascii="Times New Roman" w:hAnsi="Times New Roman" w:cs="Times New Roman"/>
          <w:sz w:val="28"/>
          <w:szCs w:val="28"/>
        </w:rPr>
      </w:pPr>
      <w:r w:rsidRPr="001910E6">
        <w:rPr>
          <w:rFonts w:ascii="Times New Roman" w:hAnsi="Times New Roman" w:cs="Times New Roman"/>
          <w:sz w:val="28"/>
          <w:szCs w:val="28"/>
        </w:rPr>
        <w:t>Выполнение годовых плановых назначений собственных доходов достигнуто по всем поселениям,</w:t>
      </w:r>
      <w:r>
        <w:rPr>
          <w:rFonts w:ascii="Times New Roman" w:hAnsi="Times New Roman" w:cs="Times New Roman"/>
          <w:sz w:val="28"/>
          <w:szCs w:val="28"/>
        </w:rPr>
        <w:t xml:space="preserve"> за исключением </w:t>
      </w:r>
      <w:proofErr w:type="spellStart"/>
      <w:r>
        <w:rPr>
          <w:rFonts w:ascii="Times New Roman" w:hAnsi="Times New Roman" w:cs="Times New Roman"/>
          <w:sz w:val="28"/>
          <w:szCs w:val="28"/>
        </w:rPr>
        <w:t>Астрадамовского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Лавинского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Сарского</w:t>
      </w:r>
      <w:proofErr w:type="spellEnd"/>
      <w:r>
        <w:rPr>
          <w:rFonts w:ascii="Times New Roman" w:hAnsi="Times New Roman" w:cs="Times New Roman"/>
          <w:sz w:val="28"/>
          <w:szCs w:val="28"/>
        </w:rPr>
        <w:t xml:space="preserve"> сельских поселений</w:t>
      </w:r>
      <w:r w:rsidRPr="00084C6F">
        <w:rPr>
          <w:rFonts w:ascii="Times New Roman" w:hAnsi="Times New Roman" w:cs="Times New Roman"/>
          <w:sz w:val="28"/>
          <w:szCs w:val="28"/>
        </w:rPr>
        <w:t xml:space="preserve">. </w:t>
      </w:r>
    </w:p>
    <w:p w:rsidR="001B659B" w:rsidRDefault="001B659B" w:rsidP="001B659B">
      <w:pPr>
        <w:spacing w:after="0" w:line="240" w:lineRule="auto"/>
        <w:jc w:val="both"/>
      </w:pPr>
    </w:p>
    <w:tbl>
      <w:tblPr>
        <w:tblStyle w:val="a8"/>
        <w:tblW w:w="0" w:type="auto"/>
        <w:tblLook w:val="04A0"/>
      </w:tblPr>
      <w:tblGrid>
        <w:gridCol w:w="594"/>
        <w:gridCol w:w="4192"/>
        <w:gridCol w:w="1843"/>
        <w:gridCol w:w="1842"/>
        <w:gridCol w:w="1525"/>
      </w:tblGrid>
      <w:tr w:rsidR="001B659B" w:rsidTr="00A17C7A">
        <w:trPr>
          <w:trHeight w:val="680"/>
        </w:trPr>
        <w:tc>
          <w:tcPr>
            <w:tcW w:w="5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59B" w:rsidRDefault="001B659B" w:rsidP="00A17C7A">
            <w:pPr>
              <w:pStyle w:val="ConsCell"/>
              <w:ind w:right="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59B" w:rsidRDefault="001B659B" w:rsidP="00A17C7A">
            <w:pPr>
              <w:pStyle w:val="ConsCell"/>
              <w:ind w:right="0"/>
              <w:jc w:val="center"/>
              <w:rPr>
                <w:rFonts w:ascii="Times New Roman" w:hAnsi="Times New Roman" w:cs="Times New Roman"/>
                <w:sz w:val="28"/>
                <w:szCs w:val="28"/>
              </w:rPr>
            </w:pPr>
            <w:r>
              <w:rPr>
                <w:rFonts w:ascii="Times New Roman" w:hAnsi="Times New Roman" w:cs="Times New Roman"/>
                <w:sz w:val="28"/>
                <w:szCs w:val="28"/>
              </w:rPr>
              <w:t>Наименование поселения</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59B" w:rsidRDefault="001B659B"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Исполнено за 2023 год</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59B" w:rsidRDefault="001B659B" w:rsidP="00A17C7A">
            <w:pPr>
              <w:pStyle w:val="ConsCell"/>
              <w:ind w:right="0"/>
              <w:jc w:val="center"/>
              <w:rPr>
                <w:rFonts w:ascii="Times New Roman" w:hAnsi="Times New Roman" w:cs="Times New Roman"/>
                <w:sz w:val="28"/>
                <w:szCs w:val="28"/>
              </w:rPr>
            </w:pPr>
            <w:r>
              <w:rPr>
                <w:rFonts w:ascii="Times New Roman" w:hAnsi="Times New Roman" w:cs="Times New Roman"/>
                <w:sz w:val="28"/>
                <w:szCs w:val="28"/>
              </w:rPr>
              <w:t>Темп роста к 2022г</w:t>
            </w:r>
            <w:proofErr w:type="gramStart"/>
            <w:r>
              <w:rPr>
                <w:rFonts w:ascii="Times New Roman" w:hAnsi="Times New Roman" w:cs="Times New Roman"/>
                <w:sz w:val="28"/>
                <w:szCs w:val="28"/>
              </w:rPr>
              <w:t>. (%)</w:t>
            </w:r>
            <w:proofErr w:type="gramEnd"/>
          </w:p>
        </w:tc>
      </w:tr>
      <w:tr w:rsidR="001B659B" w:rsidTr="00A17C7A">
        <w:trPr>
          <w:trHeight w:val="3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59B" w:rsidRDefault="001B659B" w:rsidP="00A17C7A">
            <w:pPr>
              <w:rPr>
                <w:rFonts w:ascii="Times New Roman" w:eastAsia="Times New Roman" w:hAnsi="Times New Roman" w:cs="Times New Roman"/>
                <w:sz w:val="28"/>
                <w:szCs w:val="28"/>
              </w:rPr>
            </w:pPr>
          </w:p>
        </w:tc>
        <w:tc>
          <w:tcPr>
            <w:tcW w:w="41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59B" w:rsidRDefault="001B659B" w:rsidP="00A17C7A">
            <w:pPr>
              <w:rPr>
                <w:rFonts w:ascii="Times New Roman" w:eastAsia="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59B" w:rsidRDefault="001B659B"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Сумма</w:t>
            </w:r>
          </w:p>
          <w:p w:rsidR="001B659B" w:rsidRDefault="001B659B"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59B" w:rsidRDefault="001B659B"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 выполнения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59B" w:rsidRDefault="001B659B" w:rsidP="00A17C7A">
            <w:pPr>
              <w:rPr>
                <w:rFonts w:ascii="Times New Roman" w:eastAsia="Times New Roman" w:hAnsi="Times New Roman" w:cs="Times New Roman"/>
                <w:sz w:val="28"/>
                <w:szCs w:val="28"/>
              </w:rPr>
            </w:pPr>
          </w:p>
        </w:tc>
      </w:tr>
      <w:tr w:rsidR="006C1F39" w:rsidTr="00A17C7A">
        <w:trPr>
          <w:trHeight w:val="332"/>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1.</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МО Сурское городское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29198,3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107,9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133,9</w:t>
            </w:r>
          </w:p>
        </w:tc>
      </w:tr>
      <w:tr w:rsidR="006C1F39" w:rsidTr="00A17C7A">
        <w:trPr>
          <w:trHeight w:val="332"/>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2.</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Астрадамовское</w:t>
            </w:r>
            <w:proofErr w:type="spellEnd"/>
            <w:r>
              <w:rPr>
                <w:rFonts w:ascii="Times New Roman" w:hAnsi="Times New Roman" w:cs="Times New Roman"/>
                <w:sz w:val="28"/>
                <w:szCs w:val="28"/>
              </w:rPr>
              <w:t xml:space="preserve"> сельское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1117,0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88,7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24,7</w:t>
            </w:r>
          </w:p>
        </w:tc>
      </w:tr>
      <w:tr w:rsidR="006C1F39" w:rsidTr="00A17C7A">
        <w:trPr>
          <w:trHeight w:val="332"/>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3.</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Лавинское</w:t>
            </w:r>
            <w:proofErr w:type="spellEnd"/>
            <w:r>
              <w:rPr>
                <w:rFonts w:ascii="Times New Roman" w:hAnsi="Times New Roman" w:cs="Times New Roman"/>
                <w:sz w:val="28"/>
                <w:szCs w:val="28"/>
              </w:rPr>
              <w:t xml:space="preserve"> сельское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1010,0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81,2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37,0</w:t>
            </w:r>
          </w:p>
        </w:tc>
      </w:tr>
      <w:tr w:rsidR="006C1F39" w:rsidTr="00A17C7A">
        <w:trPr>
          <w:trHeight w:val="348"/>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4.</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Никитинское</w:t>
            </w:r>
            <w:proofErr w:type="spellEnd"/>
            <w:r>
              <w:rPr>
                <w:rFonts w:ascii="Times New Roman" w:hAnsi="Times New Roman" w:cs="Times New Roman"/>
                <w:sz w:val="28"/>
                <w:szCs w:val="28"/>
              </w:rPr>
              <w:t xml:space="preserve"> сельское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2109,4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100,4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116,8</w:t>
            </w:r>
          </w:p>
        </w:tc>
      </w:tr>
      <w:tr w:rsidR="006C1F39" w:rsidTr="00A17C7A">
        <w:trPr>
          <w:trHeight w:val="332"/>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5.</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Сарское</w:t>
            </w:r>
            <w:proofErr w:type="spellEnd"/>
            <w:r>
              <w:rPr>
                <w:rFonts w:ascii="Times New Roman" w:hAnsi="Times New Roman" w:cs="Times New Roman"/>
                <w:sz w:val="28"/>
                <w:szCs w:val="28"/>
              </w:rPr>
              <w:t xml:space="preserve"> сельское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1699,3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66,0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26,2</w:t>
            </w:r>
          </w:p>
        </w:tc>
      </w:tr>
      <w:tr w:rsidR="006C1F39" w:rsidTr="00A17C7A">
        <w:trPr>
          <w:trHeight w:val="332"/>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6.</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Хмелёвское</w:t>
            </w:r>
            <w:proofErr w:type="spellEnd"/>
            <w:r>
              <w:rPr>
                <w:rFonts w:ascii="Times New Roman" w:hAnsi="Times New Roman" w:cs="Times New Roman"/>
                <w:sz w:val="28"/>
                <w:szCs w:val="28"/>
              </w:rPr>
              <w:t xml:space="preserve"> сельское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2058,8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103,8</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85,7</w:t>
            </w:r>
          </w:p>
        </w:tc>
      </w:tr>
      <w:tr w:rsidR="006C1F39" w:rsidTr="00A17C7A">
        <w:trPr>
          <w:trHeight w:val="402"/>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7.</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Чеботаевское</w:t>
            </w:r>
            <w:proofErr w:type="spellEnd"/>
            <w:r>
              <w:rPr>
                <w:rFonts w:ascii="Times New Roman" w:hAnsi="Times New Roman" w:cs="Times New Roman"/>
                <w:sz w:val="28"/>
                <w:szCs w:val="28"/>
              </w:rPr>
              <w:t xml:space="preserve"> сельское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1879,4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105,9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87,8</w:t>
            </w:r>
          </w:p>
        </w:tc>
      </w:tr>
      <w:tr w:rsidR="006C1F39" w:rsidTr="00A17C7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8.</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Муниципальный район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68253,8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104,3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110,5</w:t>
            </w:r>
          </w:p>
        </w:tc>
      </w:tr>
      <w:tr w:rsidR="006C1F39" w:rsidTr="00A17C7A">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rPr>
                <w:rFonts w:cs="Times New Roman"/>
              </w:rPr>
            </w:pP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1F39" w:rsidRDefault="006C1F39" w:rsidP="00A17C7A">
            <w:pPr>
              <w:pStyle w:val="ConsCell"/>
              <w:widowControl/>
              <w:ind w:right="0"/>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b/>
                <w:sz w:val="28"/>
                <w:szCs w:val="28"/>
              </w:rPr>
            </w:pPr>
            <w:r>
              <w:rPr>
                <w:rFonts w:ascii="Times New Roman" w:hAnsi="Times New Roman" w:cs="Times New Roman"/>
                <w:b/>
                <w:sz w:val="28"/>
                <w:szCs w:val="28"/>
              </w:rPr>
              <w:t>107326,0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b/>
                <w:sz w:val="28"/>
                <w:szCs w:val="28"/>
              </w:rPr>
            </w:pPr>
            <w:r>
              <w:rPr>
                <w:rFonts w:ascii="Times New Roman" w:hAnsi="Times New Roman" w:cs="Times New Roman"/>
                <w:b/>
                <w:sz w:val="28"/>
                <w:szCs w:val="28"/>
              </w:rPr>
              <w:t>103,8</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1F39" w:rsidRDefault="006C1F39" w:rsidP="00A17C7A">
            <w:pPr>
              <w:pStyle w:val="ConsCell"/>
              <w:widowControl/>
              <w:ind w:right="0"/>
              <w:jc w:val="center"/>
              <w:rPr>
                <w:rFonts w:ascii="Times New Roman" w:hAnsi="Times New Roman" w:cs="Times New Roman"/>
                <w:b/>
                <w:sz w:val="28"/>
                <w:szCs w:val="28"/>
              </w:rPr>
            </w:pPr>
            <w:r>
              <w:rPr>
                <w:rFonts w:ascii="Times New Roman" w:hAnsi="Times New Roman" w:cs="Times New Roman"/>
                <w:b/>
                <w:sz w:val="28"/>
                <w:szCs w:val="28"/>
              </w:rPr>
              <w:t>103,5</w:t>
            </w:r>
          </w:p>
        </w:tc>
      </w:tr>
    </w:tbl>
    <w:p w:rsidR="00BB4328" w:rsidRDefault="00BB4328" w:rsidP="00BB4328">
      <w:pPr>
        <w:pStyle w:val="a3"/>
        <w:ind w:firstLine="0"/>
        <w:jc w:val="center"/>
        <w:rPr>
          <w:b/>
          <w:szCs w:val="28"/>
        </w:rPr>
      </w:pPr>
    </w:p>
    <w:p w:rsidR="003E1DBE" w:rsidRDefault="003E1DBE" w:rsidP="00BB4328">
      <w:pPr>
        <w:pStyle w:val="a3"/>
        <w:ind w:firstLine="0"/>
        <w:jc w:val="center"/>
        <w:rPr>
          <w:b/>
          <w:szCs w:val="28"/>
        </w:rPr>
      </w:pPr>
    </w:p>
    <w:p w:rsidR="00BB4328" w:rsidRPr="00AB153C" w:rsidRDefault="00BB4328" w:rsidP="00BB4328">
      <w:pPr>
        <w:pStyle w:val="a3"/>
        <w:ind w:firstLine="0"/>
        <w:jc w:val="center"/>
        <w:rPr>
          <w:b/>
          <w:szCs w:val="28"/>
        </w:rPr>
      </w:pPr>
      <w:r w:rsidRPr="00AB153C">
        <w:rPr>
          <w:b/>
          <w:szCs w:val="28"/>
        </w:rPr>
        <w:t>Организация работы по увеличению налоговой базы, налоговых и неналоговых доходов</w:t>
      </w:r>
    </w:p>
    <w:p w:rsidR="006C1F39" w:rsidRPr="004A4891" w:rsidRDefault="006C1F39" w:rsidP="006C1F39">
      <w:pPr>
        <w:spacing w:after="0" w:line="240" w:lineRule="auto"/>
        <w:ind w:firstLine="567"/>
        <w:jc w:val="both"/>
        <w:rPr>
          <w:rFonts w:ascii="Times New Roman" w:hAnsi="Times New Roman" w:cs="Times New Roman"/>
          <w:sz w:val="28"/>
          <w:szCs w:val="28"/>
        </w:rPr>
      </w:pPr>
      <w:r w:rsidRPr="004A4891">
        <w:rPr>
          <w:rFonts w:ascii="Times New Roman" w:hAnsi="Times New Roman" w:cs="Times New Roman"/>
          <w:sz w:val="28"/>
          <w:szCs w:val="28"/>
        </w:rPr>
        <w:t>В целях обеспечения исполнения доходной части консолидированного бюджета  муниципального образования  «</w:t>
      </w:r>
      <w:proofErr w:type="spellStart"/>
      <w:r w:rsidRPr="004A4891">
        <w:rPr>
          <w:rFonts w:ascii="Times New Roman" w:hAnsi="Times New Roman" w:cs="Times New Roman"/>
          <w:sz w:val="28"/>
          <w:szCs w:val="28"/>
        </w:rPr>
        <w:t>Сурский</w:t>
      </w:r>
      <w:proofErr w:type="spellEnd"/>
      <w:r w:rsidRPr="004A4891">
        <w:rPr>
          <w:rFonts w:ascii="Times New Roman" w:hAnsi="Times New Roman" w:cs="Times New Roman"/>
          <w:sz w:val="28"/>
          <w:szCs w:val="28"/>
        </w:rPr>
        <w:t xml:space="preserve"> район»   постановлением администрации </w:t>
      </w:r>
    </w:p>
    <w:p w:rsidR="006C1F39" w:rsidRPr="004A4891" w:rsidRDefault="006C1F39" w:rsidP="006C1F39">
      <w:pPr>
        <w:spacing w:after="0" w:line="240" w:lineRule="auto"/>
        <w:jc w:val="both"/>
        <w:rPr>
          <w:rFonts w:ascii="Times New Roman" w:hAnsi="Times New Roman" w:cs="Times New Roman"/>
          <w:sz w:val="28"/>
          <w:szCs w:val="28"/>
        </w:rPr>
      </w:pPr>
      <w:r w:rsidRPr="004A4891">
        <w:rPr>
          <w:rFonts w:ascii="Times New Roman" w:hAnsi="Times New Roman" w:cs="Times New Roman"/>
          <w:sz w:val="28"/>
          <w:szCs w:val="28"/>
        </w:rPr>
        <w:t>утверждено закрепление доходных источников за отраслевыми органами администрации с одновременным созданием Межведомственной  комиссии по увеличению поступлений доходов в консолидированный бюджет муниципального образования «</w:t>
      </w:r>
      <w:proofErr w:type="spellStart"/>
      <w:r w:rsidRPr="004A4891">
        <w:rPr>
          <w:rFonts w:ascii="Times New Roman" w:hAnsi="Times New Roman" w:cs="Times New Roman"/>
          <w:sz w:val="28"/>
          <w:szCs w:val="28"/>
        </w:rPr>
        <w:t>Сурский</w:t>
      </w:r>
      <w:proofErr w:type="spellEnd"/>
      <w:r w:rsidRPr="004A4891">
        <w:rPr>
          <w:rFonts w:ascii="Times New Roman" w:hAnsi="Times New Roman" w:cs="Times New Roman"/>
          <w:sz w:val="28"/>
          <w:szCs w:val="28"/>
        </w:rPr>
        <w:t xml:space="preserve"> район» и укреплению дисциплины оплаты труда.</w:t>
      </w:r>
    </w:p>
    <w:p w:rsidR="006C1F39" w:rsidRPr="002C5A85" w:rsidRDefault="006C1F39" w:rsidP="006C1F39">
      <w:pPr>
        <w:spacing w:line="240" w:lineRule="auto"/>
        <w:jc w:val="both"/>
        <w:rPr>
          <w:rFonts w:ascii="Times New Roman" w:eastAsia="Times New Roman" w:hAnsi="Times New Roman" w:cs="Times New Roman"/>
          <w:sz w:val="28"/>
          <w:szCs w:val="28"/>
        </w:rPr>
      </w:pPr>
      <w:r w:rsidRPr="004A4891">
        <w:rPr>
          <w:rFonts w:ascii="Times New Roman" w:hAnsi="Times New Roman" w:cs="Times New Roman"/>
          <w:sz w:val="28"/>
          <w:szCs w:val="28"/>
        </w:rPr>
        <w:t xml:space="preserve">За отчетный период проведено </w:t>
      </w:r>
      <w:r w:rsidRPr="002C5A85">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2C5A85">
        <w:rPr>
          <w:rFonts w:ascii="Times New Roman" w:eastAsia="Times New Roman" w:hAnsi="Times New Roman" w:cs="Times New Roman"/>
          <w:sz w:val="28"/>
          <w:szCs w:val="28"/>
        </w:rPr>
        <w:t xml:space="preserve"> заседани</w:t>
      </w:r>
      <w:r>
        <w:rPr>
          <w:rFonts w:ascii="Times New Roman" w:eastAsia="Times New Roman" w:hAnsi="Times New Roman" w:cs="Times New Roman"/>
          <w:sz w:val="28"/>
          <w:szCs w:val="28"/>
        </w:rPr>
        <w:t>я</w:t>
      </w:r>
      <w:r w:rsidRPr="002C5A85">
        <w:rPr>
          <w:rFonts w:ascii="Times New Roman" w:eastAsia="Times New Roman" w:hAnsi="Times New Roman" w:cs="Times New Roman"/>
          <w:sz w:val="28"/>
          <w:szCs w:val="28"/>
        </w:rPr>
        <w:t xml:space="preserve"> Межведомственной комиссии по увеличению поступлений доходов в консолидированный бюджет муниципального </w:t>
      </w:r>
      <w:r w:rsidRPr="002C5A85">
        <w:rPr>
          <w:rFonts w:ascii="Times New Roman" w:eastAsia="Times New Roman" w:hAnsi="Times New Roman" w:cs="Times New Roman"/>
          <w:sz w:val="28"/>
          <w:szCs w:val="28"/>
        </w:rPr>
        <w:lastRenderedPageBreak/>
        <w:t>образования «</w:t>
      </w:r>
      <w:proofErr w:type="spellStart"/>
      <w:r w:rsidRPr="002C5A85">
        <w:rPr>
          <w:rFonts w:ascii="Times New Roman" w:eastAsia="Times New Roman" w:hAnsi="Times New Roman" w:cs="Times New Roman"/>
          <w:sz w:val="28"/>
          <w:szCs w:val="28"/>
        </w:rPr>
        <w:t>Сурский</w:t>
      </w:r>
      <w:proofErr w:type="spellEnd"/>
      <w:r w:rsidRPr="002C5A85">
        <w:rPr>
          <w:rFonts w:ascii="Times New Roman" w:eastAsia="Times New Roman" w:hAnsi="Times New Roman" w:cs="Times New Roman"/>
          <w:sz w:val="28"/>
          <w:szCs w:val="28"/>
        </w:rPr>
        <w:t xml:space="preserve"> район» и укреплению дисциплины оплаты труда</w:t>
      </w:r>
      <w:r>
        <w:rPr>
          <w:rFonts w:ascii="Times New Roman" w:eastAsia="Times New Roman" w:hAnsi="Times New Roman" w:cs="Times New Roman"/>
          <w:sz w:val="28"/>
          <w:szCs w:val="28"/>
        </w:rPr>
        <w:t xml:space="preserve">. </w:t>
      </w:r>
      <w:r w:rsidRPr="002C5A85">
        <w:rPr>
          <w:rFonts w:ascii="Times New Roman" w:eastAsia="Times New Roman" w:hAnsi="Times New Roman" w:cs="Times New Roman"/>
          <w:sz w:val="28"/>
          <w:szCs w:val="28"/>
        </w:rPr>
        <w:t xml:space="preserve"> Приглашены  руководители 2</w:t>
      </w:r>
      <w:r>
        <w:rPr>
          <w:rFonts w:ascii="Times New Roman" w:eastAsia="Times New Roman" w:hAnsi="Times New Roman" w:cs="Times New Roman"/>
          <w:sz w:val="28"/>
          <w:szCs w:val="28"/>
        </w:rPr>
        <w:t>12</w:t>
      </w:r>
      <w:r w:rsidRPr="002C5A85">
        <w:rPr>
          <w:rFonts w:ascii="Times New Roman" w:eastAsia="Times New Roman" w:hAnsi="Times New Roman" w:cs="Times New Roman"/>
          <w:sz w:val="28"/>
          <w:szCs w:val="28"/>
        </w:rPr>
        <w:t xml:space="preserve"> хозяйствующих субъектов и физические лица. Перечислено налогов во все уровни бюджетов в сумме </w:t>
      </w:r>
      <w:r>
        <w:rPr>
          <w:rFonts w:ascii="Times New Roman" w:eastAsia="Times New Roman" w:hAnsi="Times New Roman" w:cs="Times New Roman"/>
          <w:sz w:val="28"/>
          <w:szCs w:val="28"/>
        </w:rPr>
        <w:t xml:space="preserve"> 9835,3</w:t>
      </w:r>
      <w:r w:rsidRPr="002C5A85">
        <w:rPr>
          <w:rFonts w:ascii="Times New Roman" w:eastAsia="Times New Roman" w:hAnsi="Times New Roman" w:cs="Times New Roman"/>
          <w:sz w:val="28"/>
          <w:szCs w:val="28"/>
        </w:rPr>
        <w:t xml:space="preserve"> тыс. рублей.</w:t>
      </w:r>
    </w:p>
    <w:p w:rsidR="006C1F39" w:rsidRPr="00303BE0" w:rsidRDefault="006C1F39" w:rsidP="006C1F39">
      <w:pPr>
        <w:pStyle w:val="a9"/>
        <w:numPr>
          <w:ilvl w:val="1"/>
          <w:numId w:val="19"/>
        </w:numPr>
        <w:spacing w:after="0" w:line="240" w:lineRule="auto"/>
        <w:jc w:val="both"/>
        <w:rPr>
          <w:rFonts w:ascii="Times New Roman" w:eastAsia="Times New Roman" w:hAnsi="Times New Roman" w:cs="Times New Roman"/>
          <w:sz w:val="28"/>
          <w:szCs w:val="28"/>
        </w:rPr>
      </w:pPr>
      <w:r w:rsidRPr="00303BE0">
        <w:rPr>
          <w:rFonts w:ascii="Times New Roman" w:hAnsi="Times New Roman" w:cs="Times New Roman"/>
          <w:sz w:val="28"/>
          <w:szCs w:val="28"/>
          <w:u w:val="single"/>
        </w:rPr>
        <w:t>по увеличению поступления и снижения недоимки по налогу на доходы физических лиц:</w:t>
      </w:r>
    </w:p>
    <w:p w:rsidR="006C1F39" w:rsidRPr="00ED738E" w:rsidRDefault="006C1F39" w:rsidP="006C1F39">
      <w:pPr>
        <w:pStyle w:val="a9"/>
        <w:spacing w:after="0" w:line="240" w:lineRule="auto"/>
        <w:ind w:left="0"/>
        <w:jc w:val="both"/>
        <w:rPr>
          <w:rFonts w:ascii="Times New Roman" w:eastAsia="Times New Roman" w:hAnsi="Times New Roman" w:cs="Times New Roman"/>
          <w:sz w:val="28"/>
          <w:szCs w:val="28"/>
        </w:rPr>
      </w:pPr>
      <w:r w:rsidRPr="00C438FF">
        <w:rPr>
          <w:rFonts w:ascii="Times New Roman" w:hAnsi="Times New Roman" w:cs="Times New Roman"/>
          <w:sz w:val="28"/>
          <w:szCs w:val="28"/>
        </w:rPr>
        <w:t xml:space="preserve"> В результате проведенной работы </w:t>
      </w:r>
      <w:r>
        <w:rPr>
          <w:rFonts w:ascii="Times New Roman" w:hAnsi="Times New Roman" w:cs="Times New Roman"/>
          <w:sz w:val="28"/>
          <w:szCs w:val="28"/>
        </w:rPr>
        <w:t>погашена задолженность в сумме  3736,6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в том числе:   </w:t>
      </w:r>
      <w:proofErr w:type="gramStart"/>
      <w:r>
        <w:rPr>
          <w:rFonts w:ascii="Times New Roman" w:hAnsi="Times New Roman" w:cs="Times New Roman"/>
          <w:sz w:val="28"/>
          <w:szCs w:val="28"/>
        </w:rPr>
        <w:t xml:space="preserve">ОГКП «Корпорация развития коммунального комплекса» - 118,2 тыс. рублей, ОГКП «Ульяновский областной водоканал» - 197,9 тыс. рублей, ООО «Воля – 125,0 тыс. рублей, </w:t>
      </w:r>
      <w:r w:rsidRPr="00ED738E">
        <w:rPr>
          <w:rFonts w:ascii="Times New Roman" w:hAnsi="Times New Roman" w:cs="Times New Roman"/>
          <w:sz w:val="28"/>
          <w:szCs w:val="28"/>
        </w:rPr>
        <w:t xml:space="preserve">ООО «Уют»- </w:t>
      </w:r>
      <w:r>
        <w:rPr>
          <w:rFonts w:ascii="Times New Roman" w:hAnsi="Times New Roman" w:cs="Times New Roman"/>
          <w:sz w:val="28"/>
          <w:szCs w:val="28"/>
        </w:rPr>
        <w:t>88,0</w:t>
      </w:r>
      <w:r w:rsidRPr="00ED738E">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ED738E">
        <w:rPr>
          <w:rFonts w:ascii="Times New Roman" w:hAnsi="Times New Roman" w:cs="Times New Roman"/>
          <w:color w:val="FF0000"/>
          <w:sz w:val="28"/>
          <w:szCs w:val="28"/>
        </w:rPr>
        <w:t xml:space="preserve"> </w:t>
      </w:r>
      <w:r w:rsidRPr="00ED738E">
        <w:rPr>
          <w:rFonts w:ascii="Times New Roman" w:eastAsia="Times New Roman" w:hAnsi="Times New Roman" w:cs="Times New Roman"/>
          <w:sz w:val="28"/>
          <w:szCs w:val="28"/>
        </w:rPr>
        <w:t xml:space="preserve">ОГБУ СО КЦСОН </w:t>
      </w:r>
      <w:r>
        <w:rPr>
          <w:rFonts w:ascii="Times New Roman" w:eastAsia="Times New Roman" w:hAnsi="Times New Roman" w:cs="Times New Roman"/>
          <w:sz w:val="28"/>
          <w:szCs w:val="28"/>
        </w:rPr>
        <w:t>«Исток»- 395,3 тыс. рублей, ООО «</w:t>
      </w:r>
      <w:proofErr w:type="spellStart"/>
      <w:r>
        <w:rPr>
          <w:rFonts w:ascii="Times New Roman" w:eastAsia="Times New Roman" w:hAnsi="Times New Roman" w:cs="Times New Roman"/>
          <w:sz w:val="28"/>
          <w:szCs w:val="28"/>
        </w:rPr>
        <w:t>Агрозерно</w:t>
      </w:r>
      <w:proofErr w:type="spellEnd"/>
      <w:r>
        <w:rPr>
          <w:rFonts w:ascii="Times New Roman" w:eastAsia="Times New Roman" w:hAnsi="Times New Roman" w:cs="Times New Roman"/>
          <w:sz w:val="28"/>
          <w:szCs w:val="28"/>
        </w:rPr>
        <w:t>» - 56,4 тыс. рублей, ООО «ЛЗУ» - 168,0 тыс. рублей, ГУЗ «</w:t>
      </w:r>
      <w:proofErr w:type="spellStart"/>
      <w:r>
        <w:rPr>
          <w:rFonts w:ascii="Times New Roman" w:eastAsia="Times New Roman" w:hAnsi="Times New Roman" w:cs="Times New Roman"/>
          <w:sz w:val="28"/>
          <w:szCs w:val="28"/>
        </w:rPr>
        <w:t>Сурская</w:t>
      </w:r>
      <w:proofErr w:type="spellEnd"/>
      <w:r>
        <w:rPr>
          <w:rFonts w:ascii="Times New Roman" w:eastAsia="Times New Roman" w:hAnsi="Times New Roman" w:cs="Times New Roman"/>
          <w:sz w:val="28"/>
          <w:szCs w:val="28"/>
        </w:rPr>
        <w:t xml:space="preserve"> РБ» - 1581,9 тыс. рублей, ООО «</w:t>
      </w:r>
      <w:proofErr w:type="spellStart"/>
      <w:r>
        <w:rPr>
          <w:rFonts w:ascii="Times New Roman" w:eastAsia="Times New Roman" w:hAnsi="Times New Roman" w:cs="Times New Roman"/>
          <w:sz w:val="28"/>
          <w:szCs w:val="28"/>
        </w:rPr>
        <w:t>Чеботаевка</w:t>
      </w:r>
      <w:proofErr w:type="spellEnd"/>
      <w:r>
        <w:rPr>
          <w:rFonts w:ascii="Times New Roman" w:eastAsia="Times New Roman" w:hAnsi="Times New Roman" w:cs="Times New Roman"/>
          <w:sz w:val="28"/>
          <w:szCs w:val="28"/>
        </w:rPr>
        <w:t>» - 274,5 тыс. рублей, АО Агрофирма «</w:t>
      </w:r>
      <w:proofErr w:type="spellStart"/>
      <w:r>
        <w:rPr>
          <w:rFonts w:ascii="Times New Roman" w:eastAsia="Times New Roman" w:hAnsi="Times New Roman" w:cs="Times New Roman"/>
          <w:sz w:val="28"/>
          <w:szCs w:val="28"/>
        </w:rPr>
        <w:t>Старомайнская</w:t>
      </w:r>
      <w:proofErr w:type="spellEnd"/>
      <w:r>
        <w:rPr>
          <w:rFonts w:ascii="Times New Roman" w:eastAsia="Times New Roman" w:hAnsi="Times New Roman" w:cs="Times New Roman"/>
          <w:sz w:val="28"/>
          <w:szCs w:val="28"/>
        </w:rPr>
        <w:t>» - 359,3 тыс. рублей.</w:t>
      </w:r>
      <w:proofErr w:type="gramEnd"/>
    </w:p>
    <w:p w:rsidR="006C1F39" w:rsidRPr="004A4891" w:rsidRDefault="006C1F39" w:rsidP="006C1F39">
      <w:pPr>
        <w:spacing w:after="0" w:line="240" w:lineRule="auto"/>
        <w:ind w:firstLine="567"/>
        <w:jc w:val="both"/>
        <w:rPr>
          <w:rFonts w:ascii="Times New Roman" w:hAnsi="Times New Roman" w:cs="Times New Roman"/>
          <w:sz w:val="28"/>
          <w:szCs w:val="28"/>
        </w:rPr>
      </w:pPr>
    </w:p>
    <w:p w:rsidR="006C1F39" w:rsidRPr="00303BE0" w:rsidRDefault="006C1F39" w:rsidP="006C1F39">
      <w:pPr>
        <w:pStyle w:val="a9"/>
        <w:numPr>
          <w:ilvl w:val="0"/>
          <w:numId w:val="12"/>
        </w:numPr>
        <w:spacing w:after="0" w:line="240" w:lineRule="auto"/>
        <w:ind w:left="0" w:firstLine="567"/>
        <w:jc w:val="both"/>
        <w:rPr>
          <w:rFonts w:ascii="Times New Roman" w:hAnsi="Times New Roman" w:cs="Times New Roman"/>
          <w:sz w:val="28"/>
          <w:szCs w:val="28"/>
        </w:rPr>
      </w:pPr>
      <w:r w:rsidRPr="00303BE0">
        <w:rPr>
          <w:rFonts w:ascii="Times New Roman" w:hAnsi="Times New Roman" w:cs="Times New Roman"/>
          <w:sz w:val="28"/>
          <w:szCs w:val="28"/>
          <w:u w:val="single"/>
        </w:rPr>
        <w:t xml:space="preserve">по увеличению поступлений земельного налога: </w:t>
      </w:r>
    </w:p>
    <w:p w:rsidR="006C1F39" w:rsidRDefault="006C1F39" w:rsidP="006C1F39">
      <w:pPr>
        <w:pStyle w:val="a9"/>
        <w:spacing w:after="0" w:line="240" w:lineRule="auto"/>
        <w:ind w:left="567"/>
        <w:jc w:val="both"/>
        <w:rPr>
          <w:rFonts w:ascii="Times New Roman" w:hAnsi="Times New Roman" w:cs="Times New Roman"/>
          <w:sz w:val="28"/>
          <w:szCs w:val="28"/>
        </w:rPr>
      </w:pPr>
      <w:r w:rsidRPr="00EE0ECB">
        <w:rPr>
          <w:rFonts w:ascii="Times New Roman" w:hAnsi="Times New Roman" w:cs="Times New Roman"/>
          <w:color w:val="FF0000"/>
          <w:sz w:val="28"/>
          <w:szCs w:val="28"/>
          <w:u w:val="single"/>
        </w:rPr>
        <w:t xml:space="preserve"> </w:t>
      </w:r>
      <w:r w:rsidRPr="0098039F">
        <w:rPr>
          <w:rFonts w:ascii="Times New Roman" w:hAnsi="Times New Roman" w:cs="Times New Roman"/>
          <w:sz w:val="28"/>
          <w:szCs w:val="28"/>
        </w:rPr>
        <w:t xml:space="preserve"> погашена задолженность в сумме </w:t>
      </w:r>
      <w:r>
        <w:rPr>
          <w:rFonts w:ascii="Times New Roman" w:hAnsi="Times New Roman" w:cs="Times New Roman"/>
          <w:sz w:val="28"/>
          <w:szCs w:val="28"/>
        </w:rPr>
        <w:t xml:space="preserve">1059,2 </w:t>
      </w:r>
      <w:r w:rsidRPr="0098039F">
        <w:rPr>
          <w:rFonts w:ascii="Times New Roman" w:hAnsi="Times New Roman" w:cs="Times New Roman"/>
          <w:sz w:val="28"/>
          <w:szCs w:val="28"/>
        </w:rPr>
        <w:t>тыс</w:t>
      </w:r>
      <w:proofErr w:type="gramStart"/>
      <w:r w:rsidRPr="0098039F">
        <w:rPr>
          <w:rFonts w:ascii="Times New Roman" w:hAnsi="Times New Roman" w:cs="Times New Roman"/>
          <w:sz w:val="28"/>
          <w:szCs w:val="28"/>
        </w:rPr>
        <w:t>.р</w:t>
      </w:r>
      <w:proofErr w:type="gramEnd"/>
      <w:r w:rsidRPr="0098039F">
        <w:rPr>
          <w:rFonts w:ascii="Times New Roman" w:hAnsi="Times New Roman" w:cs="Times New Roman"/>
          <w:sz w:val="28"/>
          <w:szCs w:val="28"/>
        </w:rPr>
        <w:t>ублей (</w:t>
      </w:r>
      <w:r w:rsidRPr="00303BE0">
        <w:rPr>
          <w:rFonts w:ascii="Times New Roman" w:hAnsi="Times New Roman" w:cs="Times New Roman"/>
          <w:sz w:val="28"/>
          <w:szCs w:val="28"/>
        </w:rPr>
        <w:t>ООО «Воля» - 385,4 тыс. рублей</w:t>
      </w:r>
      <w:r w:rsidRPr="00081C18">
        <w:rPr>
          <w:rFonts w:ascii="Times New Roman" w:hAnsi="Times New Roman" w:cs="Times New Roman"/>
          <w:sz w:val="28"/>
          <w:szCs w:val="28"/>
        </w:rPr>
        <w:t>, ООО «</w:t>
      </w:r>
      <w:proofErr w:type="spellStart"/>
      <w:r w:rsidRPr="00081C18">
        <w:rPr>
          <w:rFonts w:ascii="Times New Roman" w:hAnsi="Times New Roman" w:cs="Times New Roman"/>
          <w:sz w:val="28"/>
          <w:szCs w:val="28"/>
        </w:rPr>
        <w:t>Монолит-Агро</w:t>
      </w:r>
      <w:proofErr w:type="spellEnd"/>
      <w:r w:rsidRPr="00081C18">
        <w:rPr>
          <w:rFonts w:ascii="Times New Roman" w:hAnsi="Times New Roman" w:cs="Times New Roman"/>
          <w:sz w:val="28"/>
          <w:szCs w:val="28"/>
        </w:rPr>
        <w:t>»- 271,6 тыс. рублей,</w:t>
      </w:r>
      <w:r>
        <w:rPr>
          <w:rFonts w:ascii="Times New Roman" w:hAnsi="Times New Roman" w:cs="Times New Roman"/>
          <w:sz w:val="28"/>
          <w:szCs w:val="28"/>
        </w:rPr>
        <w:t xml:space="preserve"> ООО «АПК «Весенний Сюжет»- 314,6 тыс. рублей, ГУЗ «</w:t>
      </w:r>
      <w:proofErr w:type="spellStart"/>
      <w:r>
        <w:rPr>
          <w:rFonts w:ascii="Times New Roman" w:hAnsi="Times New Roman" w:cs="Times New Roman"/>
          <w:sz w:val="28"/>
          <w:szCs w:val="28"/>
        </w:rPr>
        <w:t>Сурская</w:t>
      </w:r>
      <w:proofErr w:type="spellEnd"/>
      <w:r>
        <w:rPr>
          <w:rFonts w:ascii="Times New Roman" w:hAnsi="Times New Roman" w:cs="Times New Roman"/>
          <w:sz w:val="28"/>
          <w:szCs w:val="28"/>
        </w:rPr>
        <w:t xml:space="preserve"> РБ» - 25,0 тыс. рублей).</w:t>
      </w:r>
    </w:p>
    <w:p w:rsidR="006C1F39" w:rsidRDefault="006C1F39" w:rsidP="006C1F39">
      <w:pPr>
        <w:pStyle w:val="a9"/>
        <w:spacing w:after="0" w:line="240" w:lineRule="auto"/>
        <w:ind w:left="567"/>
        <w:jc w:val="both"/>
        <w:rPr>
          <w:rFonts w:ascii="Times New Roman" w:hAnsi="Times New Roman" w:cs="Times New Roman"/>
          <w:sz w:val="28"/>
          <w:szCs w:val="28"/>
        </w:rPr>
      </w:pPr>
    </w:p>
    <w:p w:rsidR="006C1F39" w:rsidRPr="00081C18" w:rsidRDefault="006C1F39" w:rsidP="006C1F39">
      <w:pPr>
        <w:pStyle w:val="2"/>
        <w:keepNext w:val="0"/>
        <w:widowControl w:val="0"/>
        <w:numPr>
          <w:ilvl w:val="1"/>
          <w:numId w:val="1"/>
        </w:numPr>
        <w:tabs>
          <w:tab w:val="clear" w:pos="851"/>
          <w:tab w:val="left" w:pos="540"/>
          <w:tab w:val="left" w:pos="709"/>
          <w:tab w:val="num" w:pos="1276"/>
          <w:tab w:val="num" w:pos="5104"/>
        </w:tabs>
        <w:suppressAutoHyphens w:val="0"/>
        <w:spacing w:after="120"/>
        <w:ind w:left="709"/>
      </w:pPr>
      <w:r>
        <w:rPr>
          <w:u w:val="single"/>
        </w:rPr>
        <w:t>п</w:t>
      </w:r>
      <w:r w:rsidRPr="00081C18">
        <w:rPr>
          <w:u w:val="single"/>
        </w:rPr>
        <w:t xml:space="preserve">о увеличению поступлений налога, взимаемому в связи с применением          упрощенной системы налогообложения: </w:t>
      </w:r>
    </w:p>
    <w:p w:rsidR="006C1F39" w:rsidRDefault="006C1F39" w:rsidP="006C1F39">
      <w:pPr>
        <w:pStyle w:val="2"/>
        <w:keepNext w:val="0"/>
        <w:widowControl w:val="0"/>
        <w:tabs>
          <w:tab w:val="clear" w:pos="1440"/>
          <w:tab w:val="left" w:pos="540"/>
          <w:tab w:val="left" w:pos="720"/>
        </w:tabs>
        <w:suppressAutoHyphens w:val="0"/>
        <w:ind w:left="709" w:firstLine="0"/>
      </w:pPr>
      <w:r w:rsidRPr="00950DCA">
        <w:t xml:space="preserve">погашена задолженность  в сумме 3970,0 тыс. рублей, в том числе:  ООО ЛЗУ» - 260,8 тыс. рублей, ,ООО «Русь-1» - 222,6 тыс. рублей,   ИП Поляков – 121,7 тыс. рублей, ИП </w:t>
      </w:r>
      <w:proofErr w:type="spellStart"/>
      <w:r>
        <w:t>Куражев</w:t>
      </w:r>
      <w:proofErr w:type="spellEnd"/>
      <w:r>
        <w:t xml:space="preserve"> – 2961,1 тыс., ИП Мельников – 240,0 тыс. рублей </w:t>
      </w:r>
      <w:proofErr w:type="spellStart"/>
      <w:proofErr w:type="gramStart"/>
      <w:r>
        <w:t>рублей</w:t>
      </w:r>
      <w:proofErr w:type="spellEnd"/>
      <w:proofErr w:type="gramEnd"/>
      <w:r>
        <w:t xml:space="preserve">, </w:t>
      </w:r>
    </w:p>
    <w:p w:rsidR="006C1F39" w:rsidRDefault="006C1F39" w:rsidP="006C1F39">
      <w:pPr>
        <w:pStyle w:val="2"/>
        <w:keepNext w:val="0"/>
        <w:widowControl w:val="0"/>
        <w:tabs>
          <w:tab w:val="clear" w:pos="1440"/>
          <w:tab w:val="left" w:pos="540"/>
          <w:tab w:val="left" w:pos="720"/>
        </w:tabs>
        <w:suppressAutoHyphens w:val="0"/>
        <w:spacing w:after="120"/>
        <w:ind w:left="709" w:firstLine="0"/>
      </w:pPr>
      <w:r>
        <w:t xml:space="preserve">ИП </w:t>
      </w:r>
      <w:proofErr w:type="spellStart"/>
      <w:r>
        <w:t>Димитриенко</w:t>
      </w:r>
      <w:proofErr w:type="spellEnd"/>
      <w:r>
        <w:t xml:space="preserve"> – 75,6 тыс. рублей.</w:t>
      </w:r>
    </w:p>
    <w:p w:rsidR="006C1F39" w:rsidRPr="00081C18" w:rsidRDefault="006C1F39" w:rsidP="006C1F39">
      <w:pPr>
        <w:pStyle w:val="2"/>
        <w:keepNext w:val="0"/>
        <w:widowControl w:val="0"/>
        <w:numPr>
          <w:ilvl w:val="1"/>
          <w:numId w:val="1"/>
        </w:numPr>
        <w:tabs>
          <w:tab w:val="clear" w:pos="851"/>
          <w:tab w:val="left" w:pos="540"/>
          <w:tab w:val="left" w:pos="709"/>
          <w:tab w:val="num" w:pos="1276"/>
          <w:tab w:val="num" w:pos="5104"/>
        </w:tabs>
        <w:suppressAutoHyphens w:val="0"/>
        <w:spacing w:after="120"/>
        <w:ind w:left="709"/>
      </w:pPr>
      <w:r>
        <w:rPr>
          <w:u w:val="single"/>
        </w:rPr>
        <w:t>п</w:t>
      </w:r>
      <w:r w:rsidRPr="00081C18">
        <w:rPr>
          <w:u w:val="single"/>
        </w:rPr>
        <w:t xml:space="preserve">о увеличению поступлений налога, взимаемому в связи с применением          </w:t>
      </w:r>
      <w:r>
        <w:rPr>
          <w:u w:val="single"/>
        </w:rPr>
        <w:t>патентной</w:t>
      </w:r>
      <w:r w:rsidRPr="00081C18">
        <w:rPr>
          <w:u w:val="single"/>
        </w:rPr>
        <w:t xml:space="preserve"> системы налогообложения: </w:t>
      </w:r>
    </w:p>
    <w:p w:rsidR="006C1F39" w:rsidRDefault="006C1F39" w:rsidP="006C1F39">
      <w:pPr>
        <w:spacing w:after="0"/>
        <w:rPr>
          <w:rFonts w:ascii="Times New Roman" w:hAnsi="Times New Roman" w:cs="Times New Roman"/>
          <w:sz w:val="28"/>
          <w:szCs w:val="28"/>
        </w:rPr>
      </w:pPr>
      <w:r w:rsidRPr="00BF7307">
        <w:rPr>
          <w:rFonts w:ascii="Times New Roman" w:hAnsi="Times New Roman" w:cs="Times New Roman"/>
          <w:sz w:val="28"/>
          <w:szCs w:val="28"/>
        </w:rPr>
        <w:t xml:space="preserve">             погашена задолженность  в сумме </w:t>
      </w:r>
      <w:r>
        <w:rPr>
          <w:rFonts w:ascii="Times New Roman" w:hAnsi="Times New Roman" w:cs="Times New Roman"/>
          <w:sz w:val="28"/>
          <w:szCs w:val="28"/>
        </w:rPr>
        <w:t>494,7</w:t>
      </w:r>
      <w:r w:rsidRPr="00BF7307">
        <w:rPr>
          <w:rFonts w:ascii="Times New Roman" w:hAnsi="Times New Roman" w:cs="Times New Roman"/>
          <w:sz w:val="28"/>
          <w:szCs w:val="28"/>
        </w:rPr>
        <w:t xml:space="preserve"> тыс. рублей, в том числе:  </w:t>
      </w:r>
    </w:p>
    <w:p w:rsidR="006C1F39" w:rsidRPr="00BF7307" w:rsidRDefault="006C1F39" w:rsidP="006C1F39">
      <w:pPr>
        <w:rPr>
          <w:rFonts w:ascii="Times New Roman" w:hAnsi="Times New Roman" w:cs="Times New Roman"/>
          <w:sz w:val="28"/>
          <w:szCs w:val="28"/>
          <w:lang w:eastAsia="ar-SA"/>
        </w:rPr>
      </w:pPr>
      <w:r>
        <w:rPr>
          <w:rFonts w:ascii="Times New Roman" w:hAnsi="Times New Roman" w:cs="Times New Roman"/>
          <w:sz w:val="28"/>
          <w:szCs w:val="28"/>
        </w:rPr>
        <w:t xml:space="preserve">              ИП Мельников 483,9 тыс. рублей.</w:t>
      </w:r>
    </w:p>
    <w:p w:rsidR="006C1F39" w:rsidRPr="00D74956" w:rsidRDefault="006C1F39" w:rsidP="006C1F39">
      <w:pPr>
        <w:pStyle w:val="2"/>
        <w:keepNext w:val="0"/>
        <w:widowControl w:val="0"/>
        <w:numPr>
          <w:ilvl w:val="1"/>
          <w:numId w:val="1"/>
        </w:numPr>
        <w:tabs>
          <w:tab w:val="clear" w:pos="851"/>
          <w:tab w:val="left" w:pos="540"/>
          <w:tab w:val="left" w:pos="709"/>
          <w:tab w:val="num" w:pos="3402"/>
        </w:tabs>
        <w:suppressAutoHyphens w:val="0"/>
        <w:spacing w:after="120"/>
        <w:ind w:left="709"/>
        <w:rPr>
          <w:color w:val="FF0000"/>
        </w:rPr>
      </w:pPr>
      <w:r w:rsidRPr="00D74956">
        <w:rPr>
          <w:u w:val="single"/>
        </w:rPr>
        <w:t>по неналоговым доходам:</w:t>
      </w:r>
    </w:p>
    <w:p w:rsidR="006C1F39" w:rsidRPr="007B24CE" w:rsidRDefault="006C1F39" w:rsidP="006C1F39">
      <w:pPr>
        <w:pStyle w:val="Style6"/>
        <w:widowControl/>
        <w:spacing w:line="240" w:lineRule="auto"/>
        <w:ind w:firstLine="0"/>
        <w:jc w:val="both"/>
        <w:rPr>
          <w:sz w:val="28"/>
          <w:szCs w:val="28"/>
        </w:rPr>
      </w:pPr>
      <w:r w:rsidRPr="007B24CE">
        <w:rPr>
          <w:sz w:val="28"/>
          <w:szCs w:val="28"/>
        </w:rPr>
        <w:t>По увеличению поступлений в консолидированный бюджет муниципального образования арендной платы за землю</w:t>
      </w:r>
      <w:r w:rsidR="007659FF">
        <w:rPr>
          <w:sz w:val="28"/>
          <w:szCs w:val="28"/>
        </w:rPr>
        <w:t>.</w:t>
      </w:r>
      <w:r w:rsidRPr="007B24CE">
        <w:rPr>
          <w:sz w:val="28"/>
          <w:szCs w:val="28"/>
        </w:rPr>
        <w:t xml:space="preserve"> </w:t>
      </w:r>
    </w:p>
    <w:p w:rsidR="007659FF" w:rsidRDefault="007659FF" w:rsidP="006C1F39">
      <w:pPr>
        <w:spacing w:after="0" w:line="240" w:lineRule="auto"/>
        <w:ind w:left="-284" w:firstLine="284"/>
        <w:jc w:val="both"/>
        <w:rPr>
          <w:rFonts w:ascii="Times New Roman" w:hAnsi="Times New Roman" w:cs="Times New Roman"/>
          <w:color w:val="000000"/>
          <w:sz w:val="28"/>
          <w:szCs w:val="28"/>
          <w:shd w:val="clear" w:color="auto" w:fill="FFFFFF"/>
        </w:rPr>
      </w:pPr>
    </w:p>
    <w:p w:rsidR="006C1F39" w:rsidRPr="00F86AEA" w:rsidRDefault="007659FF" w:rsidP="006C1F39">
      <w:pPr>
        <w:spacing w:after="0" w:line="240" w:lineRule="auto"/>
        <w:ind w:left="-284" w:firstLine="284"/>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D36F07" w:rsidRPr="00F86AEA">
        <w:rPr>
          <w:rFonts w:ascii="Times New Roman" w:hAnsi="Times New Roman" w:cs="Times New Roman"/>
          <w:color w:val="000000"/>
          <w:sz w:val="28"/>
          <w:szCs w:val="28"/>
          <w:shd w:val="clear" w:color="auto" w:fill="FFFFFF"/>
        </w:rPr>
        <w:t>В 2023</w:t>
      </w:r>
      <w:r w:rsidR="006C1F39" w:rsidRPr="00F86AEA">
        <w:rPr>
          <w:rFonts w:ascii="Times New Roman" w:hAnsi="Times New Roman" w:cs="Times New Roman"/>
          <w:color w:val="000000"/>
          <w:sz w:val="28"/>
          <w:szCs w:val="28"/>
          <w:shd w:val="clear" w:color="auto" w:fill="FFFFFF"/>
        </w:rPr>
        <w:t xml:space="preserve"> году проводились рейды  </w:t>
      </w:r>
      <w:r w:rsidR="006C1F39" w:rsidRPr="00F86AEA">
        <w:rPr>
          <w:rFonts w:ascii="Times New Roman" w:hAnsi="Times New Roman" w:cs="Times New Roman"/>
          <w:sz w:val="28"/>
          <w:szCs w:val="28"/>
        </w:rPr>
        <w:t xml:space="preserve"> с участием ОГИБДД МО МВД России «</w:t>
      </w:r>
      <w:proofErr w:type="spellStart"/>
      <w:r w:rsidR="006C1F39" w:rsidRPr="00F86AEA">
        <w:rPr>
          <w:rFonts w:ascii="Times New Roman" w:hAnsi="Times New Roman" w:cs="Times New Roman"/>
          <w:sz w:val="28"/>
          <w:szCs w:val="28"/>
        </w:rPr>
        <w:t>Карсунский</w:t>
      </w:r>
      <w:proofErr w:type="spellEnd"/>
      <w:r w:rsidR="006C1F39" w:rsidRPr="00F86AEA">
        <w:rPr>
          <w:rFonts w:ascii="Times New Roman" w:hAnsi="Times New Roman" w:cs="Times New Roman"/>
          <w:sz w:val="28"/>
          <w:szCs w:val="28"/>
        </w:rPr>
        <w:t>», ОСП по Сурскому району  Ульяновской области, службы налоговой помощи администрации МО «</w:t>
      </w:r>
      <w:proofErr w:type="spellStart"/>
      <w:r w:rsidR="006C1F39" w:rsidRPr="00F86AEA">
        <w:rPr>
          <w:rFonts w:ascii="Times New Roman" w:hAnsi="Times New Roman" w:cs="Times New Roman"/>
          <w:sz w:val="28"/>
          <w:szCs w:val="28"/>
        </w:rPr>
        <w:t>Сурский</w:t>
      </w:r>
      <w:proofErr w:type="spellEnd"/>
      <w:r w:rsidR="006C1F39" w:rsidRPr="00F86AEA">
        <w:rPr>
          <w:rFonts w:ascii="Times New Roman" w:hAnsi="Times New Roman" w:cs="Times New Roman"/>
          <w:sz w:val="28"/>
          <w:szCs w:val="28"/>
        </w:rPr>
        <w:t xml:space="preserve"> район» по выявлению должников по имущественным налогам. </w:t>
      </w:r>
    </w:p>
    <w:p w:rsidR="006C1F39" w:rsidRPr="003B0A7B" w:rsidRDefault="006C1F39" w:rsidP="006C1F39">
      <w:pPr>
        <w:spacing w:after="0" w:line="240" w:lineRule="auto"/>
        <w:ind w:left="-284" w:firstLine="284"/>
        <w:jc w:val="both"/>
        <w:rPr>
          <w:rFonts w:ascii="Times New Roman" w:hAnsi="Times New Roman" w:cs="Times New Roman"/>
          <w:color w:val="FF0000"/>
          <w:sz w:val="28"/>
          <w:szCs w:val="28"/>
        </w:rPr>
      </w:pPr>
      <w:r w:rsidRPr="003D782F">
        <w:rPr>
          <w:rFonts w:ascii="Times New Roman" w:hAnsi="Times New Roman" w:cs="Times New Roman"/>
          <w:sz w:val="28"/>
          <w:szCs w:val="28"/>
        </w:rPr>
        <w:t xml:space="preserve">    В ходе проведения </w:t>
      </w:r>
      <w:r w:rsidR="00F86AEA" w:rsidRPr="003D782F">
        <w:rPr>
          <w:rFonts w:ascii="Times New Roman" w:hAnsi="Times New Roman" w:cs="Times New Roman"/>
          <w:sz w:val="28"/>
          <w:szCs w:val="28"/>
        </w:rPr>
        <w:t>четырех рейдов из проверенных 50</w:t>
      </w:r>
      <w:r w:rsidRPr="003D782F">
        <w:rPr>
          <w:rFonts w:ascii="Times New Roman" w:hAnsi="Times New Roman" w:cs="Times New Roman"/>
          <w:sz w:val="28"/>
          <w:szCs w:val="28"/>
        </w:rPr>
        <w:t xml:space="preserve"> транспортн</w:t>
      </w:r>
      <w:r w:rsidR="00F86AEA" w:rsidRPr="003D782F">
        <w:rPr>
          <w:rFonts w:ascii="Times New Roman" w:hAnsi="Times New Roman" w:cs="Times New Roman"/>
          <w:sz w:val="28"/>
          <w:szCs w:val="28"/>
        </w:rPr>
        <w:t>ых средств 5</w:t>
      </w:r>
      <w:r w:rsidRPr="003D782F">
        <w:rPr>
          <w:rFonts w:ascii="Times New Roman" w:hAnsi="Times New Roman" w:cs="Times New Roman"/>
          <w:sz w:val="28"/>
          <w:szCs w:val="28"/>
        </w:rPr>
        <w:t xml:space="preserve"> водителей имели задолженность  по иму</w:t>
      </w:r>
      <w:r w:rsidR="00F86AEA" w:rsidRPr="003D782F">
        <w:rPr>
          <w:rFonts w:ascii="Times New Roman" w:hAnsi="Times New Roman" w:cs="Times New Roman"/>
          <w:sz w:val="28"/>
          <w:szCs w:val="28"/>
        </w:rPr>
        <w:t>щественным налогам   на сумму 19,3</w:t>
      </w:r>
      <w:r w:rsidRPr="003D782F">
        <w:rPr>
          <w:rFonts w:ascii="Times New Roman" w:hAnsi="Times New Roman" w:cs="Times New Roman"/>
          <w:sz w:val="28"/>
          <w:szCs w:val="28"/>
        </w:rPr>
        <w:t xml:space="preserve"> тыс. рублей, которую рекомендовалось п</w:t>
      </w:r>
      <w:r w:rsidR="003D782F" w:rsidRPr="003D782F">
        <w:rPr>
          <w:rFonts w:ascii="Times New Roman" w:hAnsi="Times New Roman" w:cs="Times New Roman"/>
          <w:sz w:val="28"/>
          <w:szCs w:val="28"/>
        </w:rPr>
        <w:t xml:space="preserve">огасить в кредитных учреждениях, через портал  </w:t>
      </w:r>
      <w:proofErr w:type="spellStart"/>
      <w:r w:rsidR="003D782F" w:rsidRPr="003D782F">
        <w:rPr>
          <w:rFonts w:ascii="Times New Roman" w:hAnsi="Times New Roman" w:cs="Times New Roman"/>
          <w:sz w:val="28"/>
          <w:szCs w:val="28"/>
        </w:rPr>
        <w:t>Госуслуг</w:t>
      </w:r>
      <w:proofErr w:type="spellEnd"/>
      <w:r w:rsidR="003D782F" w:rsidRPr="003D782F">
        <w:rPr>
          <w:rFonts w:ascii="Times New Roman" w:hAnsi="Times New Roman" w:cs="Times New Roman"/>
          <w:sz w:val="28"/>
          <w:szCs w:val="28"/>
        </w:rPr>
        <w:t>.</w:t>
      </w:r>
      <w:r w:rsidRPr="003D782F">
        <w:rPr>
          <w:rFonts w:ascii="Times New Roman" w:hAnsi="Times New Roman" w:cs="Times New Roman"/>
          <w:sz w:val="28"/>
          <w:szCs w:val="28"/>
        </w:rPr>
        <w:t xml:space="preserve"> Все проверяемые получали памятку о подключении к сервису «Личный </w:t>
      </w:r>
      <w:r w:rsidRPr="003D782F">
        <w:rPr>
          <w:rFonts w:ascii="Times New Roman" w:hAnsi="Times New Roman" w:cs="Times New Roman"/>
          <w:sz w:val="28"/>
          <w:szCs w:val="28"/>
        </w:rPr>
        <w:lastRenderedPageBreak/>
        <w:t>кабинет налогоплательщика физического лица», что упрощает взаимодействие налогоплательщиков с налоговыми органами Российской Федерации.</w:t>
      </w:r>
    </w:p>
    <w:p w:rsidR="006C1F39" w:rsidRPr="003D782F" w:rsidRDefault="006C1F39" w:rsidP="006C1F39">
      <w:pPr>
        <w:spacing w:after="0" w:line="240" w:lineRule="auto"/>
        <w:ind w:firstLine="567"/>
        <w:jc w:val="both"/>
        <w:rPr>
          <w:rFonts w:ascii="Times New Roman" w:eastAsia="Times New Roman" w:hAnsi="Times New Roman" w:cs="Times New Roman"/>
          <w:sz w:val="28"/>
          <w:szCs w:val="28"/>
        </w:rPr>
      </w:pPr>
      <w:r w:rsidRPr="003D782F">
        <w:rPr>
          <w:rFonts w:ascii="Times New Roman" w:eastAsia="Times New Roman" w:hAnsi="Times New Roman" w:cs="Times New Roman"/>
          <w:sz w:val="28"/>
          <w:szCs w:val="28"/>
        </w:rPr>
        <w:t xml:space="preserve">В соответствии с положениями Налогового кодекса Российской Федерации с 01.01.2023 года налоговые органы по запросам Федерального казначейства, финансовых органов субъектов РФ, муниципальных образований представляют сведения о принадлежности денежных средств, перечисленных в качестве единого налогового платежа по налогам, сборам, страховым взносам, являющимся источниками формирования доходов соответствующего бюджета. </w:t>
      </w:r>
    </w:p>
    <w:p w:rsidR="006C1F39" w:rsidRPr="003D782F" w:rsidRDefault="006C1F39" w:rsidP="006C1F39">
      <w:pPr>
        <w:spacing w:after="0" w:line="240" w:lineRule="auto"/>
        <w:ind w:firstLine="567"/>
        <w:jc w:val="both"/>
        <w:rPr>
          <w:rFonts w:ascii="Times New Roman" w:eastAsia="Times New Roman" w:hAnsi="Times New Roman" w:cs="Times New Roman"/>
          <w:sz w:val="28"/>
          <w:szCs w:val="28"/>
        </w:rPr>
      </w:pPr>
      <w:r w:rsidRPr="003D782F">
        <w:rPr>
          <w:rFonts w:ascii="Times New Roman" w:eastAsia="Times New Roman" w:hAnsi="Times New Roman" w:cs="Times New Roman"/>
          <w:sz w:val="28"/>
          <w:szCs w:val="28"/>
        </w:rPr>
        <w:t>Предоставление налоговыми органами сведений в финансовые органы, органы Федерального казначейства осуществляется в рамках межведомственного электронного взаимодействия (СМЭВ).</w:t>
      </w:r>
    </w:p>
    <w:p w:rsidR="006C1F39" w:rsidRPr="00193550" w:rsidRDefault="006C1F39" w:rsidP="006C1F39">
      <w:pPr>
        <w:spacing w:after="0" w:line="240" w:lineRule="auto"/>
        <w:ind w:firstLine="567"/>
        <w:jc w:val="both"/>
        <w:rPr>
          <w:rFonts w:ascii="Times New Roman" w:eastAsia="Times New Roman" w:hAnsi="Times New Roman" w:cs="Times New Roman"/>
          <w:sz w:val="28"/>
          <w:szCs w:val="28"/>
        </w:rPr>
      </w:pPr>
      <w:r w:rsidRPr="00193550">
        <w:rPr>
          <w:rFonts w:ascii="Times New Roman" w:eastAsia="Times New Roman" w:hAnsi="Times New Roman" w:cs="Times New Roman"/>
          <w:sz w:val="28"/>
          <w:szCs w:val="28"/>
        </w:rPr>
        <w:t xml:space="preserve">Специалистами </w:t>
      </w:r>
      <w:r>
        <w:rPr>
          <w:rFonts w:ascii="Times New Roman" w:eastAsia="Times New Roman" w:hAnsi="Times New Roman" w:cs="Times New Roman"/>
          <w:sz w:val="28"/>
          <w:szCs w:val="28"/>
        </w:rPr>
        <w:t>отдела анализа и планирования доходов</w:t>
      </w:r>
      <w:r w:rsidRPr="00193550">
        <w:rPr>
          <w:rFonts w:ascii="Times New Roman" w:eastAsia="Times New Roman" w:hAnsi="Times New Roman" w:cs="Times New Roman"/>
          <w:sz w:val="28"/>
          <w:szCs w:val="28"/>
        </w:rPr>
        <w:t xml:space="preserve"> ежедневно проводится мониторинг поступлений платежей в бюджет от юридических лиц.</w:t>
      </w:r>
      <w:r>
        <w:rPr>
          <w:rFonts w:ascii="Times New Roman" w:eastAsia="Times New Roman" w:hAnsi="Times New Roman" w:cs="Times New Roman"/>
          <w:sz w:val="28"/>
          <w:szCs w:val="28"/>
        </w:rPr>
        <w:t xml:space="preserve"> Ведётся электронный реестр налогоплательщиков.</w:t>
      </w:r>
    </w:p>
    <w:p w:rsidR="006C1F39" w:rsidRPr="00131E7A" w:rsidRDefault="006C1F39" w:rsidP="006C1F39">
      <w:pPr>
        <w:spacing w:after="0" w:line="240" w:lineRule="auto"/>
        <w:ind w:firstLine="567"/>
        <w:jc w:val="both"/>
        <w:rPr>
          <w:rFonts w:ascii="Times New Roman" w:hAnsi="Times New Roman" w:cs="Times New Roman"/>
          <w:sz w:val="28"/>
          <w:szCs w:val="28"/>
        </w:rPr>
      </w:pPr>
      <w:r w:rsidRPr="00131E7A">
        <w:rPr>
          <w:rFonts w:ascii="Times New Roman" w:hAnsi="Times New Roman" w:cs="Times New Roman"/>
          <w:sz w:val="28"/>
          <w:szCs w:val="28"/>
        </w:rPr>
        <w:t>Во исполнение Распоряжения Правительства Ульяновской области от 18.12.2013г. по созданию на территории Ульяновской области службы налоговой помощи в муниципальном образовании «</w:t>
      </w:r>
      <w:proofErr w:type="spellStart"/>
      <w:r w:rsidRPr="00131E7A">
        <w:rPr>
          <w:rFonts w:ascii="Times New Roman" w:hAnsi="Times New Roman" w:cs="Times New Roman"/>
          <w:sz w:val="28"/>
          <w:szCs w:val="28"/>
        </w:rPr>
        <w:t>Сурский</w:t>
      </w:r>
      <w:proofErr w:type="spellEnd"/>
      <w:r w:rsidRPr="00131E7A">
        <w:rPr>
          <w:rFonts w:ascii="Times New Roman" w:hAnsi="Times New Roman" w:cs="Times New Roman"/>
          <w:sz w:val="28"/>
          <w:szCs w:val="28"/>
        </w:rPr>
        <w:t xml:space="preserve"> район» была создана  «Служба налоговой помощи». </w:t>
      </w:r>
    </w:p>
    <w:p w:rsidR="006C1F39" w:rsidRPr="00131E7A" w:rsidRDefault="006C6663" w:rsidP="006C1F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структура</w:t>
      </w:r>
      <w:r w:rsidR="006C1F39" w:rsidRPr="00131E7A">
        <w:rPr>
          <w:rFonts w:ascii="Times New Roman" w:hAnsi="Times New Roman" w:cs="Times New Roman"/>
          <w:sz w:val="28"/>
          <w:szCs w:val="28"/>
        </w:rPr>
        <w:t xml:space="preserve"> объединяет в себя деятельность  отраслевых органов администрации района, администраций сельских поселений, в пределах их компетенций.</w:t>
      </w:r>
    </w:p>
    <w:p w:rsidR="006C1F39" w:rsidRPr="00131E7A" w:rsidRDefault="006C1F39" w:rsidP="006C1F39">
      <w:pPr>
        <w:spacing w:after="0" w:line="240" w:lineRule="auto"/>
        <w:ind w:firstLine="567"/>
        <w:jc w:val="both"/>
        <w:rPr>
          <w:rFonts w:ascii="Times New Roman" w:hAnsi="Times New Roman" w:cs="Times New Roman"/>
          <w:sz w:val="28"/>
          <w:szCs w:val="28"/>
        </w:rPr>
      </w:pPr>
      <w:r w:rsidRPr="00131E7A">
        <w:rPr>
          <w:rFonts w:ascii="Times New Roman" w:hAnsi="Times New Roman" w:cs="Times New Roman"/>
          <w:sz w:val="28"/>
          <w:szCs w:val="28"/>
        </w:rPr>
        <w:t xml:space="preserve">Функции по организации деятельности Службы, координации взаимодействия всех подразделений возложены на  отдел анализа и планирования доходов финансового управления.  </w:t>
      </w:r>
    </w:p>
    <w:p w:rsidR="006C1F39" w:rsidRPr="00131E7A" w:rsidRDefault="006C1F39" w:rsidP="006C1F39">
      <w:pPr>
        <w:spacing w:after="0" w:line="240" w:lineRule="auto"/>
        <w:ind w:firstLine="567"/>
        <w:jc w:val="both"/>
        <w:rPr>
          <w:rFonts w:ascii="Times New Roman" w:hAnsi="Times New Roman" w:cs="Times New Roman"/>
          <w:sz w:val="28"/>
          <w:szCs w:val="28"/>
        </w:rPr>
      </w:pPr>
      <w:r w:rsidRPr="00131E7A">
        <w:rPr>
          <w:rFonts w:ascii="Times New Roman" w:hAnsi="Times New Roman" w:cs="Times New Roman"/>
          <w:sz w:val="28"/>
          <w:szCs w:val="28"/>
        </w:rPr>
        <w:t xml:space="preserve">В рамках проведения мероприятий, направленных на повышение информированности населения о проводимой в муниципальном образовании работе по увеличению налогового и неналогового потенциала, а также по оказанию налоговой помощи населению  на официальном сайте администрации района  создан </w:t>
      </w:r>
      <w:r w:rsidR="003D782F" w:rsidRPr="00CC2900">
        <w:rPr>
          <w:rFonts w:ascii="Times New Roman" w:hAnsi="Times New Roman" w:cs="Times New Roman"/>
          <w:sz w:val="28"/>
          <w:szCs w:val="28"/>
        </w:rPr>
        <w:t>раздел «Финансовая грамотность и налоговая культура</w:t>
      </w:r>
      <w:r w:rsidRPr="00CC2900">
        <w:rPr>
          <w:rFonts w:ascii="Times New Roman" w:hAnsi="Times New Roman" w:cs="Times New Roman"/>
          <w:sz w:val="28"/>
          <w:szCs w:val="28"/>
        </w:rPr>
        <w:t xml:space="preserve"> населения».</w:t>
      </w:r>
      <w:r w:rsidRPr="00131E7A">
        <w:rPr>
          <w:rFonts w:ascii="Times New Roman" w:hAnsi="Times New Roman" w:cs="Times New Roman"/>
          <w:sz w:val="28"/>
          <w:szCs w:val="28"/>
        </w:rPr>
        <w:t xml:space="preserve"> Данный раздел содержит информацию:</w:t>
      </w:r>
    </w:p>
    <w:p w:rsidR="006C1F39" w:rsidRPr="00131E7A" w:rsidRDefault="006C1F39" w:rsidP="006C1F39">
      <w:pPr>
        <w:spacing w:after="0" w:line="240" w:lineRule="auto"/>
        <w:jc w:val="both"/>
        <w:rPr>
          <w:rFonts w:ascii="Times New Roman" w:hAnsi="Times New Roman" w:cs="Times New Roman"/>
          <w:sz w:val="28"/>
          <w:szCs w:val="28"/>
        </w:rPr>
      </w:pPr>
      <w:r w:rsidRPr="00131E7A">
        <w:rPr>
          <w:rFonts w:ascii="Times New Roman" w:hAnsi="Times New Roman" w:cs="Times New Roman"/>
          <w:sz w:val="28"/>
          <w:szCs w:val="28"/>
        </w:rPr>
        <w:t>- о проводимой работе по увеличению доходной части бюджета;</w:t>
      </w:r>
    </w:p>
    <w:p w:rsidR="006C1F39" w:rsidRDefault="006C1F39" w:rsidP="006C1F39">
      <w:pPr>
        <w:spacing w:after="0" w:line="240" w:lineRule="auto"/>
        <w:jc w:val="both"/>
        <w:rPr>
          <w:rFonts w:ascii="Times New Roman" w:hAnsi="Times New Roman" w:cs="Times New Roman"/>
          <w:sz w:val="28"/>
          <w:szCs w:val="28"/>
        </w:rPr>
      </w:pPr>
      <w:r w:rsidRPr="00131E7A">
        <w:rPr>
          <w:rFonts w:ascii="Times New Roman" w:hAnsi="Times New Roman" w:cs="Times New Roman"/>
          <w:sz w:val="28"/>
          <w:szCs w:val="28"/>
        </w:rPr>
        <w:t>-</w:t>
      </w:r>
      <w:r w:rsidRPr="005A421B">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ежемесячной </w:t>
      </w:r>
      <w:r w:rsidRPr="005A421B">
        <w:rPr>
          <w:rFonts w:ascii="Times New Roman" w:hAnsi="Times New Roman" w:cs="Times New Roman"/>
          <w:sz w:val="28"/>
          <w:szCs w:val="28"/>
        </w:rPr>
        <w:t>Акции  "</w:t>
      </w:r>
      <w:r>
        <w:rPr>
          <w:rFonts w:ascii="Times New Roman" w:hAnsi="Times New Roman" w:cs="Times New Roman"/>
          <w:sz w:val="28"/>
          <w:szCs w:val="28"/>
        </w:rPr>
        <w:t>Р</w:t>
      </w:r>
      <w:r w:rsidRPr="005A421B">
        <w:rPr>
          <w:rFonts w:ascii="Times New Roman" w:hAnsi="Times New Roman" w:cs="Times New Roman"/>
          <w:sz w:val="28"/>
          <w:szCs w:val="28"/>
        </w:rPr>
        <w:t>азвити</w:t>
      </w:r>
      <w:r>
        <w:rPr>
          <w:rFonts w:ascii="Times New Roman" w:hAnsi="Times New Roman" w:cs="Times New Roman"/>
          <w:sz w:val="28"/>
          <w:szCs w:val="28"/>
        </w:rPr>
        <w:t>е</w:t>
      </w:r>
      <w:r w:rsidRPr="005A421B">
        <w:rPr>
          <w:rFonts w:ascii="Times New Roman" w:hAnsi="Times New Roman" w:cs="Times New Roman"/>
          <w:sz w:val="28"/>
          <w:szCs w:val="28"/>
        </w:rPr>
        <w:t xml:space="preserve"> финансовой грамотности и налоговой культуры</w:t>
      </w:r>
      <w:r>
        <w:rPr>
          <w:rFonts w:ascii="Times New Roman" w:hAnsi="Times New Roman" w:cs="Times New Roman"/>
          <w:sz w:val="28"/>
          <w:szCs w:val="28"/>
        </w:rPr>
        <w:t xml:space="preserve"> в Ульяновской области</w:t>
      </w:r>
      <w:r w:rsidRPr="005A421B">
        <w:rPr>
          <w:rFonts w:ascii="Times New Roman" w:hAnsi="Times New Roman" w:cs="Times New Roman"/>
          <w:sz w:val="28"/>
          <w:szCs w:val="28"/>
        </w:rPr>
        <w:t>"</w:t>
      </w:r>
      <w:r>
        <w:rPr>
          <w:rFonts w:ascii="Times New Roman" w:hAnsi="Times New Roman" w:cs="Times New Roman"/>
          <w:sz w:val="28"/>
          <w:szCs w:val="28"/>
        </w:rPr>
        <w:t xml:space="preserve">; </w:t>
      </w:r>
    </w:p>
    <w:p w:rsidR="006C1F39" w:rsidRPr="00131E7A" w:rsidRDefault="006C1F39" w:rsidP="006C1F39">
      <w:pPr>
        <w:spacing w:after="0" w:line="240" w:lineRule="auto"/>
        <w:jc w:val="both"/>
        <w:rPr>
          <w:rFonts w:ascii="Times New Roman" w:hAnsi="Times New Roman" w:cs="Times New Roman"/>
          <w:sz w:val="28"/>
          <w:szCs w:val="28"/>
        </w:rPr>
      </w:pPr>
      <w:r w:rsidRPr="00131E7A">
        <w:rPr>
          <w:rFonts w:ascii="Times New Roman" w:hAnsi="Times New Roman" w:cs="Times New Roman"/>
          <w:sz w:val="28"/>
          <w:szCs w:val="28"/>
        </w:rPr>
        <w:t xml:space="preserve">-об итогах работы комиссий,  рабочих групп, рейдов; </w:t>
      </w:r>
    </w:p>
    <w:p w:rsidR="006C1F39" w:rsidRPr="00131E7A" w:rsidRDefault="006C1F39" w:rsidP="006C1F39">
      <w:pPr>
        <w:spacing w:after="0" w:line="240" w:lineRule="auto"/>
        <w:jc w:val="both"/>
        <w:rPr>
          <w:rFonts w:ascii="Times New Roman" w:hAnsi="Times New Roman" w:cs="Times New Roman"/>
          <w:sz w:val="28"/>
          <w:szCs w:val="28"/>
        </w:rPr>
      </w:pPr>
      <w:r w:rsidRPr="00131E7A">
        <w:rPr>
          <w:rFonts w:ascii="Times New Roman" w:hAnsi="Times New Roman" w:cs="Times New Roman"/>
          <w:sz w:val="28"/>
          <w:szCs w:val="28"/>
        </w:rPr>
        <w:t xml:space="preserve">- об имущественных налогах; </w:t>
      </w:r>
    </w:p>
    <w:p w:rsidR="006C1F39" w:rsidRPr="00131E7A" w:rsidRDefault="006C1F39" w:rsidP="006C1F39">
      <w:pPr>
        <w:spacing w:after="0" w:line="240" w:lineRule="auto"/>
        <w:jc w:val="both"/>
        <w:rPr>
          <w:rFonts w:ascii="Times New Roman" w:hAnsi="Times New Roman" w:cs="Times New Roman"/>
          <w:sz w:val="28"/>
          <w:szCs w:val="28"/>
        </w:rPr>
      </w:pPr>
      <w:r w:rsidRPr="00131E7A">
        <w:rPr>
          <w:rFonts w:ascii="Times New Roman" w:hAnsi="Times New Roman" w:cs="Times New Roman"/>
          <w:sz w:val="28"/>
          <w:szCs w:val="28"/>
        </w:rPr>
        <w:t>-а также актуальную полезную информацию для налогоплательщиков и физических лиц.</w:t>
      </w:r>
    </w:p>
    <w:p w:rsidR="00CC2900" w:rsidRDefault="006C1F39" w:rsidP="006C1F39">
      <w:pPr>
        <w:spacing w:after="0" w:line="240" w:lineRule="auto"/>
        <w:ind w:firstLine="567"/>
        <w:jc w:val="both"/>
        <w:rPr>
          <w:rFonts w:ascii="Times New Roman" w:eastAsia="Times New Roman" w:hAnsi="Times New Roman" w:cs="Times New Roman"/>
          <w:sz w:val="28"/>
          <w:szCs w:val="28"/>
        </w:rPr>
      </w:pPr>
      <w:r w:rsidRPr="00777CA2">
        <w:rPr>
          <w:rFonts w:ascii="Times New Roman" w:eastAsia="Times New Roman" w:hAnsi="Times New Roman" w:cs="Times New Roman"/>
          <w:sz w:val="28"/>
          <w:szCs w:val="28"/>
        </w:rPr>
        <w:t>Информация о</w:t>
      </w:r>
      <w:r>
        <w:rPr>
          <w:rFonts w:ascii="Times New Roman" w:eastAsia="Times New Roman" w:hAnsi="Times New Roman" w:cs="Times New Roman"/>
          <w:sz w:val="28"/>
          <w:szCs w:val="28"/>
        </w:rPr>
        <w:t>бо</w:t>
      </w:r>
      <w:r w:rsidRPr="00777CA2">
        <w:rPr>
          <w:rFonts w:ascii="Times New Roman" w:eastAsia="Times New Roman" w:hAnsi="Times New Roman" w:cs="Times New Roman"/>
          <w:sz w:val="28"/>
          <w:szCs w:val="28"/>
        </w:rPr>
        <w:t xml:space="preserve"> всех проводимых мероприятиях (</w:t>
      </w:r>
      <w:r>
        <w:rPr>
          <w:rFonts w:ascii="Times New Roman" w:eastAsia="Times New Roman" w:hAnsi="Times New Roman" w:cs="Times New Roman"/>
          <w:sz w:val="28"/>
          <w:szCs w:val="28"/>
        </w:rPr>
        <w:t xml:space="preserve">уроках по финансовой грамотности, </w:t>
      </w:r>
      <w:r w:rsidRPr="00777CA2">
        <w:rPr>
          <w:rFonts w:ascii="Times New Roman" w:eastAsia="Times New Roman" w:hAnsi="Times New Roman" w:cs="Times New Roman"/>
          <w:sz w:val="28"/>
          <w:szCs w:val="28"/>
        </w:rPr>
        <w:t>заседаниях комиссий, рейдах) постоянно размещается на сайте администрации</w:t>
      </w:r>
      <w:r w:rsidR="00CC2900">
        <w:rPr>
          <w:rFonts w:ascii="Times New Roman" w:eastAsia="Times New Roman" w:hAnsi="Times New Roman" w:cs="Times New Roman"/>
          <w:sz w:val="28"/>
          <w:szCs w:val="28"/>
        </w:rPr>
        <w:t>.</w:t>
      </w:r>
      <w:r w:rsidRPr="00777CA2">
        <w:rPr>
          <w:rFonts w:ascii="Times New Roman" w:eastAsia="Times New Roman" w:hAnsi="Times New Roman" w:cs="Times New Roman"/>
          <w:sz w:val="28"/>
          <w:szCs w:val="28"/>
        </w:rPr>
        <w:t xml:space="preserve"> </w:t>
      </w:r>
    </w:p>
    <w:p w:rsidR="006C1F39" w:rsidRPr="007659FF" w:rsidRDefault="006C1F39" w:rsidP="006C1F39">
      <w:pPr>
        <w:spacing w:after="0" w:line="240" w:lineRule="auto"/>
        <w:ind w:firstLine="567"/>
        <w:jc w:val="both"/>
        <w:rPr>
          <w:rFonts w:ascii="Times New Roman" w:hAnsi="Times New Roman" w:cs="Times New Roman"/>
          <w:sz w:val="28"/>
          <w:szCs w:val="28"/>
        </w:rPr>
      </w:pPr>
      <w:r w:rsidRPr="007659FF">
        <w:rPr>
          <w:rFonts w:ascii="Times New Roman" w:hAnsi="Times New Roman" w:cs="Times New Roman"/>
          <w:sz w:val="28"/>
          <w:szCs w:val="28"/>
        </w:rPr>
        <w:t>Проведение информационно-разъяснительной работы в районной газете «</w:t>
      </w:r>
      <w:proofErr w:type="spellStart"/>
      <w:r w:rsidRPr="007659FF">
        <w:rPr>
          <w:rFonts w:ascii="Times New Roman" w:hAnsi="Times New Roman" w:cs="Times New Roman"/>
          <w:sz w:val="28"/>
          <w:szCs w:val="28"/>
        </w:rPr>
        <w:t>Сурская</w:t>
      </w:r>
      <w:proofErr w:type="spellEnd"/>
      <w:r w:rsidRPr="007659FF">
        <w:rPr>
          <w:rFonts w:ascii="Times New Roman" w:hAnsi="Times New Roman" w:cs="Times New Roman"/>
          <w:sz w:val="28"/>
          <w:szCs w:val="28"/>
        </w:rPr>
        <w:t xml:space="preserve"> правда» носит систематический характер. </w:t>
      </w:r>
    </w:p>
    <w:p w:rsidR="006C1F39" w:rsidRPr="005D5499" w:rsidRDefault="006C1F39" w:rsidP="007C38B3">
      <w:pPr>
        <w:spacing w:after="0" w:line="240" w:lineRule="auto"/>
        <w:ind w:firstLine="567"/>
        <w:jc w:val="both"/>
        <w:rPr>
          <w:rFonts w:ascii="Times New Roman" w:eastAsia="Calibri" w:hAnsi="Times New Roman" w:cs="Times New Roman"/>
          <w:sz w:val="28"/>
          <w:szCs w:val="28"/>
          <w:lang w:eastAsia="en-US"/>
        </w:rPr>
      </w:pPr>
      <w:r w:rsidRPr="007659FF">
        <w:rPr>
          <w:rFonts w:ascii="Times New Roman" w:hAnsi="Times New Roman" w:cs="Times New Roman"/>
          <w:sz w:val="28"/>
          <w:szCs w:val="28"/>
        </w:rPr>
        <w:t>О</w:t>
      </w:r>
      <w:r w:rsidRPr="007659FF">
        <w:rPr>
          <w:rFonts w:ascii="Times New Roman" w:eastAsia="Times New Roman" w:hAnsi="Times New Roman" w:cs="Times New Roman"/>
          <w:sz w:val="28"/>
          <w:szCs w:val="28"/>
        </w:rPr>
        <w:t xml:space="preserve">публикована информация о перечислении налоговых платежей на единый налоговый счет, открытый в Управлении Федерального казначейства по Тульской </w:t>
      </w:r>
      <w:r w:rsidRPr="007659FF">
        <w:rPr>
          <w:rFonts w:ascii="Times New Roman" w:eastAsia="Times New Roman" w:hAnsi="Times New Roman" w:cs="Times New Roman"/>
          <w:sz w:val="28"/>
          <w:szCs w:val="28"/>
        </w:rPr>
        <w:lastRenderedPageBreak/>
        <w:t>области, о работе по повышению уровня  заработных плат  в организациях, у индивидуальных предпринимателей.</w:t>
      </w:r>
      <w:r>
        <w:rPr>
          <w:rFonts w:ascii="Times New Roman" w:eastAsia="Times New Roman" w:hAnsi="Times New Roman" w:cs="Times New Roman"/>
          <w:sz w:val="28"/>
          <w:szCs w:val="28"/>
        </w:rPr>
        <w:t xml:space="preserve"> </w:t>
      </w:r>
    </w:p>
    <w:p w:rsidR="006C1F39" w:rsidRPr="005D5499" w:rsidRDefault="006C1F39" w:rsidP="006C1F39">
      <w:pPr>
        <w:spacing w:after="0" w:line="240" w:lineRule="auto"/>
        <w:ind w:hanging="426"/>
        <w:jc w:val="both"/>
        <w:rPr>
          <w:rFonts w:ascii="Times New Roman" w:eastAsia="Calibri" w:hAnsi="Times New Roman" w:cs="Times New Roman"/>
          <w:sz w:val="28"/>
          <w:szCs w:val="28"/>
          <w:lang w:eastAsia="en-US"/>
        </w:rPr>
      </w:pPr>
      <w:r w:rsidRPr="005D5499">
        <w:rPr>
          <w:rFonts w:ascii="Times New Roman" w:hAnsi="Times New Roman" w:cs="Times New Roman"/>
          <w:sz w:val="28"/>
          <w:szCs w:val="28"/>
        </w:rPr>
        <w:t xml:space="preserve"> </w:t>
      </w:r>
      <w:r w:rsidRPr="005D54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5D5499">
        <w:rPr>
          <w:rFonts w:ascii="Times New Roman" w:eastAsia="Times New Roman" w:hAnsi="Times New Roman" w:cs="Times New Roman"/>
          <w:sz w:val="28"/>
          <w:szCs w:val="28"/>
        </w:rPr>
        <w:t xml:space="preserve"> МО МВД России «</w:t>
      </w:r>
      <w:proofErr w:type="spellStart"/>
      <w:r w:rsidRPr="005D5499">
        <w:rPr>
          <w:rFonts w:ascii="Times New Roman" w:eastAsia="Times New Roman" w:hAnsi="Times New Roman" w:cs="Times New Roman"/>
          <w:sz w:val="28"/>
          <w:szCs w:val="28"/>
        </w:rPr>
        <w:t>Карсунский</w:t>
      </w:r>
      <w:proofErr w:type="spellEnd"/>
      <w:r w:rsidRPr="005D54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прокуратура Сурского района </w:t>
      </w:r>
      <w:r w:rsidRPr="005D5499">
        <w:rPr>
          <w:rFonts w:ascii="Times New Roman" w:eastAsia="Times New Roman" w:hAnsi="Times New Roman" w:cs="Times New Roman"/>
          <w:sz w:val="28"/>
          <w:szCs w:val="28"/>
        </w:rPr>
        <w:t xml:space="preserve"> многократно предупрежда</w:t>
      </w:r>
      <w:r>
        <w:rPr>
          <w:rFonts w:ascii="Times New Roman" w:eastAsia="Times New Roman" w:hAnsi="Times New Roman" w:cs="Times New Roman"/>
          <w:sz w:val="28"/>
          <w:szCs w:val="28"/>
        </w:rPr>
        <w:t>ю</w:t>
      </w:r>
      <w:r w:rsidRPr="005D5499">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 xml:space="preserve">население о фактах </w:t>
      </w:r>
      <w:r w:rsidRPr="005D5499">
        <w:rPr>
          <w:rFonts w:ascii="Times New Roman" w:eastAsia="Times New Roman" w:hAnsi="Times New Roman" w:cs="Times New Roman"/>
          <w:sz w:val="28"/>
          <w:szCs w:val="28"/>
        </w:rPr>
        <w:t xml:space="preserve"> </w:t>
      </w:r>
      <w:r w:rsidRPr="005D5499">
        <w:rPr>
          <w:rFonts w:ascii="Times New Roman" w:eastAsia="Calibri" w:hAnsi="Times New Roman" w:cs="Times New Roman"/>
          <w:sz w:val="28"/>
          <w:szCs w:val="28"/>
          <w:lang w:eastAsia="en-US"/>
        </w:rPr>
        <w:t xml:space="preserve"> мошенничеств</w:t>
      </w:r>
      <w:r>
        <w:rPr>
          <w:rFonts w:ascii="Times New Roman" w:eastAsia="Calibri" w:hAnsi="Times New Roman" w:cs="Times New Roman"/>
          <w:sz w:val="28"/>
          <w:szCs w:val="28"/>
          <w:lang w:eastAsia="en-US"/>
        </w:rPr>
        <w:t>а</w:t>
      </w:r>
      <w:r w:rsidRPr="005D549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 банковскими картами, о разных схемах, по которым работают мошенники.</w:t>
      </w:r>
      <w:r w:rsidRPr="005D5499">
        <w:rPr>
          <w:rFonts w:ascii="Times New Roman" w:eastAsia="Calibri" w:hAnsi="Times New Roman" w:cs="Times New Roman"/>
          <w:sz w:val="28"/>
          <w:szCs w:val="28"/>
          <w:lang w:eastAsia="en-US"/>
        </w:rPr>
        <w:t xml:space="preserve"> Размещается </w:t>
      </w:r>
      <w:r w:rsidRPr="005D5499">
        <w:rPr>
          <w:rFonts w:ascii="Times New Roman" w:hAnsi="Times New Roman" w:cs="Times New Roman"/>
          <w:sz w:val="28"/>
          <w:szCs w:val="28"/>
        </w:rPr>
        <w:t xml:space="preserve"> информация налоговых органов </w:t>
      </w:r>
      <w:r>
        <w:rPr>
          <w:rFonts w:ascii="Times New Roman" w:hAnsi="Times New Roman" w:cs="Times New Roman"/>
          <w:sz w:val="28"/>
          <w:szCs w:val="28"/>
        </w:rPr>
        <w:t xml:space="preserve">о льготах по налогам для юридических и физических лиц, </w:t>
      </w:r>
      <w:r w:rsidRPr="005D5499">
        <w:rPr>
          <w:rFonts w:ascii="Times New Roman" w:hAnsi="Times New Roman" w:cs="Times New Roman"/>
          <w:sz w:val="28"/>
          <w:szCs w:val="28"/>
        </w:rPr>
        <w:t>о сроках направления, способах получения налоговых уведомлений, сроках уплаты имущественных налогов</w:t>
      </w:r>
      <w:r>
        <w:rPr>
          <w:rFonts w:ascii="Times New Roman" w:hAnsi="Times New Roman" w:cs="Times New Roman"/>
          <w:sz w:val="28"/>
          <w:szCs w:val="28"/>
        </w:rPr>
        <w:t xml:space="preserve"> для физических лиц. Кроме этого, в целях недопущения задолженности, налоговые органы могут направлять СМ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сообщения или электронное письмо  с информацией о ее наличии.</w:t>
      </w:r>
      <w:r w:rsidRPr="005D5499">
        <w:rPr>
          <w:rFonts w:ascii="Times New Roman" w:hAnsi="Times New Roman" w:cs="Times New Roman"/>
          <w:sz w:val="28"/>
          <w:szCs w:val="28"/>
        </w:rPr>
        <w:t xml:space="preserve"> </w:t>
      </w:r>
    </w:p>
    <w:p w:rsidR="006C1F39" w:rsidRDefault="006C1F39" w:rsidP="006C1F39">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6730CB">
        <w:rPr>
          <w:rFonts w:ascii="Times New Roman" w:eastAsia="Times New Roman" w:hAnsi="Times New Roman" w:cs="Times New Roman"/>
          <w:color w:val="000000"/>
          <w:sz w:val="28"/>
          <w:szCs w:val="28"/>
          <w:shd w:val="clear" w:color="auto" w:fill="FFFFFF"/>
        </w:rPr>
        <w:t>В 202</w:t>
      </w:r>
      <w:r>
        <w:rPr>
          <w:rFonts w:ascii="Times New Roman" w:eastAsia="Times New Roman" w:hAnsi="Times New Roman" w:cs="Times New Roman"/>
          <w:color w:val="000000"/>
          <w:sz w:val="28"/>
          <w:szCs w:val="28"/>
          <w:shd w:val="clear" w:color="auto" w:fill="FFFFFF"/>
        </w:rPr>
        <w:t>3</w:t>
      </w:r>
      <w:r w:rsidRPr="006730CB">
        <w:rPr>
          <w:rFonts w:ascii="Times New Roman" w:eastAsia="Times New Roman" w:hAnsi="Times New Roman" w:cs="Times New Roman"/>
          <w:color w:val="000000"/>
          <w:sz w:val="28"/>
          <w:szCs w:val="28"/>
          <w:shd w:val="clear" w:color="auto" w:fill="FFFFFF"/>
        </w:rPr>
        <w:t xml:space="preserve"> году </w:t>
      </w:r>
      <w:r>
        <w:rPr>
          <w:rFonts w:ascii="Times New Roman" w:eastAsia="Times New Roman" w:hAnsi="Times New Roman" w:cs="Times New Roman"/>
          <w:color w:val="000000"/>
          <w:sz w:val="28"/>
          <w:szCs w:val="28"/>
          <w:shd w:val="clear" w:color="auto" w:fill="FFFFFF"/>
        </w:rPr>
        <w:t xml:space="preserve">ежемесячно проводилась региональная акция </w:t>
      </w:r>
      <w:r w:rsidRPr="006730CB">
        <w:rPr>
          <w:rFonts w:ascii="Times New Roman" w:eastAsia="Times New Roman" w:hAnsi="Times New Roman" w:cs="Times New Roman"/>
          <w:color w:val="000000"/>
          <w:sz w:val="28"/>
          <w:szCs w:val="28"/>
          <w:shd w:val="clear" w:color="auto" w:fill="FFFFFF"/>
        </w:rPr>
        <w:t xml:space="preserve">«Развитие финансовой грамотности и налоговой культуры в Ульяновской области», </w:t>
      </w:r>
      <w:r>
        <w:rPr>
          <w:rFonts w:ascii="Times New Roman" w:eastAsia="Times New Roman" w:hAnsi="Times New Roman" w:cs="Times New Roman"/>
          <w:color w:val="000000"/>
          <w:sz w:val="28"/>
          <w:szCs w:val="28"/>
          <w:shd w:val="clear" w:color="auto" w:fill="FFFFFF"/>
        </w:rPr>
        <w:t xml:space="preserve">приоритетным направлением которой является повышение уровня финансовой грамотности и налоговой культуры в поселениях. </w:t>
      </w:r>
    </w:p>
    <w:p w:rsidR="006C1F39" w:rsidRPr="00FE4AF0" w:rsidRDefault="006C1F39" w:rsidP="006C1F39">
      <w:pPr>
        <w:spacing w:after="0" w:line="240" w:lineRule="auto"/>
        <w:ind w:firstLine="567"/>
        <w:jc w:val="both"/>
        <w:rPr>
          <w:rFonts w:ascii="Times New Roman" w:hAnsi="Times New Roman" w:cs="Times New Roman"/>
          <w:sz w:val="28"/>
          <w:szCs w:val="28"/>
        </w:rPr>
      </w:pPr>
      <w:proofErr w:type="gramStart"/>
      <w:r w:rsidRPr="0001516A">
        <w:rPr>
          <w:rFonts w:ascii="Times New Roman" w:eastAsia="Times New Roman" w:hAnsi="Times New Roman" w:cs="Times New Roman"/>
          <w:color w:val="000000"/>
          <w:sz w:val="28"/>
          <w:szCs w:val="28"/>
          <w:shd w:val="clear" w:color="auto" w:fill="FFFFFF"/>
        </w:rPr>
        <w:t>За время проведения ежемесячных А</w:t>
      </w:r>
      <w:r w:rsidRPr="0001516A">
        <w:rPr>
          <w:rFonts w:ascii="Times New Roman" w:hAnsi="Times New Roman" w:cs="Times New Roman"/>
          <w:sz w:val="28"/>
          <w:szCs w:val="28"/>
        </w:rPr>
        <w:t xml:space="preserve">кций «Развитие финансовой грамотности и налоговой культуры в Ульяновской области» мероприятиями </w:t>
      </w:r>
      <w:r w:rsidR="006C6663">
        <w:rPr>
          <w:rFonts w:ascii="Times New Roman" w:hAnsi="Times New Roman" w:cs="Times New Roman"/>
          <w:sz w:val="28"/>
          <w:szCs w:val="28"/>
        </w:rPr>
        <w:t xml:space="preserve">были </w:t>
      </w:r>
      <w:r w:rsidRPr="0001516A">
        <w:rPr>
          <w:rFonts w:ascii="Times New Roman" w:hAnsi="Times New Roman" w:cs="Times New Roman"/>
          <w:sz w:val="28"/>
          <w:szCs w:val="28"/>
        </w:rPr>
        <w:t>охвачены все группы населения (дети дошкольного возраста, учащиеся общеобразовательных учреждений, учащиеся средних учебных учреждений, взрослое население, граждане пенсионного возраста, предпринимательское сообщество.</w:t>
      </w:r>
      <w:proofErr w:type="gramEnd"/>
      <w:r w:rsidRPr="0001516A">
        <w:rPr>
          <w:rFonts w:ascii="Times New Roman" w:hAnsi="Times New Roman" w:cs="Times New Roman"/>
          <w:sz w:val="28"/>
          <w:szCs w:val="28"/>
        </w:rPr>
        <w:t xml:space="preserve"> В течение  года проводились уроки финансовой грамотности, беседы, семинары, </w:t>
      </w:r>
      <w:proofErr w:type="spellStart"/>
      <w:r w:rsidRPr="0001516A">
        <w:rPr>
          <w:rFonts w:ascii="Times New Roman" w:hAnsi="Times New Roman" w:cs="Times New Roman"/>
          <w:sz w:val="28"/>
          <w:szCs w:val="28"/>
        </w:rPr>
        <w:t>вебинары</w:t>
      </w:r>
      <w:proofErr w:type="spellEnd"/>
      <w:r w:rsidRPr="0001516A">
        <w:rPr>
          <w:rFonts w:ascii="Times New Roman" w:hAnsi="Times New Roman" w:cs="Times New Roman"/>
          <w:sz w:val="28"/>
          <w:szCs w:val="28"/>
        </w:rPr>
        <w:t xml:space="preserve"> для взрослого населения района, игры, круглые столы, классные часы, внеклассные мероприятия для детей и учащихся на </w:t>
      </w:r>
      <w:r>
        <w:rPr>
          <w:rFonts w:ascii="Times New Roman" w:hAnsi="Times New Roman" w:cs="Times New Roman"/>
          <w:sz w:val="28"/>
          <w:szCs w:val="28"/>
        </w:rPr>
        <w:t>798</w:t>
      </w:r>
      <w:r w:rsidRPr="0072010F">
        <w:rPr>
          <w:rFonts w:ascii="Times New Roman" w:hAnsi="Times New Roman" w:cs="Times New Roman"/>
          <w:color w:val="FF0000"/>
          <w:sz w:val="28"/>
          <w:szCs w:val="28"/>
        </w:rPr>
        <w:t xml:space="preserve"> </w:t>
      </w:r>
      <w:r w:rsidRPr="00FE4AF0">
        <w:rPr>
          <w:rFonts w:ascii="Times New Roman" w:hAnsi="Times New Roman" w:cs="Times New Roman"/>
          <w:sz w:val="28"/>
          <w:szCs w:val="28"/>
        </w:rPr>
        <w:t>площадках, в которых принимали участие – 11384 человек.</w:t>
      </w:r>
      <w:r>
        <w:rPr>
          <w:rFonts w:ascii="Times New Roman" w:hAnsi="Times New Roman" w:cs="Times New Roman"/>
          <w:sz w:val="28"/>
          <w:szCs w:val="28"/>
        </w:rPr>
        <w:t xml:space="preserve"> </w:t>
      </w:r>
    </w:p>
    <w:p w:rsidR="00326EA8" w:rsidRDefault="00326EA8" w:rsidP="008371F5">
      <w:pPr>
        <w:spacing w:after="0" w:line="240" w:lineRule="auto"/>
        <w:ind w:firstLine="567"/>
        <w:jc w:val="both"/>
        <w:rPr>
          <w:rFonts w:ascii="Times New Roman" w:hAnsi="Times New Roman" w:cs="Times New Roman"/>
          <w:sz w:val="28"/>
          <w:szCs w:val="28"/>
        </w:rPr>
      </w:pPr>
    </w:p>
    <w:p w:rsidR="00242398" w:rsidRPr="00480116" w:rsidRDefault="00242398" w:rsidP="00242398">
      <w:pPr>
        <w:shd w:val="clear" w:color="auto" w:fill="FFFFFF"/>
        <w:tabs>
          <w:tab w:val="center" w:pos="4677"/>
          <w:tab w:val="left" w:pos="5495"/>
        </w:tabs>
        <w:spacing w:after="0" w:line="240" w:lineRule="auto"/>
        <w:jc w:val="center"/>
        <w:rPr>
          <w:rFonts w:ascii="Times New Roman" w:eastAsia="Times New Roman" w:hAnsi="Times New Roman" w:cs="Times New Roman"/>
          <w:b/>
          <w:sz w:val="28"/>
          <w:szCs w:val="28"/>
        </w:rPr>
      </w:pPr>
      <w:r w:rsidRPr="00480116">
        <w:rPr>
          <w:rFonts w:ascii="Times New Roman" w:eastAsia="Times New Roman" w:hAnsi="Times New Roman" w:cs="Times New Roman"/>
          <w:b/>
          <w:sz w:val="28"/>
          <w:szCs w:val="28"/>
        </w:rPr>
        <w:t>Безвозмездные поступления</w:t>
      </w:r>
    </w:p>
    <w:p w:rsidR="00242398" w:rsidRPr="00480116" w:rsidRDefault="00242398" w:rsidP="00242398">
      <w:pPr>
        <w:widowControl w:val="0"/>
        <w:spacing w:after="0" w:line="240" w:lineRule="auto"/>
        <w:ind w:firstLine="709"/>
        <w:jc w:val="center"/>
        <w:rPr>
          <w:rFonts w:ascii="Times New Roman" w:eastAsia="Times New Roman" w:hAnsi="Times New Roman" w:cs="Times New Roman"/>
          <w:b/>
          <w:sz w:val="28"/>
          <w:szCs w:val="28"/>
        </w:rPr>
      </w:pPr>
    </w:p>
    <w:p w:rsidR="00E123BE" w:rsidRPr="00480116" w:rsidRDefault="00E123BE" w:rsidP="00E123BE">
      <w:pPr>
        <w:widowControl w:val="0"/>
        <w:ind w:firstLine="709"/>
        <w:jc w:val="both"/>
        <w:rPr>
          <w:rFonts w:ascii="Times New Roman" w:hAnsi="Times New Roman" w:cs="Times New Roman"/>
          <w:sz w:val="28"/>
          <w:szCs w:val="28"/>
        </w:rPr>
      </w:pPr>
      <w:r w:rsidRPr="00480116">
        <w:rPr>
          <w:rFonts w:ascii="Times New Roman" w:hAnsi="Times New Roman" w:cs="Times New Roman"/>
          <w:sz w:val="28"/>
          <w:szCs w:val="28"/>
        </w:rPr>
        <w:t>За 20</w:t>
      </w:r>
      <w:r>
        <w:rPr>
          <w:rFonts w:ascii="Times New Roman" w:hAnsi="Times New Roman" w:cs="Times New Roman"/>
          <w:sz w:val="28"/>
          <w:szCs w:val="28"/>
        </w:rPr>
        <w:t>23</w:t>
      </w:r>
      <w:r w:rsidRPr="00480116">
        <w:rPr>
          <w:rFonts w:ascii="Times New Roman" w:hAnsi="Times New Roman" w:cs="Times New Roman"/>
          <w:sz w:val="28"/>
          <w:szCs w:val="28"/>
        </w:rPr>
        <w:t xml:space="preserve"> год безвозмездных поступлений от других  бюджетов бюджетной системы в консолидированный  бюджет района поступило в</w:t>
      </w:r>
      <w:r w:rsidRPr="004D1CF0">
        <w:t xml:space="preserve"> </w:t>
      </w:r>
      <w:r w:rsidRPr="004D1CF0">
        <w:rPr>
          <w:rFonts w:ascii="Times New Roman" w:hAnsi="Times New Roman" w:cs="Times New Roman"/>
          <w:sz w:val="28"/>
          <w:szCs w:val="28"/>
        </w:rPr>
        <w:t xml:space="preserve">сумме </w:t>
      </w:r>
      <w:r>
        <w:rPr>
          <w:rFonts w:ascii="Times New Roman" w:hAnsi="Times New Roman" w:cs="Times New Roman"/>
          <w:b/>
          <w:sz w:val="28"/>
          <w:szCs w:val="28"/>
        </w:rPr>
        <w:t>495</w:t>
      </w:r>
      <w:r w:rsidRPr="004D1CF0">
        <w:rPr>
          <w:rFonts w:ascii="Times New Roman" w:hAnsi="Times New Roman" w:cs="Times New Roman"/>
          <w:b/>
          <w:sz w:val="28"/>
          <w:szCs w:val="28"/>
        </w:rPr>
        <w:t> 2</w:t>
      </w:r>
      <w:r>
        <w:rPr>
          <w:rFonts w:ascii="Times New Roman" w:hAnsi="Times New Roman" w:cs="Times New Roman"/>
          <w:b/>
          <w:sz w:val="28"/>
          <w:szCs w:val="28"/>
        </w:rPr>
        <w:t>44</w:t>
      </w:r>
      <w:r w:rsidRPr="004D1CF0">
        <w:rPr>
          <w:rFonts w:ascii="Times New Roman" w:hAnsi="Times New Roman" w:cs="Times New Roman"/>
          <w:b/>
          <w:sz w:val="28"/>
          <w:szCs w:val="28"/>
        </w:rPr>
        <w:t>,</w:t>
      </w:r>
      <w:r>
        <w:rPr>
          <w:rFonts w:ascii="Times New Roman" w:hAnsi="Times New Roman" w:cs="Times New Roman"/>
          <w:b/>
          <w:sz w:val="28"/>
          <w:szCs w:val="28"/>
        </w:rPr>
        <w:t>2</w:t>
      </w:r>
      <w:r w:rsidRPr="004D1CF0">
        <w:rPr>
          <w:rFonts w:ascii="Times New Roman" w:hAnsi="Times New Roman" w:cs="Times New Roman"/>
          <w:b/>
          <w:sz w:val="28"/>
          <w:szCs w:val="28"/>
        </w:rPr>
        <w:t xml:space="preserve"> </w:t>
      </w:r>
      <w:r w:rsidRPr="004D1CF0">
        <w:rPr>
          <w:rFonts w:ascii="Times New Roman" w:hAnsi="Times New Roman" w:cs="Times New Roman"/>
          <w:sz w:val="28"/>
          <w:szCs w:val="28"/>
        </w:rPr>
        <w:t>тыс</w:t>
      </w:r>
      <w:proofErr w:type="gramStart"/>
      <w:r w:rsidRPr="004D1CF0">
        <w:rPr>
          <w:rFonts w:ascii="Times New Roman" w:hAnsi="Times New Roman" w:cs="Times New Roman"/>
          <w:sz w:val="28"/>
          <w:szCs w:val="28"/>
        </w:rPr>
        <w:t>.р</w:t>
      </w:r>
      <w:proofErr w:type="gramEnd"/>
      <w:r w:rsidRPr="004D1CF0">
        <w:rPr>
          <w:rFonts w:ascii="Times New Roman" w:hAnsi="Times New Roman" w:cs="Times New Roman"/>
          <w:sz w:val="28"/>
          <w:szCs w:val="28"/>
        </w:rPr>
        <w:t>ублей, что составляет 99,</w:t>
      </w:r>
      <w:r>
        <w:rPr>
          <w:rFonts w:ascii="Times New Roman" w:hAnsi="Times New Roman" w:cs="Times New Roman"/>
          <w:sz w:val="28"/>
          <w:szCs w:val="28"/>
        </w:rPr>
        <w:t>4</w:t>
      </w:r>
      <w:r w:rsidRPr="004D1CF0">
        <w:rPr>
          <w:rFonts w:ascii="Times New Roman" w:hAnsi="Times New Roman" w:cs="Times New Roman"/>
          <w:sz w:val="28"/>
          <w:szCs w:val="28"/>
        </w:rPr>
        <w:t xml:space="preserve">% уточнённого годового плана </w:t>
      </w:r>
      <w:r w:rsidRPr="00480116">
        <w:rPr>
          <w:rFonts w:ascii="Times New Roman" w:hAnsi="Times New Roman" w:cs="Times New Roman"/>
          <w:sz w:val="28"/>
          <w:szCs w:val="28"/>
        </w:rPr>
        <w:t xml:space="preserve">и </w:t>
      </w:r>
      <w:r>
        <w:rPr>
          <w:rFonts w:ascii="Times New Roman" w:hAnsi="Times New Roman" w:cs="Times New Roman"/>
          <w:sz w:val="28"/>
          <w:szCs w:val="28"/>
        </w:rPr>
        <w:t>106</w:t>
      </w:r>
      <w:r w:rsidRPr="00480116">
        <w:rPr>
          <w:rFonts w:ascii="Times New Roman" w:hAnsi="Times New Roman" w:cs="Times New Roman"/>
          <w:sz w:val="28"/>
          <w:szCs w:val="28"/>
        </w:rPr>
        <w:t>,</w:t>
      </w:r>
      <w:r>
        <w:rPr>
          <w:rFonts w:ascii="Times New Roman" w:hAnsi="Times New Roman" w:cs="Times New Roman"/>
          <w:sz w:val="28"/>
          <w:szCs w:val="28"/>
        </w:rPr>
        <w:t>8</w:t>
      </w:r>
      <w:r w:rsidRPr="00480116">
        <w:rPr>
          <w:rFonts w:ascii="Times New Roman" w:hAnsi="Times New Roman" w:cs="Times New Roman"/>
          <w:sz w:val="28"/>
          <w:szCs w:val="28"/>
        </w:rPr>
        <w:t>% к уровню исполнения за 20</w:t>
      </w:r>
      <w:r>
        <w:rPr>
          <w:rFonts w:ascii="Times New Roman" w:hAnsi="Times New Roman" w:cs="Times New Roman"/>
          <w:sz w:val="28"/>
          <w:szCs w:val="28"/>
        </w:rPr>
        <w:t>22</w:t>
      </w:r>
      <w:r w:rsidRPr="00480116">
        <w:rPr>
          <w:rFonts w:ascii="Times New Roman" w:hAnsi="Times New Roman" w:cs="Times New Roman"/>
          <w:sz w:val="28"/>
          <w:szCs w:val="28"/>
        </w:rPr>
        <w:t xml:space="preserve"> год.</w:t>
      </w:r>
    </w:p>
    <w:p w:rsidR="00E123BE" w:rsidRPr="004D1CF0" w:rsidRDefault="00E123BE" w:rsidP="00E123BE">
      <w:pPr>
        <w:widowControl w:val="0"/>
        <w:ind w:firstLine="709"/>
        <w:jc w:val="both"/>
        <w:rPr>
          <w:rFonts w:ascii="Times New Roman" w:hAnsi="Times New Roman" w:cs="Times New Roman"/>
          <w:sz w:val="28"/>
          <w:szCs w:val="28"/>
        </w:rPr>
      </w:pPr>
      <w:r w:rsidRPr="004D1CF0">
        <w:rPr>
          <w:rFonts w:ascii="Times New Roman" w:hAnsi="Times New Roman" w:cs="Times New Roman"/>
          <w:sz w:val="28"/>
          <w:szCs w:val="28"/>
        </w:rPr>
        <w:t xml:space="preserve">Дотации на выравнивание бюджетной обеспеченности поступило в сумме </w:t>
      </w:r>
      <w:r>
        <w:rPr>
          <w:rFonts w:ascii="Times New Roman" w:hAnsi="Times New Roman" w:cs="Times New Roman"/>
          <w:b/>
          <w:sz w:val="28"/>
          <w:szCs w:val="28"/>
        </w:rPr>
        <w:t>122</w:t>
      </w:r>
      <w:r w:rsidRPr="004D1CF0">
        <w:rPr>
          <w:rFonts w:ascii="Times New Roman" w:hAnsi="Times New Roman" w:cs="Times New Roman"/>
          <w:b/>
          <w:sz w:val="28"/>
          <w:szCs w:val="28"/>
        </w:rPr>
        <w:t> </w:t>
      </w:r>
      <w:r>
        <w:rPr>
          <w:rFonts w:ascii="Times New Roman" w:hAnsi="Times New Roman" w:cs="Times New Roman"/>
          <w:b/>
          <w:sz w:val="28"/>
          <w:szCs w:val="28"/>
        </w:rPr>
        <w:t>075</w:t>
      </w:r>
      <w:r w:rsidRPr="004D1CF0">
        <w:rPr>
          <w:rFonts w:ascii="Times New Roman" w:hAnsi="Times New Roman" w:cs="Times New Roman"/>
          <w:b/>
          <w:sz w:val="28"/>
          <w:szCs w:val="28"/>
        </w:rPr>
        <w:t>,</w:t>
      </w:r>
      <w:r>
        <w:rPr>
          <w:rFonts w:ascii="Times New Roman" w:hAnsi="Times New Roman" w:cs="Times New Roman"/>
          <w:b/>
          <w:sz w:val="28"/>
          <w:szCs w:val="28"/>
        </w:rPr>
        <w:t>8</w:t>
      </w:r>
      <w:r w:rsidRPr="004D1CF0">
        <w:rPr>
          <w:rFonts w:ascii="Times New Roman" w:hAnsi="Times New Roman" w:cs="Times New Roman"/>
          <w:sz w:val="28"/>
          <w:szCs w:val="28"/>
        </w:rPr>
        <w:t xml:space="preserve">  тыс</w:t>
      </w:r>
      <w:proofErr w:type="gramStart"/>
      <w:r w:rsidRPr="004D1CF0">
        <w:rPr>
          <w:rFonts w:ascii="Times New Roman" w:hAnsi="Times New Roman" w:cs="Times New Roman"/>
          <w:sz w:val="28"/>
          <w:szCs w:val="28"/>
        </w:rPr>
        <w:t>.р</w:t>
      </w:r>
      <w:proofErr w:type="gramEnd"/>
      <w:r w:rsidRPr="004D1CF0">
        <w:rPr>
          <w:rFonts w:ascii="Times New Roman" w:hAnsi="Times New Roman" w:cs="Times New Roman"/>
          <w:sz w:val="28"/>
          <w:szCs w:val="28"/>
        </w:rPr>
        <w:t xml:space="preserve">ублей, что составляет 100,0% утверждённого плана. </w:t>
      </w:r>
    </w:p>
    <w:p w:rsidR="00E123BE" w:rsidRPr="004D1CF0" w:rsidRDefault="00E123BE" w:rsidP="00E123BE">
      <w:pPr>
        <w:widowControl w:val="0"/>
        <w:ind w:firstLine="709"/>
        <w:jc w:val="both"/>
        <w:rPr>
          <w:rFonts w:ascii="Times New Roman" w:hAnsi="Times New Roman" w:cs="Times New Roman"/>
          <w:sz w:val="28"/>
          <w:szCs w:val="28"/>
        </w:rPr>
      </w:pPr>
      <w:r w:rsidRPr="004D1CF0">
        <w:rPr>
          <w:rFonts w:ascii="Times New Roman" w:hAnsi="Times New Roman" w:cs="Times New Roman"/>
          <w:sz w:val="28"/>
          <w:szCs w:val="28"/>
        </w:rPr>
        <w:t>Темп роста к уровню поступлений 20</w:t>
      </w:r>
      <w:r>
        <w:rPr>
          <w:rFonts w:ascii="Times New Roman" w:hAnsi="Times New Roman" w:cs="Times New Roman"/>
          <w:sz w:val="28"/>
          <w:szCs w:val="28"/>
        </w:rPr>
        <w:t>22</w:t>
      </w:r>
      <w:r w:rsidRPr="004D1CF0">
        <w:rPr>
          <w:rFonts w:ascii="Times New Roman" w:hAnsi="Times New Roman" w:cs="Times New Roman"/>
          <w:sz w:val="28"/>
          <w:szCs w:val="28"/>
        </w:rPr>
        <w:t>года составляет 10</w:t>
      </w:r>
      <w:r>
        <w:rPr>
          <w:rFonts w:ascii="Times New Roman" w:hAnsi="Times New Roman" w:cs="Times New Roman"/>
          <w:sz w:val="28"/>
          <w:szCs w:val="28"/>
        </w:rPr>
        <w:t>9</w:t>
      </w:r>
      <w:r w:rsidRPr="004D1CF0">
        <w:rPr>
          <w:rFonts w:ascii="Times New Roman" w:hAnsi="Times New Roman" w:cs="Times New Roman"/>
          <w:sz w:val="28"/>
          <w:szCs w:val="28"/>
        </w:rPr>
        <w:t>,</w:t>
      </w:r>
      <w:r>
        <w:rPr>
          <w:rFonts w:ascii="Times New Roman" w:hAnsi="Times New Roman" w:cs="Times New Roman"/>
          <w:sz w:val="28"/>
          <w:szCs w:val="28"/>
        </w:rPr>
        <w:t>6</w:t>
      </w:r>
      <w:r w:rsidRPr="004D1CF0">
        <w:rPr>
          <w:rFonts w:ascii="Times New Roman" w:hAnsi="Times New Roman" w:cs="Times New Roman"/>
          <w:sz w:val="28"/>
          <w:szCs w:val="28"/>
        </w:rPr>
        <w:t>%.</w:t>
      </w:r>
    </w:p>
    <w:p w:rsidR="00E123BE" w:rsidRPr="004D1CF0" w:rsidRDefault="00E123BE" w:rsidP="00E123BE">
      <w:pPr>
        <w:widowControl w:val="0"/>
        <w:ind w:firstLine="709"/>
        <w:jc w:val="both"/>
        <w:rPr>
          <w:rFonts w:ascii="Times New Roman" w:hAnsi="Times New Roman" w:cs="Times New Roman"/>
          <w:sz w:val="28"/>
          <w:szCs w:val="28"/>
        </w:rPr>
      </w:pPr>
      <w:r w:rsidRPr="004D1CF0">
        <w:rPr>
          <w:rFonts w:ascii="Times New Roman" w:hAnsi="Times New Roman" w:cs="Times New Roman"/>
          <w:sz w:val="28"/>
          <w:szCs w:val="28"/>
        </w:rPr>
        <w:t xml:space="preserve">Дотации </w:t>
      </w:r>
      <w:r w:rsidRPr="0002210C">
        <w:rPr>
          <w:rFonts w:ascii="Times New Roman" w:hAnsi="Times New Roman" w:cs="Times New Roman"/>
          <w:sz w:val="28"/>
          <w:szCs w:val="28"/>
        </w:rPr>
        <w:t>на поддержку мер по обеспечению сбалансированности бюджетов</w:t>
      </w:r>
      <w:r w:rsidRPr="004D1CF0">
        <w:rPr>
          <w:rFonts w:ascii="Times New Roman" w:hAnsi="Times New Roman" w:cs="Times New Roman"/>
          <w:sz w:val="28"/>
          <w:szCs w:val="28"/>
        </w:rPr>
        <w:t xml:space="preserve"> поступило в сумме </w:t>
      </w:r>
      <w:r>
        <w:rPr>
          <w:rFonts w:ascii="Times New Roman" w:hAnsi="Times New Roman" w:cs="Times New Roman"/>
          <w:b/>
          <w:sz w:val="28"/>
          <w:szCs w:val="28"/>
        </w:rPr>
        <w:t>31</w:t>
      </w:r>
      <w:r w:rsidRPr="004D1CF0">
        <w:rPr>
          <w:rFonts w:ascii="Times New Roman" w:hAnsi="Times New Roman" w:cs="Times New Roman"/>
          <w:b/>
          <w:sz w:val="28"/>
          <w:szCs w:val="28"/>
        </w:rPr>
        <w:t> </w:t>
      </w:r>
      <w:r>
        <w:rPr>
          <w:rFonts w:ascii="Times New Roman" w:hAnsi="Times New Roman" w:cs="Times New Roman"/>
          <w:b/>
          <w:sz w:val="28"/>
          <w:szCs w:val="28"/>
        </w:rPr>
        <w:t>871</w:t>
      </w:r>
      <w:r w:rsidRPr="004D1CF0">
        <w:rPr>
          <w:rFonts w:ascii="Times New Roman" w:hAnsi="Times New Roman" w:cs="Times New Roman"/>
          <w:b/>
          <w:sz w:val="28"/>
          <w:szCs w:val="28"/>
        </w:rPr>
        <w:t>,</w:t>
      </w:r>
      <w:r>
        <w:rPr>
          <w:rFonts w:ascii="Times New Roman" w:hAnsi="Times New Roman" w:cs="Times New Roman"/>
          <w:b/>
          <w:sz w:val="28"/>
          <w:szCs w:val="28"/>
        </w:rPr>
        <w:t>6</w:t>
      </w:r>
      <w:r w:rsidRPr="004D1CF0">
        <w:rPr>
          <w:rFonts w:ascii="Times New Roman" w:hAnsi="Times New Roman" w:cs="Times New Roman"/>
          <w:sz w:val="28"/>
          <w:szCs w:val="28"/>
        </w:rPr>
        <w:t xml:space="preserve">  тыс</w:t>
      </w:r>
      <w:proofErr w:type="gramStart"/>
      <w:r w:rsidRPr="004D1CF0">
        <w:rPr>
          <w:rFonts w:ascii="Times New Roman" w:hAnsi="Times New Roman" w:cs="Times New Roman"/>
          <w:sz w:val="28"/>
          <w:szCs w:val="28"/>
        </w:rPr>
        <w:t>.р</w:t>
      </w:r>
      <w:proofErr w:type="gramEnd"/>
      <w:r w:rsidRPr="004D1CF0">
        <w:rPr>
          <w:rFonts w:ascii="Times New Roman" w:hAnsi="Times New Roman" w:cs="Times New Roman"/>
          <w:sz w:val="28"/>
          <w:szCs w:val="28"/>
        </w:rPr>
        <w:t xml:space="preserve">ублей, что составляет 100,0% утверждённого плана. </w:t>
      </w:r>
    </w:p>
    <w:p w:rsidR="00E123BE" w:rsidRPr="004D1CF0" w:rsidRDefault="00E123BE" w:rsidP="00E123BE">
      <w:pPr>
        <w:widowControl w:val="0"/>
        <w:ind w:firstLine="709"/>
        <w:jc w:val="both"/>
        <w:rPr>
          <w:rFonts w:ascii="Times New Roman" w:hAnsi="Times New Roman" w:cs="Times New Roman"/>
          <w:sz w:val="28"/>
          <w:szCs w:val="28"/>
        </w:rPr>
      </w:pPr>
      <w:r w:rsidRPr="004D1CF0">
        <w:rPr>
          <w:rFonts w:ascii="Times New Roman" w:hAnsi="Times New Roman" w:cs="Times New Roman"/>
          <w:sz w:val="28"/>
          <w:szCs w:val="28"/>
        </w:rPr>
        <w:t>Темп роста к уровню поступлений 20</w:t>
      </w:r>
      <w:r>
        <w:rPr>
          <w:rFonts w:ascii="Times New Roman" w:hAnsi="Times New Roman" w:cs="Times New Roman"/>
          <w:sz w:val="28"/>
          <w:szCs w:val="28"/>
        </w:rPr>
        <w:t>22</w:t>
      </w:r>
      <w:r w:rsidRPr="004D1CF0">
        <w:rPr>
          <w:rFonts w:ascii="Times New Roman" w:hAnsi="Times New Roman" w:cs="Times New Roman"/>
          <w:sz w:val="28"/>
          <w:szCs w:val="28"/>
        </w:rPr>
        <w:t>года составляет 10</w:t>
      </w:r>
      <w:r>
        <w:rPr>
          <w:rFonts w:ascii="Times New Roman" w:hAnsi="Times New Roman" w:cs="Times New Roman"/>
          <w:sz w:val="28"/>
          <w:szCs w:val="28"/>
        </w:rPr>
        <w:t>3</w:t>
      </w:r>
      <w:r w:rsidRPr="004D1CF0">
        <w:rPr>
          <w:rFonts w:ascii="Times New Roman" w:hAnsi="Times New Roman" w:cs="Times New Roman"/>
          <w:sz w:val="28"/>
          <w:szCs w:val="28"/>
        </w:rPr>
        <w:t>,</w:t>
      </w:r>
      <w:r>
        <w:rPr>
          <w:rFonts w:ascii="Times New Roman" w:hAnsi="Times New Roman" w:cs="Times New Roman"/>
          <w:sz w:val="28"/>
          <w:szCs w:val="28"/>
        </w:rPr>
        <w:t>2</w:t>
      </w:r>
      <w:r w:rsidRPr="004D1CF0">
        <w:rPr>
          <w:rFonts w:ascii="Times New Roman" w:hAnsi="Times New Roman" w:cs="Times New Roman"/>
          <w:sz w:val="28"/>
          <w:szCs w:val="28"/>
        </w:rPr>
        <w:t>%.</w:t>
      </w:r>
    </w:p>
    <w:p w:rsidR="00E123BE" w:rsidRPr="004D1CF0" w:rsidRDefault="00E123BE" w:rsidP="00E123BE">
      <w:pPr>
        <w:widowControl w:val="0"/>
        <w:ind w:firstLine="709"/>
        <w:jc w:val="both"/>
        <w:rPr>
          <w:rFonts w:ascii="Times New Roman" w:hAnsi="Times New Roman" w:cs="Times New Roman"/>
          <w:sz w:val="28"/>
          <w:szCs w:val="28"/>
        </w:rPr>
      </w:pPr>
      <w:r w:rsidRPr="004D1CF0">
        <w:rPr>
          <w:rFonts w:ascii="Times New Roman" w:hAnsi="Times New Roman" w:cs="Times New Roman"/>
          <w:sz w:val="28"/>
          <w:szCs w:val="28"/>
        </w:rPr>
        <w:t xml:space="preserve">Субсидий поступило в сумме </w:t>
      </w:r>
      <w:r>
        <w:rPr>
          <w:rFonts w:ascii="Times New Roman" w:hAnsi="Times New Roman" w:cs="Times New Roman"/>
          <w:b/>
          <w:sz w:val="28"/>
          <w:szCs w:val="28"/>
        </w:rPr>
        <w:t>83</w:t>
      </w:r>
      <w:r w:rsidRPr="004D1CF0">
        <w:rPr>
          <w:rFonts w:ascii="Times New Roman" w:hAnsi="Times New Roman" w:cs="Times New Roman"/>
          <w:b/>
          <w:sz w:val="28"/>
          <w:szCs w:val="28"/>
        </w:rPr>
        <w:t xml:space="preserve"> </w:t>
      </w:r>
      <w:r>
        <w:rPr>
          <w:rFonts w:ascii="Times New Roman" w:hAnsi="Times New Roman" w:cs="Times New Roman"/>
          <w:b/>
          <w:sz w:val="28"/>
          <w:szCs w:val="28"/>
        </w:rPr>
        <w:t>745</w:t>
      </w:r>
      <w:r w:rsidRPr="004D1CF0">
        <w:rPr>
          <w:rFonts w:ascii="Times New Roman" w:hAnsi="Times New Roman" w:cs="Times New Roman"/>
          <w:b/>
          <w:sz w:val="28"/>
          <w:szCs w:val="28"/>
        </w:rPr>
        <w:t>,</w:t>
      </w:r>
      <w:r>
        <w:rPr>
          <w:rFonts w:ascii="Times New Roman" w:hAnsi="Times New Roman" w:cs="Times New Roman"/>
          <w:b/>
          <w:sz w:val="28"/>
          <w:szCs w:val="28"/>
        </w:rPr>
        <w:t>9</w:t>
      </w:r>
      <w:r w:rsidRPr="004D1CF0">
        <w:rPr>
          <w:rFonts w:ascii="Times New Roman" w:hAnsi="Times New Roman" w:cs="Times New Roman"/>
          <w:b/>
          <w:sz w:val="28"/>
          <w:szCs w:val="28"/>
        </w:rPr>
        <w:t> </w:t>
      </w:r>
      <w:r w:rsidRPr="004D1CF0">
        <w:rPr>
          <w:rFonts w:ascii="Times New Roman" w:hAnsi="Times New Roman" w:cs="Times New Roman"/>
          <w:sz w:val="28"/>
          <w:szCs w:val="28"/>
        </w:rPr>
        <w:t>тыс</w:t>
      </w:r>
      <w:proofErr w:type="gramStart"/>
      <w:r w:rsidRPr="004D1CF0">
        <w:rPr>
          <w:rFonts w:ascii="Times New Roman" w:hAnsi="Times New Roman" w:cs="Times New Roman"/>
          <w:sz w:val="28"/>
          <w:szCs w:val="28"/>
        </w:rPr>
        <w:t>.р</w:t>
      </w:r>
      <w:proofErr w:type="gramEnd"/>
      <w:r w:rsidRPr="004D1CF0">
        <w:rPr>
          <w:rFonts w:ascii="Times New Roman" w:hAnsi="Times New Roman" w:cs="Times New Roman"/>
          <w:sz w:val="28"/>
          <w:szCs w:val="28"/>
        </w:rPr>
        <w:t>ублей, или 9</w:t>
      </w:r>
      <w:r>
        <w:rPr>
          <w:rFonts w:ascii="Times New Roman" w:hAnsi="Times New Roman" w:cs="Times New Roman"/>
          <w:sz w:val="28"/>
          <w:szCs w:val="28"/>
        </w:rPr>
        <w:t>9</w:t>
      </w:r>
      <w:r w:rsidRPr="004D1CF0">
        <w:rPr>
          <w:rFonts w:ascii="Times New Roman" w:hAnsi="Times New Roman" w:cs="Times New Roman"/>
          <w:sz w:val="28"/>
          <w:szCs w:val="28"/>
        </w:rPr>
        <w:t>,7% от запланированного. Темп роста к уровню 20</w:t>
      </w:r>
      <w:r>
        <w:rPr>
          <w:rFonts w:ascii="Times New Roman" w:hAnsi="Times New Roman" w:cs="Times New Roman"/>
          <w:sz w:val="28"/>
          <w:szCs w:val="28"/>
        </w:rPr>
        <w:t>22</w:t>
      </w:r>
      <w:r w:rsidRPr="004D1CF0">
        <w:rPr>
          <w:rFonts w:ascii="Times New Roman" w:hAnsi="Times New Roman" w:cs="Times New Roman"/>
          <w:sz w:val="28"/>
          <w:szCs w:val="28"/>
        </w:rPr>
        <w:t xml:space="preserve"> года составляет </w:t>
      </w:r>
      <w:r>
        <w:rPr>
          <w:rFonts w:ascii="Times New Roman" w:hAnsi="Times New Roman" w:cs="Times New Roman"/>
          <w:sz w:val="28"/>
          <w:szCs w:val="28"/>
        </w:rPr>
        <w:t>58</w:t>
      </w:r>
      <w:r w:rsidRPr="004D1CF0">
        <w:rPr>
          <w:rFonts w:ascii="Times New Roman" w:hAnsi="Times New Roman" w:cs="Times New Roman"/>
          <w:sz w:val="28"/>
          <w:szCs w:val="28"/>
        </w:rPr>
        <w:t>,</w:t>
      </w:r>
      <w:r>
        <w:rPr>
          <w:rFonts w:ascii="Times New Roman" w:hAnsi="Times New Roman" w:cs="Times New Roman"/>
          <w:sz w:val="28"/>
          <w:szCs w:val="28"/>
        </w:rPr>
        <w:t>0</w:t>
      </w:r>
      <w:r w:rsidRPr="004D1CF0">
        <w:rPr>
          <w:rFonts w:ascii="Times New Roman" w:hAnsi="Times New Roman" w:cs="Times New Roman"/>
          <w:sz w:val="28"/>
          <w:szCs w:val="28"/>
        </w:rPr>
        <w:t xml:space="preserve">%. </w:t>
      </w:r>
    </w:p>
    <w:p w:rsidR="00E123BE" w:rsidRPr="004D1CF0" w:rsidRDefault="00E123BE" w:rsidP="00E123BE">
      <w:pPr>
        <w:widowControl w:val="0"/>
        <w:ind w:firstLine="709"/>
        <w:jc w:val="both"/>
        <w:rPr>
          <w:rFonts w:ascii="Times New Roman" w:hAnsi="Times New Roman" w:cs="Times New Roman"/>
          <w:sz w:val="28"/>
          <w:szCs w:val="28"/>
        </w:rPr>
      </w:pPr>
      <w:r w:rsidRPr="004D1CF0">
        <w:rPr>
          <w:rFonts w:ascii="Times New Roman" w:hAnsi="Times New Roman" w:cs="Times New Roman"/>
          <w:sz w:val="28"/>
          <w:szCs w:val="28"/>
        </w:rPr>
        <w:t xml:space="preserve">Субвенций поступило в сумме </w:t>
      </w:r>
      <w:r>
        <w:rPr>
          <w:rFonts w:ascii="Times New Roman" w:hAnsi="Times New Roman" w:cs="Times New Roman"/>
          <w:b/>
          <w:sz w:val="28"/>
          <w:szCs w:val="28"/>
        </w:rPr>
        <w:t>156</w:t>
      </w:r>
      <w:r w:rsidRPr="004D1CF0">
        <w:rPr>
          <w:rFonts w:ascii="Times New Roman" w:hAnsi="Times New Roman" w:cs="Times New Roman"/>
          <w:b/>
          <w:sz w:val="28"/>
          <w:szCs w:val="28"/>
        </w:rPr>
        <w:t xml:space="preserve"> </w:t>
      </w:r>
      <w:r>
        <w:rPr>
          <w:rFonts w:ascii="Times New Roman" w:hAnsi="Times New Roman" w:cs="Times New Roman"/>
          <w:b/>
          <w:sz w:val="28"/>
          <w:szCs w:val="28"/>
        </w:rPr>
        <w:t>906</w:t>
      </w:r>
      <w:r w:rsidRPr="004D1CF0">
        <w:rPr>
          <w:rFonts w:ascii="Times New Roman" w:hAnsi="Times New Roman" w:cs="Times New Roman"/>
          <w:b/>
          <w:sz w:val="28"/>
          <w:szCs w:val="28"/>
        </w:rPr>
        <w:t>,</w:t>
      </w:r>
      <w:r>
        <w:rPr>
          <w:rFonts w:ascii="Times New Roman" w:hAnsi="Times New Roman" w:cs="Times New Roman"/>
          <w:b/>
          <w:sz w:val="28"/>
          <w:szCs w:val="28"/>
        </w:rPr>
        <w:t>5</w:t>
      </w:r>
      <w:r w:rsidRPr="004D1CF0">
        <w:rPr>
          <w:rFonts w:ascii="Times New Roman" w:hAnsi="Times New Roman" w:cs="Times New Roman"/>
          <w:b/>
          <w:sz w:val="28"/>
          <w:szCs w:val="28"/>
        </w:rPr>
        <w:t> </w:t>
      </w:r>
      <w:r w:rsidRPr="004D1CF0">
        <w:rPr>
          <w:rFonts w:ascii="Times New Roman" w:hAnsi="Times New Roman" w:cs="Times New Roman"/>
          <w:sz w:val="28"/>
          <w:szCs w:val="28"/>
        </w:rPr>
        <w:t>тыс</w:t>
      </w:r>
      <w:proofErr w:type="gramStart"/>
      <w:r w:rsidRPr="004D1CF0">
        <w:rPr>
          <w:rFonts w:ascii="Times New Roman" w:hAnsi="Times New Roman" w:cs="Times New Roman"/>
          <w:sz w:val="28"/>
          <w:szCs w:val="28"/>
        </w:rPr>
        <w:t>.р</w:t>
      </w:r>
      <w:proofErr w:type="gramEnd"/>
      <w:r w:rsidRPr="004D1CF0">
        <w:rPr>
          <w:rFonts w:ascii="Times New Roman" w:hAnsi="Times New Roman" w:cs="Times New Roman"/>
          <w:sz w:val="28"/>
          <w:szCs w:val="28"/>
        </w:rPr>
        <w:t xml:space="preserve">ублей, что составляет 99,9%  годового плана. Темп роста субвенций к уровню </w:t>
      </w:r>
      <w:r>
        <w:rPr>
          <w:rFonts w:ascii="Times New Roman" w:hAnsi="Times New Roman" w:cs="Times New Roman"/>
          <w:sz w:val="28"/>
          <w:szCs w:val="28"/>
        </w:rPr>
        <w:t>2022</w:t>
      </w:r>
      <w:r w:rsidRPr="004D1CF0">
        <w:rPr>
          <w:rFonts w:ascii="Times New Roman" w:hAnsi="Times New Roman" w:cs="Times New Roman"/>
          <w:sz w:val="28"/>
          <w:szCs w:val="28"/>
        </w:rPr>
        <w:t xml:space="preserve"> года составляет 10</w:t>
      </w:r>
      <w:r>
        <w:rPr>
          <w:rFonts w:ascii="Times New Roman" w:hAnsi="Times New Roman" w:cs="Times New Roman"/>
          <w:sz w:val="28"/>
          <w:szCs w:val="28"/>
        </w:rPr>
        <w:t>1</w:t>
      </w:r>
      <w:r w:rsidRPr="004D1CF0">
        <w:rPr>
          <w:rFonts w:ascii="Times New Roman" w:hAnsi="Times New Roman" w:cs="Times New Roman"/>
          <w:sz w:val="28"/>
          <w:szCs w:val="28"/>
        </w:rPr>
        <w:t>,</w:t>
      </w:r>
      <w:r>
        <w:rPr>
          <w:rFonts w:ascii="Times New Roman" w:hAnsi="Times New Roman" w:cs="Times New Roman"/>
          <w:sz w:val="28"/>
          <w:szCs w:val="28"/>
        </w:rPr>
        <w:t>6</w:t>
      </w:r>
      <w:r w:rsidRPr="004D1CF0">
        <w:rPr>
          <w:rFonts w:ascii="Times New Roman" w:hAnsi="Times New Roman" w:cs="Times New Roman"/>
          <w:sz w:val="28"/>
          <w:szCs w:val="28"/>
        </w:rPr>
        <w:t xml:space="preserve">%. </w:t>
      </w:r>
    </w:p>
    <w:p w:rsidR="00E123BE" w:rsidRPr="000649EF" w:rsidRDefault="00E123BE" w:rsidP="00E123BE">
      <w:pPr>
        <w:widowControl w:val="0"/>
        <w:ind w:firstLine="709"/>
        <w:jc w:val="both"/>
        <w:rPr>
          <w:rFonts w:ascii="Times New Roman" w:hAnsi="Times New Roman" w:cs="Times New Roman"/>
          <w:sz w:val="28"/>
          <w:szCs w:val="28"/>
        </w:rPr>
      </w:pPr>
      <w:r w:rsidRPr="000649EF">
        <w:rPr>
          <w:rFonts w:ascii="Times New Roman" w:hAnsi="Times New Roman" w:cs="Times New Roman"/>
          <w:sz w:val="28"/>
          <w:szCs w:val="28"/>
        </w:rPr>
        <w:lastRenderedPageBreak/>
        <w:t xml:space="preserve">Иных межбюджетных трансфертов поступило в сумме </w:t>
      </w:r>
      <w:r>
        <w:rPr>
          <w:rFonts w:ascii="Times New Roman" w:hAnsi="Times New Roman" w:cs="Times New Roman"/>
          <w:b/>
          <w:sz w:val="28"/>
          <w:szCs w:val="28"/>
        </w:rPr>
        <w:t>91</w:t>
      </w:r>
      <w:r w:rsidRPr="000649EF">
        <w:rPr>
          <w:rFonts w:ascii="Times New Roman" w:hAnsi="Times New Roman" w:cs="Times New Roman"/>
          <w:b/>
          <w:sz w:val="28"/>
          <w:szCs w:val="28"/>
        </w:rPr>
        <w:t xml:space="preserve"> </w:t>
      </w:r>
      <w:r>
        <w:rPr>
          <w:rFonts w:ascii="Times New Roman" w:hAnsi="Times New Roman" w:cs="Times New Roman"/>
          <w:b/>
          <w:sz w:val="28"/>
          <w:szCs w:val="28"/>
        </w:rPr>
        <w:t>446</w:t>
      </w:r>
      <w:r w:rsidRPr="000649EF">
        <w:rPr>
          <w:rFonts w:ascii="Times New Roman" w:hAnsi="Times New Roman" w:cs="Times New Roman"/>
          <w:b/>
          <w:sz w:val="28"/>
          <w:szCs w:val="28"/>
        </w:rPr>
        <w:t>,</w:t>
      </w:r>
      <w:r>
        <w:rPr>
          <w:rFonts w:ascii="Times New Roman" w:hAnsi="Times New Roman" w:cs="Times New Roman"/>
          <w:b/>
          <w:sz w:val="28"/>
          <w:szCs w:val="28"/>
        </w:rPr>
        <w:t>9</w:t>
      </w:r>
      <w:r w:rsidRPr="000649EF">
        <w:rPr>
          <w:rFonts w:ascii="Times New Roman" w:hAnsi="Times New Roman" w:cs="Times New Roman"/>
          <w:sz w:val="28"/>
          <w:szCs w:val="28"/>
        </w:rPr>
        <w:t xml:space="preserve"> тыс</w:t>
      </w:r>
      <w:proofErr w:type="gramStart"/>
      <w:r w:rsidRPr="000649EF">
        <w:rPr>
          <w:rFonts w:ascii="Times New Roman" w:hAnsi="Times New Roman" w:cs="Times New Roman"/>
          <w:sz w:val="28"/>
          <w:szCs w:val="28"/>
        </w:rPr>
        <w:t>.р</w:t>
      </w:r>
      <w:proofErr w:type="gramEnd"/>
      <w:r w:rsidRPr="000649EF">
        <w:rPr>
          <w:rFonts w:ascii="Times New Roman" w:hAnsi="Times New Roman" w:cs="Times New Roman"/>
          <w:sz w:val="28"/>
          <w:szCs w:val="28"/>
        </w:rPr>
        <w:t>ублей, что составляет 9</w:t>
      </w:r>
      <w:r>
        <w:rPr>
          <w:rFonts w:ascii="Times New Roman" w:hAnsi="Times New Roman" w:cs="Times New Roman"/>
          <w:sz w:val="28"/>
          <w:szCs w:val="28"/>
        </w:rPr>
        <w:t>9</w:t>
      </w:r>
      <w:r w:rsidRPr="000649EF">
        <w:rPr>
          <w:rFonts w:ascii="Times New Roman" w:hAnsi="Times New Roman" w:cs="Times New Roman"/>
          <w:sz w:val="28"/>
          <w:szCs w:val="28"/>
        </w:rPr>
        <w:t>,</w:t>
      </w:r>
      <w:r>
        <w:rPr>
          <w:rFonts w:ascii="Times New Roman" w:hAnsi="Times New Roman" w:cs="Times New Roman"/>
          <w:sz w:val="28"/>
          <w:szCs w:val="28"/>
        </w:rPr>
        <w:t>0</w:t>
      </w:r>
      <w:r w:rsidRPr="000649EF">
        <w:rPr>
          <w:rFonts w:ascii="Times New Roman" w:hAnsi="Times New Roman" w:cs="Times New Roman"/>
          <w:sz w:val="28"/>
          <w:szCs w:val="28"/>
        </w:rPr>
        <w:t>% годового плана. Темп роста к уровню 20</w:t>
      </w:r>
      <w:r>
        <w:rPr>
          <w:rFonts w:ascii="Times New Roman" w:hAnsi="Times New Roman" w:cs="Times New Roman"/>
          <w:sz w:val="28"/>
          <w:szCs w:val="28"/>
        </w:rPr>
        <w:t>22</w:t>
      </w:r>
      <w:r w:rsidRPr="000649EF">
        <w:rPr>
          <w:rFonts w:ascii="Times New Roman" w:hAnsi="Times New Roman" w:cs="Times New Roman"/>
          <w:sz w:val="28"/>
          <w:szCs w:val="28"/>
        </w:rPr>
        <w:t xml:space="preserve"> года составляет </w:t>
      </w:r>
      <w:r>
        <w:rPr>
          <w:rFonts w:ascii="Times New Roman" w:hAnsi="Times New Roman" w:cs="Times New Roman"/>
          <w:sz w:val="28"/>
          <w:szCs w:val="28"/>
        </w:rPr>
        <w:t>493,1</w:t>
      </w:r>
      <w:r w:rsidRPr="000649EF">
        <w:rPr>
          <w:rFonts w:ascii="Times New Roman" w:hAnsi="Times New Roman" w:cs="Times New Roman"/>
          <w:sz w:val="28"/>
          <w:szCs w:val="28"/>
        </w:rPr>
        <w:t>%.</w:t>
      </w:r>
    </w:p>
    <w:p w:rsidR="00E123BE" w:rsidRPr="000649EF" w:rsidRDefault="00E123BE" w:rsidP="00E123BE">
      <w:pPr>
        <w:widowControl w:val="0"/>
        <w:ind w:firstLine="709"/>
        <w:jc w:val="both"/>
        <w:rPr>
          <w:rFonts w:ascii="Times New Roman" w:hAnsi="Times New Roman" w:cs="Times New Roman"/>
          <w:b/>
          <w:sz w:val="28"/>
          <w:szCs w:val="28"/>
        </w:rPr>
      </w:pPr>
      <w:r w:rsidRPr="000649EF">
        <w:rPr>
          <w:rFonts w:ascii="Times New Roman" w:hAnsi="Times New Roman" w:cs="Times New Roman"/>
          <w:b/>
          <w:sz w:val="28"/>
          <w:szCs w:val="28"/>
        </w:rPr>
        <w:t>Итого доходная часть консолидированного бюджета  за  202</w:t>
      </w:r>
      <w:r>
        <w:rPr>
          <w:rFonts w:ascii="Times New Roman" w:hAnsi="Times New Roman" w:cs="Times New Roman"/>
          <w:b/>
          <w:sz w:val="28"/>
          <w:szCs w:val="28"/>
        </w:rPr>
        <w:t>3</w:t>
      </w:r>
      <w:r w:rsidRPr="000649EF">
        <w:rPr>
          <w:rFonts w:ascii="Times New Roman" w:hAnsi="Times New Roman" w:cs="Times New Roman"/>
          <w:b/>
          <w:sz w:val="28"/>
          <w:szCs w:val="28"/>
        </w:rPr>
        <w:t xml:space="preserve"> год исполнена в сумме </w:t>
      </w:r>
      <w:r>
        <w:rPr>
          <w:rFonts w:ascii="Times New Roman" w:hAnsi="Times New Roman" w:cs="Times New Roman"/>
          <w:b/>
          <w:sz w:val="28"/>
          <w:szCs w:val="28"/>
        </w:rPr>
        <w:t>602</w:t>
      </w:r>
      <w:r w:rsidRPr="000649EF">
        <w:rPr>
          <w:rFonts w:ascii="Times New Roman" w:hAnsi="Times New Roman" w:cs="Times New Roman"/>
          <w:b/>
          <w:sz w:val="28"/>
          <w:szCs w:val="28"/>
        </w:rPr>
        <w:t> </w:t>
      </w:r>
      <w:r>
        <w:rPr>
          <w:rFonts w:ascii="Times New Roman" w:hAnsi="Times New Roman" w:cs="Times New Roman"/>
          <w:b/>
          <w:sz w:val="28"/>
          <w:szCs w:val="28"/>
        </w:rPr>
        <w:t>570</w:t>
      </w:r>
      <w:r w:rsidRPr="000649EF">
        <w:rPr>
          <w:rFonts w:ascii="Times New Roman" w:hAnsi="Times New Roman" w:cs="Times New Roman"/>
          <w:b/>
          <w:sz w:val="28"/>
          <w:szCs w:val="28"/>
        </w:rPr>
        <w:t>,</w:t>
      </w:r>
      <w:r>
        <w:rPr>
          <w:rFonts w:ascii="Times New Roman" w:hAnsi="Times New Roman" w:cs="Times New Roman"/>
          <w:b/>
          <w:sz w:val="28"/>
          <w:szCs w:val="28"/>
        </w:rPr>
        <w:t>2</w:t>
      </w:r>
      <w:r w:rsidRPr="000649EF">
        <w:rPr>
          <w:rFonts w:ascii="Times New Roman" w:hAnsi="Times New Roman" w:cs="Times New Roman"/>
          <w:b/>
          <w:sz w:val="28"/>
          <w:szCs w:val="28"/>
        </w:rPr>
        <w:t xml:space="preserve"> тыс</w:t>
      </w:r>
      <w:proofErr w:type="gramStart"/>
      <w:r w:rsidRPr="000649EF">
        <w:rPr>
          <w:rFonts w:ascii="Times New Roman" w:hAnsi="Times New Roman" w:cs="Times New Roman"/>
          <w:b/>
          <w:sz w:val="28"/>
          <w:szCs w:val="28"/>
        </w:rPr>
        <w:t>.р</w:t>
      </w:r>
      <w:proofErr w:type="gramEnd"/>
      <w:r w:rsidRPr="000649EF">
        <w:rPr>
          <w:rFonts w:ascii="Times New Roman" w:hAnsi="Times New Roman" w:cs="Times New Roman"/>
          <w:b/>
          <w:sz w:val="28"/>
          <w:szCs w:val="28"/>
        </w:rPr>
        <w:t>ублей, что составляет  10</w:t>
      </w:r>
      <w:r>
        <w:rPr>
          <w:rFonts w:ascii="Times New Roman" w:hAnsi="Times New Roman" w:cs="Times New Roman"/>
          <w:b/>
          <w:sz w:val="28"/>
          <w:szCs w:val="28"/>
        </w:rPr>
        <w:t>0</w:t>
      </w:r>
      <w:r w:rsidRPr="000649EF">
        <w:rPr>
          <w:rFonts w:ascii="Times New Roman" w:hAnsi="Times New Roman" w:cs="Times New Roman"/>
          <w:b/>
          <w:sz w:val="28"/>
          <w:szCs w:val="28"/>
        </w:rPr>
        <w:t>,</w:t>
      </w:r>
      <w:r>
        <w:rPr>
          <w:rFonts w:ascii="Times New Roman" w:hAnsi="Times New Roman" w:cs="Times New Roman"/>
          <w:b/>
          <w:sz w:val="28"/>
          <w:szCs w:val="28"/>
        </w:rPr>
        <w:t>1</w:t>
      </w:r>
      <w:r w:rsidRPr="000649EF">
        <w:rPr>
          <w:rFonts w:ascii="Times New Roman" w:hAnsi="Times New Roman" w:cs="Times New Roman"/>
          <w:b/>
          <w:sz w:val="28"/>
          <w:szCs w:val="28"/>
        </w:rPr>
        <w:t>%уточнённого годового плана. Темп роста к уровню 20</w:t>
      </w:r>
      <w:r>
        <w:rPr>
          <w:rFonts w:ascii="Times New Roman" w:hAnsi="Times New Roman" w:cs="Times New Roman"/>
          <w:b/>
          <w:sz w:val="28"/>
          <w:szCs w:val="28"/>
        </w:rPr>
        <w:t>22</w:t>
      </w:r>
      <w:r w:rsidRPr="000649EF">
        <w:rPr>
          <w:rFonts w:ascii="Times New Roman" w:hAnsi="Times New Roman" w:cs="Times New Roman"/>
          <w:b/>
          <w:sz w:val="28"/>
          <w:szCs w:val="28"/>
        </w:rPr>
        <w:t xml:space="preserve"> года составляет 1</w:t>
      </w:r>
      <w:r>
        <w:rPr>
          <w:rFonts w:ascii="Times New Roman" w:hAnsi="Times New Roman" w:cs="Times New Roman"/>
          <w:b/>
          <w:sz w:val="28"/>
          <w:szCs w:val="28"/>
        </w:rPr>
        <w:t>06</w:t>
      </w:r>
      <w:r w:rsidRPr="000649EF">
        <w:rPr>
          <w:rFonts w:ascii="Times New Roman" w:hAnsi="Times New Roman" w:cs="Times New Roman"/>
          <w:b/>
          <w:sz w:val="28"/>
          <w:szCs w:val="28"/>
        </w:rPr>
        <w:t>,</w:t>
      </w:r>
      <w:r>
        <w:rPr>
          <w:rFonts w:ascii="Times New Roman" w:hAnsi="Times New Roman" w:cs="Times New Roman"/>
          <w:b/>
          <w:sz w:val="28"/>
          <w:szCs w:val="28"/>
        </w:rPr>
        <w:t>2</w:t>
      </w:r>
      <w:r w:rsidRPr="000649EF">
        <w:rPr>
          <w:rFonts w:ascii="Times New Roman" w:hAnsi="Times New Roman" w:cs="Times New Roman"/>
          <w:b/>
          <w:sz w:val="28"/>
          <w:szCs w:val="28"/>
        </w:rPr>
        <w:t>%.</w:t>
      </w:r>
    </w:p>
    <w:p w:rsidR="00242398" w:rsidRPr="00480116" w:rsidRDefault="00242398" w:rsidP="00242398">
      <w:pPr>
        <w:widowControl w:val="0"/>
        <w:spacing w:after="0" w:line="240" w:lineRule="auto"/>
        <w:ind w:firstLine="709"/>
        <w:jc w:val="both"/>
        <w:rPr>
          <w:rFonts w:ascii="Times New Roman" w:eastAsia="Times New Roman" w:hAnsi="Times New Roman" w:cs="Times New Roman"/>
          <w:b/>
          <w:sz w:val="28"/>
          <w:szCs w:val="28"/>
        </w:rPr>
      </w:pPr>
    </w:p>
    <w:p w:rsidR="00242398" w:rsidRPr="00480116" w:rsidRDefault="00242398" w:rsidP="00242398">
      <w:pPr>
        <w:widowControl w:val="0"/>
        <w:spacing w:after="0" w:line="240" w:lineRule="auto"/>
        <w:ind w:firstLine="709"/>
        <w:jc w:val="center"/>
        <w:rPr>
          <w:rFonts w:ascii="Times New Roman" w:eastAsia="Times New Roman" w:hAnsi="Times New Roman" w:cs="Times New Roman"/>
          <w:b/>
          <w:sz w:val="28"/>
          <w:szCs w:val="28"/>
        </w:rPr>
      </w:pPr>
      <w:r w:rsidRPr="00480116">
        <w:rPr>
          <w:rFonts w:ascii="Times New Roman" w:eastAsia="Times New Roman" w:hAnsi="Times New Roman" w:cs="Times New Roman"/>
          <w:b/>
          <w:sz w:val="28"/>
          <w:szCs w:val="28"/>
        </w:rPr>
        <w:t xml:space="preserve">Раздел </w:t>
      </w:r>
      <w:r w:rsidRPr="00480116">
        <w:rPr>
          <w:rFonts w:ascii="Times New Roman" w:eastAsia="Times New Roman" w:hAnsi="Times New Roman" w:cs="Times New Roman"/>
          <w:b/>
          <w:sz w:val="28"/>
          <w:szCs w:val="28"/>
          <w:lang w:val="en-US"/>
        </w:rPr>
        <w:t>III</w:t>
      </w:r>
    </w:p>
    <w:p w:rsidR="00242398" w:rsidRPr="00480116" w:rsidRDefault="00242398" w:rsidP="00242398">
      <w:pPr>
        <w:widowControl w:val="0"/>
        <w:spacing w:after="0" w:line="240" w:lineRule="auto"/>
        <w:ind w:firstLine="709"/>
        <w:jc w:val="center"/>
        <w:rPr>
          <w:rFonts w:ascii="Times New Roman" w:eastAsia="Times New Roman" w:hAnsi="Times New Roman" w:cs="Times New Roman"/>
          <w:b/>
          <w:sz w:val="28"/>
          <w:szCs w:val="28"/>
        </w:rPr>
      </w:pPr>
      <w:r w:rsidRPr="00480116">
        <w:rPr>
          <w:rFonts w:ascii="Times New Roman" w:eastAsia="Times New Roman" w:hAnsi="Times New Roman" w:cs="Times New Roman"/>
          <w:b/>
          <w:sz w:val="28"/>
          <w:szCs w:val="28"/>
        </w:rPr>
        <w:t>Расходная часть бюджета</w:t>
      </w:r>
    </w:p>
    <w:p w:rsidR="00242398" w:rsidRPr="00480116" w:rsidRDefault="00242398" w:rsidP="00242398">
      <w:pPr>
        <w:widowControl w:val="0"/>
        <w:spacing w:after="0" w:line="240" w:lineRule="auto"/>
        <w:ind w:firstLine="709"/>
        <w:jc w:val="center"/>
        <w:rPr>
          <w:rFonts w:ascii="Times New Roman" w:eastAsia="Times New Roman" w:hAnsi="Times New Roman" w:cs="Times New Roman"/>
          <w:b/>
          <w:sz w:val="28"/>
          <w:szCs w:val="28"/>
        </w:rPr>
      </w:pPr>
    </w:p>
    <w:p w:rsidR="00A17C7A" w:rsidRPr="000649EF" w:rsidRDefault="00A17C7A" w:rsidP="00A17C7A">
      <w:pPr>
        <w:ind w:firstLine="567"/>
        <w:jc w:val="both"/>
        <w:outlineLvl w:val="1"/>
        <w:rPr>
          <w:rFonts w:ascii="Times New Roman" w:hAnsi="Times New Roman" w:cs="Times New Roman"/>
          <w:color w:val="FF0000"/>
          <w:sz w:val="28"/>
          <w:szCs w:val="28"/>
        </w:rPr>
      </w:pPr>
      <w:proofErr w:type="gramStart"/>
      <w:r w:rsidRPr="000649EF">
        <w:rPr>
          <w:rFonts w:ascii="Times New Roman" w:hAnsi="Times New Roman" w:cs="Times New Roman"/>
          <w:sz w:val="28"/>
          <w:szCs w:val="28"/>
        </w:rPr>
        <w:t>Исполнение бюджета муниципального образования «</w:t>
      </w:r>
      <w:proofErr w:type="spellStart"/>
      <w:r w:rsidRPr="000649EF">
        <w:rPr>
          <w:rFonts w:ascii="Times New Roman" w:hAnsi="Times New Roman" w:cs="Times New Roman"/>
          <w:sz w:val="28"/>
          <w:szCs w:val="28"/>
        </w:rPr>
        <w:t>Сурский</w:t>
      </w:r>
      <w:proofErr w:type="spellEnd"/>
      <w:r w:rsidRPr="000649EF">
        <w:rPr>
          <w:rFonts w:ascii="Times New Roman" w:hAnsi="Times New Roman" w:cs="Times New Roman"/>
          <w:sz w:val="28"/>
          <w:szCs w:val="28"/>
        </w:rPr>
        <w:t xml:space="preserve"> район» осуществлялось в соответствии с решением Совета депутатов муниципального образования «</w:t>
      </w:r>
      <w:proofErr w:type="spellStart"/>
      <w:r w:rsidRPr="000649EF">
        <w:rPr>
          <w:rFonts w:ascii="Times New Roman" w:hAnsi="Times New Roman" w:cs="Times New Roman"/>
          <w:sz w:val="28"/>
          <w:szCs w:val="28"/>
        </w:rPr>
        <w:t>Сурский</w:t>
      </w:r>
      <w:proofErr w:type="spellEnd"/>
      <w:r w:rsidRPr="000649EF">
        <w:rPr>
          <w:rFonts w:ascii="Times New Roman" w:hAnsi="Times New Roman" w:cs="Times New Roman"/>
          <w:sz w:val="28"/>
          <w:szCs w:val="28"/>
        </w:rPr>
        <w:t xml:space="preserve"> район»  от </w:t>
      </w:r>
      <w:r>
        <w:rPr>
          <w:rFonts w:ascii="Times New Roman" w:hAnsi="Times New Roman" w:cs="Times New Roman"/>
          <w:sz w:val="28"/>
          <w:szCs w:val="28"/>
        </w:rPr>
        <w:t>07</w:t>
      </w:r>
      <w:r w:rsidRPr="000649EF">
        <w:rPr>
          <w:rFonts w:ascii="Times New Roman" w:hAnsi="Times New Roman" w:cs="Times New Roman"/>
          <w:sz w:val="28"/>
          <w:szCs w:val="28"/>
        </w:rPr>
        <w:t>.12.20</w:t>
      </w:r>
      <w:r>
        <w:rPr>
          <w:rFonts w:ascii="Times New Roman" w:hAnsi="Times New Roman" w:cs="Times New Roman"/>
          <w:sz w:val="28"/>
          <w:szCs w:val="28"/>
        </w:rPr>
        <w:t>22</w:t>
      </w:r>
      <w:r w:rsidRPr="000649EF">
        <w:rPr>
          <w:rFonts w:ascii="Times New Roman" w:hAnsi="Times New Roman" w:cs="Times New Roman"/>
          <w:sz w:val="28"/>
          <w:szCs w:val="28"/>
        </w:rPr>
        <w:t xml:space="preserve"> № </w:t>
      </w:r>
      <w:r>
        <w:rPr>
          <w:rFonts w:ascii="Times New Roman" w:hAnsi="Times New Roman" w:cs="Times New Roman"/>
          <w:sz w:val="28"/>
          <w:szCs w:val="28"/>
        </w:rPr>
        <w:t>46</w:t>
      </w:r>
      <w:r w:rsidRPr="000649EF">
        <w:rPr>
          <w:rFonts w:ascii="Times New Roman" w:hAnsi="Times New Roman" w:cs="Times New Roman"/>
          <w:sz w:val="28"/>
          <w:szCs w:val="28"/>
        </w:rPr>
        <w:t>/</w:t>
      </w:r>
      <w:r>
        <w:rPr>
          <w:rFonts w:ascii="Times New Roman" w:hAnsi="Times New Roman" w:cs="Times New Roman"/>
          <w:sz w:val="28"/>
          <w:szCs w:val="28"/>
        </w:rPr>
        <w:t>1</w:t>
      </w:r>
      <w:r w:rsidRPr="000649EF">
        <w:rPr>
          <w:rFonts w:ascii="Times New Roman" w:hAnsi="Times New Roman" w:cs="Times New Roman"/>
          <w:sz w:val="28"/>
          <w:szCs w:val="28"/>
        </w:rPr>
        <w:t xml:space="preserve">  «О бюджете муниципального образования «</w:t>
      </w:r>
      <w:proofErr w:type="spellStart"/>
      <w:r w:rsidRPr="000649EF">
        <w:rPr>
          <w:rFonts w:ascii="Times New Roman" w:hAnsi="Times New Roman" w:cs="Times New Roman"/>
          <w:sz w:val="28"/>
          <w:szCs w:val="28"/>
        </w:rPr>
        <w:t>Сурский</w:t>
      </w:r>
      <w:proofErr w:type="spellEnd"/>
      <w:r w:rsidRPr="000649EF">
        <w:rPr>
          <w:rFonts w:ascii="Times New Roman" w:hAnsi="Times New Roman" w:cs="Times New Roman"/>
          <w:sz w:val="28"/>
          <w:szCs w:val="28"/>
        </w:rPr>
        <w:t xml:space="preserve"> район» на 202</w:t>
      </w:r>
      <w:r>
        <w:rPr>
          <w:rFonts w:ascii="Times New Roman" w:hAnsi="Times New Roman" w:cs="Times New Roman"/>
          <w:sz w:val="28"/>
          <w:szCs w:val="28"/>
        </w:rPr>
        <w:t>3</w:t>
      </w:r>
      <w:r w:rsidRPr="000649EF">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0649EF">
        <w:rPr>
          <w:rFonts w:ascii="Times New Roman" w:hAnsi="Times New Roman" w:cs="Times New Roman"/>
          <w:sz w:val="28"/>
          <w:szCs w:val="28"/>
        </w:rPr>
        <w:t xml:space="preserve"> и 202</w:t>
      </w:r>
      <w:r>
        <w:rPr>
          <w:rFonts w:ascii="Times New Roman" w:hAnsi="Times New Roman" w:cs="Times New Roman"/>
          <w:sz w:val="28"/>
          <w:szCs w:val="28"/>
        </w:rPr>
        <w:t>5</w:t>
      </w:r>
      <w:r w:rsidRPr="000649EF">
        <w:rPr>
          <w:rFonts w:ascii="Times New Roman" w:hAnsi="Times New Roman" w:cs="Times New Roman"/>
          <w:sz w:val="28"/>
          <w:szCs w:val="28"/>
        </w:rPr>
        <w:t xml:space="preserve"> годов»,  сводной бюджетной росписи бюджета,</w:t>
      </w:r>
      <w:r w:rsidRPr="000649EF">
        <w:rPr>
          <w:rFonts w:ascii="Times New Roman" w:hAnsi="Times New Roman" w:cs="Times New Roman"/>
          <w:color w:val="FF0000"/>
          <w:sz w:val="28"/>
          <w:szCs w:val="28"/>
        </w:rPr>
        <w:t xml:space="preserve"> </w:t>
      </w:r>
      <w:r w:rsidRPr="000649EF">
        <w:rPr>
          <w:rFonts w:ascii="Times New Roman" w:hAnsi="Times New Roman" w:cs="Times New Roman"/>
          <w:sz w:val="28"/>
          <w:szCs w:val="28"/>
        </w:rPr>
        <w:t>постановлением администрации муниципального образования «</w:t>
      </w:r>
      <w:proofErr w:type="spellStart"/>
      <w:r w:rsidRPr="000649EF">
        <w:rPr>
          <w:rFonts w:ascii="Times New Roman" w:hAnsi="Times New Roman" w:cs="Times New Roman"/>
          <w:sz w:val="28"/>
          <w:szCs w:val="28"/>
        </w:rPr>
        <w:t>Сурский</w:t>
      </w:r>
      <w:proofErr w:type="spellEnd"/>
      <w:r w:rsidRPr="000649EF">
        <w:rPr>
          <w:rFonts w:ascii="Times New Roman" w:hAnsi="Times New Roman" w:cs="Times New Roman"/>
          <w:sz w:val="28"/>
          <w:szCs w:val="28"/>
        </w:rPr>
        <w:t xml:space="preserve"> район» от </w:t>
      </w:r>
      <w:r>
        <w:rPr>
          <w:rFonts w:ascii="Times New Roman" w:hAnsi="Times New Roman" w:cs="Times New Roman"/>
          <w:sz w:val="28"/>
          <w:szCs w:val="28"/>
        </w:rPr>
        <w:t>20</w:t>
      </w:r>
      <w:r w:rsidRPr="000649EF">
        <w:rPr>
          <w:rFonts w:ascii="Times New Roman" w:hAnsi="Times New Roman" w:cs="Times New Roman"/>
          <w:sz w:val="28"/>
          <w:szCs w:val="28"/>
        </w:rPr>
        <w:t>.02.202</w:t>
      </w:r>
      <w:r>
        <w:rPr>
          <w:rFonts w:ascii="Times New Roman" w:hAnsi="Times New Roman" w:cs="Times New Roman"/>
          <w:sz w:val="28"/>
          <w:szCs w:val="28"/>
        </w:rPr>
        <w:t>3</w:t>
      </w:r>
      <w:r w:rsidRPr="000649EF">
        <w:rPr>
          <w:rFonts w:ascii="Times New Roman" w:hAnsi="Times New Roman" w:cs="Times New Roman"/>
          <w:sz w:val="28"/>
          <w:szCs w:val="28"/>
        </w:rPr>
        <w:t xml:space="preserve"> № </w:t>
      </w:r>
      <w:r>
        <w:rPr>
          <w:rFonts w:ascii="Times New Roman" w:hAnsi="Times New Roman" w:cs="Times New Roman"/>
          <w:sz w:val="28"/>
          <w:szCs w:val="28"/>
        </w:rPr>
        <w:t>71</w:t>
      </w:r>
      <w:r w:rsidRPr="000649EF">
        <w:rPr>
          <w:rFonts w:ascii="Times New Roman" w:hAnsi="Times New Roman" w:cs="Times New Roman"/>
          <w:sz w:val="28"/>
          <w:szCs w:val="28"/>
        </w:rPr>
        <w:t>-П-А «</w:t>
      </w:r>
      <w:r w:rsidRPr="000649EF">
        <w:rPr>
          <w:rFonts w:ascii="Times New Roman" w:hAnsi="Times New Roman" w:cs="Times New Roman"/>
          <w:color w:val="000000"/>
          <w:kern w:val="36"/>
          <w:sz w:val="28"/>
          <w:szCs w:val="28"/>
        </w:rPr>
        <w:t xml:space="preserve">О мерах по реализации решения  </w:t>
      </w:r>
      <w:r w:rsidRPr="000649EF">
        <w:rPr>
          <w:rFonts w:ascii="Times New Roman" w:hAnsi="Times New Roman" w:cs="Times New Roman"/>
          <w:sz w:val="28"/>
          <w:szCs w:val="28"/>
        </w:rPr>
        <w:t>Совета депутатов муниципального образования</w:t>
      </w:r>
      <w:proofErr w:type="gramEnd"/>
      <w:r w:rsidRPr="000649EF">
        <w:rPr>
          <w:rFonts w:ascii="Times New Roman" w:hAnsi="Times New Roman" w:cs="Times New Roman"/>
          <w:sz w:val="28"/>
          <w:szCs w:val="28"/>
        </w:rPr>
        <w:t xml:space="preserve"> «</w:t>
      </w:r>
      <w:proofErr w:type="spellStart"/>
      <w:r w:rsidRPr="000649EF">
        <w:rPr>
          <w:rFonts w:ascii="Times New Roman" w:hAnsi="Times New Roman" w:cs="Times New Roman"/>
          <w:sz w:val="28"/>
          <w:szCs w:val="28"/>
        </w:rPr>
        <w:t>Сурский</w:t>
      </w:r>
      <w:proofErr w:type="spellEnd"/>
      <w:r w:rsidRPr="000649EF">
        <w:rPr>
          <w:rFonts w:ascii="Times New Roman" w:hAnsi="Times New Roman" w:cs="Times New Roman"/>
          <w:sz w:val="28"/>
          <w:szCs w:val="28"/>
        </w:rPr>
        <w:t xml:space="preserve"> район» от </w:t>
      </w:r>
      <w:r>
        <w:rPr>
          <w:rFonts w:ascii="Times New Roman" w:hAnsi="Times New Roman" w:cs="Times New Roman"/>
          <w:sz w:val="28"/>
          <w:szCs w:val="28"/>
        </w:rPr>
        <w:t>07</w:t>
      </w:r>
      <w:r w:rsidRPr="000649EF">
        <w:rPr>
          <w:rFonts w:ascii="Times New Roman" w:hAnsi="Times New Roman" w:cs="Times New Roman"/>
          <w:sz w:val="28"/>
          <w:szCs w:val="28"/>
        </w:rPr>
        <w:t>.12.20</w:t>
      </w:r>
      <w:r>
        <w:rPr>
          <w:rFonts w:ascii="Times New Roman" w:hAnsi="Times New Roman" w:cs="Times New Roman"/>
          <w:sz w:val="28"/>
          <w:szCs w:val="28"/>
        </w:rPr>
        <w:t>22</w:t>
      </w:r>
      <w:r w:rsidRPr="000649EF">
        <w:rPr>
          <w:rFonts w:ascii="Times New Roman" w:hAnsi="Times New Roman" w:cs="Times New Roman"/>
          <w:sz w:val="28"/>
          <w:szCs w:val="28"/>
        </w:rPr>
        <w:t xml:space="preserve"> № </w:t>
      </w:r>
      <w:r>
        <w:rPr>
          <w:rFonts w:ascii="Times New Roman" w:hAnsi="Times New Roman" w:cs="Times New Roman"/>
          <w:sz w:val="28"/>
          <w:szCs w:val="28"/>
        </w:rPr>
        <w:t>46</w:t>
      </w:r>
      <w:r w:rsidRPr="000649EF">
        <w:rPr>
          <w:rFonts w:ascii="Times New Roman" w:hAnsi="Times New Roman" w:cs="Times New Roman"/>
          <w:sz w:val="28"/>
          <w:szCs w:val="28"/>
        </w:rPr>
        <w:t>/</w:t>
      </w:r>
      <w:r>
        <w:rPr>
          <w:rFonts w:ascii="Times New Roman" w:hAnsi="Times New Roman" w:cs="Times New Roman"/>
          <w:sz w:val="28"/>
          <w:szCs w:val="28"/>
        </w:rPr>
        <w:t>1</w:t>
      </w:r>
      <w:r w:rsidRPr="000649EF">
        <w:rPr>
          <w:rFonts w:ascii="Times New Roman" w:hAnsi="Times New Roman" w:cs="Times New Roman"/>
          <w:sz w:val="28"/>
          <w:szCs w:val="28"/>
        </w:rPr>
        <w:t xml:space="preserve">  «О бюджете муниципального  образования «</w:t>
      </w:r>
      <w:proofErr w:type="spellStart"/>
      <w:r w:rsidRPr="000649EF">
        <w:rPr>
          <w:rFonts w:ascii="Times New Roman" w:hAnsi="Times New Roman" w:cs="Times New Roman"/>
          <w:sz w:val="28"/>
          <w:szCs w:val="28"/>
        </w:rPr>
        <w:t>Сурский</w:t>
      </w:r>
      <w:proofErr w:type="spellEnd"/>
      <w:r w:rsidRPr="000649EF">
        <w:rPr>
          <w:rFonts w:ascii="Times New Roman" w:hAnsi="Times New Roman" w:cs="Times New Roman"/>
          <w:sz w:val="28"/>
          <w:szCs w:val="28"/>
        </w:rPr>
        <w:t xml:space="preserve"> район» на 202</w:t>
      </w:r>
      <w:r>
        <w:rPr>
          <w:rFonts w:ascii="Times New Roman" w:hAnsi="Times New Roman" w:cs="Times New Roman"/>
          <w:sz w:val="28"/>
          <w:szCs w:val="28"/>
        </w:rPr>
        <w:t>3</w:t>
      </w:r>
      <w:r w:rsidRPr="000649EF">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0649EF">
        <w:rPr>
          <w:rFonts w:ascii="Times New Roman" w:hAnsi="Times New Roman" w:cs="Times New Roman"/>
          <w:sz w:val="28"/>
          <w:szCs w:val="28"/>
        </w:rPr>
        <w:t xml:space="preserve"> и 202</w:t>
      </w:r>
      <w:r>
        <w:rPr>
          <w:rFonts w:ascii="Times New Roman" w:hAnsi="Times New Roman" w:cs="Times New Roman"/>
          <w:sz w:val="28"/>
          <w:szCs w:val="28"/>
        </w:rPr>
        <w:t>5</w:t>
      </w:r>
      <w:r w:rsidRPr="000649EF">
        <w:rPr>
          <w:rFonts w:ascii="Times New Roman" w:hAnsi="Times New Roman" w:cs="Times New Roman"/>
          <w:sz w:val="28"/>
          <w:szCs w:val="28"/>
        </w:rPr>
        <w:t xml:space="preserve"> годо</w:t>
      </w:r>
      <w:r w:rsidRPr="000649EF">
        <w:rPr>
          <w:rFonts w:ascii="Times New Roman" w:hAnsi="Times New Roman" w:cs="Times New Roman"/>
          <w:color w:val="000000" w:themeColor="text1"/>
          <w:sz w:val="28"/>
          <w:szCs w:val="28"/>
        </w:rPr>
        <w:t>в».</w:t>
      </w:r>
    </w:p>
    <w:p w:rsidR="00A17C7A" w:rsidRPr="000649EF" w:rsidRDefault="00A17C7A" w:rsidP="00A17C7A">
      <w:pPr>
        <w:widowControl w:val="0"/>
        <w:ind w:firstLine="709"/>
        <w:rPr>
          <w:rFonts w:ascii="Times New Roman" w:hAnsi="Times New Roman" w:cs="Times New Roman"/>
          <w:sz w:val="28"/>
          <w:szCs w:val="28"/>
        </w:rPr>
      </w:pPr>
      <w:r w:rsidRPr="000649EF">
        <w:rPr>
          <w:rFonts w:ascii="Times New Roman" w:hAnsi="Times New Roman" w:cs="Times New Roman"/>
          <w:sz w:val="28"/>
          <w:szCs w:val="28"/>
        </w:rPr>
        <w:t>Расходная часть  консолидированного бюджета за 202</w:t>
      </w:r>
      <w:r>
        <w:rPr>
          <w:rFonts w:ascii="Times New Roman" w:hAnsi="Times New Roman" w:cs="Times New Roman"/>
          <w:sz w:val="28"/>
          <w:szCs w:val="28"/>
        </w:rPr>
        <w:t>3</w:t>
      </w:r>
      <w:r w:rsidRPr="000649EF">
        <w:rPr>
          <w:rFonts w:ascii="Times New Roman" w:hAnsi="Times New Roman" w:cs="Times New Roman"/>
          <w:sz w:val="28"/>
          <w:szCs w:val="28"/>
        </w:rPr>
        <w:t xml:space="preserve"> год исполнена в сумме </w:t>
      </w:r>
      <w:r>
        <w:rPr>
          <w:rFonts w:ascii="Times New Roman" w:hAnsi="Times New Roman" w:cs="Times New Roman"/>
          <w:b/>
          <w:sz w:val="28"/>
          <w:szCs w:val="28"/>
        </w:rPr>
        <w:t>605268,0</w:t>
      </w:r>
      <w:r w:rsidRPr="000649EF">
        <w:rPr>
          <w:rFonts w:ascii="Times New Roman" w:hAnsi="Times New Roman" w:cs="Times New Roman"/>
          <w:b/>
          <w:sz w:val="28"/>
          <w:szCs w:val="28"/>
        </w:rPr>
        <w:t xml:space="preserve"> </w:t>
      </w:r>
      <w:r w:rsidRPr="000649EF">
        <w:rPr>
          <w:rFonts w:ascii="Times New Roman" w:hAnsi="Times New Roman" w:cs="Times New Roman"/>
          <w:sz w:val="28"/>
          <w:szCs w:val="28"/>
        </w:rPr>
        <w:t>тыс</w:t>
      </w:r>
      <w:proofErr w:type="gramStart"/>
      <w:r w:rsidRPr="000649EF">
        <w:rPr>
          <w:rFonts w:ascii="Times New Roman" w:hAnsi="Times New Roman" w:cs="Times New Roman"/>
          <w:sz w:val="28"/>
          <w:szCs w:val="28"/>
        </w:rPr>
        <w:t>.р</w:t>
      </w:r>
      <w:proofErr w:type="gramEnd"/>
      <w:r w:rsidRPr="000649EF">
        <w:rPr>
          <w:rFonts w:ascii="Times New Roman" w:hAnsi="Times New Roman" w:cs="Times New Roman"/>
          <w:sz w:val="28"/>
          <w:szCs w:val="28"/>
        </w:rPr>
        <w:t>ублей, что составляет 98,</w:t>
      </w:r>
      <w:r>
        <w:rPr>
          <w:rFonts w:ascii="Times New Roman" w:hAnsi="Times New Roman" w:cs="Times New Roman"/>
          <w:sz w:val="28"/>
          <w:szCs w:val="28"/>
        </w:rPr>
        <w:t>6</w:t>
      </w:r>
      <w:r w:rsidRPr="000649EF">
        <w:rPr>
          <w:rFonts w:ascii="Times New Roman" w:hAnsi="Times New Roman" w:cs="Times New Roman"/>
          <w:sz w:val="28"/>
          <w:szCs w:val="28"/>
        </w:rPr>
        <w:t>% уточнённого годового плана. Темп роста к уровню 20</w:t>
      </w:r>
      <w:r>
        <w:rPr>
          <w:rFonts w:ascii="Times New Roman" w:hAnsi="Times New Roman" w:cs="Times New Roman"/>
          <w:sz w:val="28"/>
          <w:szCs w:val="28"/>
        </w:rPr>
        <w:t>22</w:t>
      </w:r>
      <w:r w:rsidRPr="000649EF">
        <w:rPr>
          <w:rFonts w:ascii="Times New Roman" w:hAnsi="Times New Roman" w:cs="Times New Roman"/>
          <w:sz w:val="28"/>
          <w:szCs w:val="28"/>
        </w:rPr>
        <w:t xml:space="preserve"> года составляет 1</w:t>
      </w:r>
      <w:r>
        <w:rPr>
          <w:rFonts w:ascii="Times New Roman" w:hAnsi="Times New Roman" w:cs="Times New Roman"/>
          <w:sz w:val="28"/>
          <w:szCs w:val="28"/>
        </w:rPr>
        <w:t>06</w:t>
      </w:r>
      <w:r w:rsidRPr="000649EF">
        <w:rPr>
          <w:rFonts w:ascii="Times New Roman" w:hAnsi="Times New Roman" w:cs="Times New Roman"/>
          <w:sz w:val="28"/>
          <w:szCs w:val="28"/>
        </w:rPr>
        <w:t>,</w:t>
      </w:r>
      <w:r>
        <w:rPr>
          <w:rFonts w:ascii="Times New Roman" w:hAnsi="Times New Roman" w:cs="Times New Roman"/>
          <w:sz w:val="28"/>
          <w:szCs w:val="28"/>
        </w:rPr>
        <w:t>1</w:t>
      </w:r>
      <w:r w:rsidRPr="000649EF">
        <w:rPr>
          <w:rFonts w:ascii="Times New Roman" w:hAnsi="Times New Roman" w:cs="Times New Roman"/>
          <w:sz w:val="28"/>
          <w:szCs w:val="28"/>
        </w:rPr>
        <w:t>%.</w:t>
      </w:r>
    </w:p>
    <w:p w:rsidR="00A17C7A" w:rsidRPr="00480116" w:rsidRDefault="00A17C7A" w:rsidP="00A17C7A">
      <w:pPr>
        <w:ind w:firstLine="851"/>
        <w:jc w:val="both"/>
        <w:rPr>
          <w:rFonts w:ascii="Times New Roman" w:hAnsi="Times New Roman" w:cs="Times New Roman"/>
          <w:b/>
          <w:sz w:val="28"/>
          <w:szCs w:val="28"/>
        </w:rPr>
      </w:pPr>
      <w:r w:rsidRPr="00480116">
        <w:rPr>
          <w:rFonts w:ascii="Times New Roman" w:hAnsi="Times New Roman" w:cs="Times New Roman"/>
          <w:b/>
          <w:sz w:val="28"/>
          <w:szCs w:val="28"/>
        </w:rPr>
        <w:t>В разрезе отраслей ситуация выглядит следующим образом:</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 xml:space="preserve">- по 0100 «Общегосударственные вопросы» годовой план </w:t>
      </w:r>
      <w:r>
        <w:rPr>
          <w:rFonts w:ascii="Times New Roman" w:hAnsi="Times New Roman" w:cs="Times New Roman"/>
          <w:b/>
          <w:bCs/>
          <w:sz w:val="28"/>
          <w:szCs w:val="28"/>
        </w:rPr>
        <w:t>70</w:t>
      </w:r>
      <w:r w:rsidRPr="00197E9B">
        <w:rPr>
          <w:rFonts w:ascii="Times New Roman" w:hAnsi="Times New Roman" w:cs="Times New Roman"/>
          <w:b/>
          <w:bCs/>
          <w:sz w:val="28"/>
          <w:szCs w:val="28"/>
        </w:rPr>
        <w:t> </w:t>
      </w:r>
      <w:r>
        <w:rPr>
          <w:rFonts w:ascii="Times New Roman" w:hAnsi="Times New Roman" w:cs="Times New Roman"/>
          <w:b/>
          <w:bCs/>
          <w:sz w:val="28"/>
          <w:szCs w:val="28"/>
        </w:rPr>
        <w:t>509</w:t>
      </w:r>
      <w:r w:rsidRPr="00197E9B">
        <w:rPr>
          <w:rFonts w:ascii="Times New Roman" w:hAnsi="Times New Roman" w:cs="Times New Roman"/>
          <w:b/>
          <w:bCs/>
          <w:sz w:val="28"/>
          <w:szCs w:val="28"/>
        </w:rPr>
        <w:t>,</w:t>
      </w:r>
      <w:r>
        <w:rPr>
          <w:rFonts w:ascii="Times New Roman" w:hAnsi="Times New Roman" w:cs="Times New Roman"/>
          <w:b/>
          <w:bCs/>
          <w:sz w:val="28"/>
          <w:szCs w:val="28"/>
        </w:rPr>
        <w:t>5</w:t>
      </w:r>
      <w:r w:rsidRPr="00197E9B">
        <w:rPr>
          <w:rFonts w:ascii="Times New Roman" w:hAnsi="Times New Roman" w:cs="Times New Roman"/>
          <w:b/>
          <w:bCs/>
          <w:sz w:val="28"/>
          <w:szCs w:val="28"/>
        </w:rPr>
        <w:t xml:space="preserve"> </w:t>
      </w:r>
      <w:r w:rsidRPr="00197E9B">
        <w:rPr>
          <w:rFonts w:ascii="Times New Roman" w:hAnsi="Times New Roman" w:cs="Times New Roman"/>
          <w:sz w:val="28"/>
          <w:szCs w:val="28"/>
        </w:rPr>
        <w:t>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 факт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 </w:t>
      </w:r>
      <w:r w:rsidRPr="00ED05E2">
        <w:rPr>
          <w:rFonts w:ascii="Times New Roman" w:hAnsi="Times New Roman" w:cs="Times New Roman"/>
          <w:b/>
          <w:sz w:val="28"/>
          <w:szCs w:val="28"/>
        </w:rPr>
        <w:t>70 122,</w:t>
      </w:r>
      <w:r>
        <w:rPr>
          <w:rFonts w:ascii="Times New Roman" w:hAnsi="Times New Roman" w:cs="Times New Roman"/>
          <w:b/>
          <w:sz w:val="28"/>
          <w:szCs w:val="28"/>
        </w:rPr>
        <w:t>6</w:t>
      </w:r>
      <w:r w:rsidRPr="00197E9B">
        <w:rPr>
          <w:rFonts w:ascii="Times New Roman" w:hAnsi="Times New Roman" w:cs="Times New Roman"/>
          <w:b/>
          <w:bCs/>
          <w:sz w:val="28"/>
          <w:szCs w:val="28"/>
        </w:rPr>
        <w:t xml:space="preserve"> </w:t>
      </w:r>
      <w:r w:rsidRPr="00197E9B">
        <w:rPr>
          <w:rFonts w:ascii="Times New Roman" w:hAnsi="Times New Roman" w:cs="Times New Roman"/>
          <w:sz w:val="28"/>
          <w:szCs w:val="28"/>
        </w:rPr>
        <w:t>тыс.руб.  выполнение 99,</w:t>
      </w:r>
      <w:r>
        <w:rPr>
          <w:rFonts w:ascii="Times New Roman" w:hAnsi="Times New Roman" w:cs="Times New Roman"/>
          <w:sz w:val="28"/>
          <w:szCs w:val="28"/>
        </w:rPr>
        <w:t>5</w:t>
      </w:r>
      <w:r w:rsidRPr="00197E9B">
        <w:rPr>
          <w:rFonts w:ascii="Times New Roman" w:hAnsi="Times New Roman" w:cs="Times New Roman"/>
          <w:sz w:val="28"/>
          <w:szCs w:val="28"/>
        </w:rPr>
        <w:t>%;</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 xml:space="preserve">- по 0200 «Национальная оборона» годовой план </w:t>
      </w:r>
      <w:r>
        <w:rPr>
          <w:rFonts w:ascii="Times New Roman" w:hAnsi="Times New Roman" w:cs="Times New Roman"/>
          <w:sz w:val="28"/>
          <w:szCs w:val="28"/>
        </w:rPr>
        <w:t>710,5</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 факт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w:t>
      </w:r>
      <w:r w:rsidRPr="00197E9B">
        <w:rPr>
          <w:rFonts w:ascii="Times New Roman" w:hAnsi="Times New Roman" w:cs="Times New Roman"/>
          <w:b/>
          <w:bCs/>
          <w:sz w:val="28"/>
          <w:szCs w:val="28"/>
        </w:rPr>
        <w:t xml:space="preserve"> </w:t>
      </w:r>
      <w:r>
        <w:rPr>
          <w:rFonts w:ascii="Times New Roman" w:hAnsi="Times New Roman" w:cs="Times New Roman"/>
          <w:b/>
          <w:bCs/>
          <w:sz w:val="28"/>
          <w:szCs w:val="28"/>
        </w:rPr>
        <w:t>679,3</w:t>
      </w:r>
      <w:r w:rsidRPr="00197E9B">
        <w:rPr>
          <w:rFonts w:ascii="Times New Roman" w:hAnsi="Times New Roman" w:cs="Times New Roman"/>
          <w:b/>
          <w:bCs/>
          <w:sz w:val="28"/>
          <w:szCs w:val="28"/>
        </w:rPr>
        <w:t xml:space="preserve"> </w:t>
      </w:r>
      <w:r w:rsidRPr="00197E9B">
        <w:rPr>
          <w:rFonts w:ascii="Times New Roman" w:hAnsi="Times New Roman" w:cs="Times New Roman"/>
          <w:sz w:val="28"/>
          <w:szCs w:val="28"/>
        </w:rPr>
        <w:t>тыс.руб.</w:t>
      </w:r>
      <w:r w:rsidRPr="00ED05E2">
        <w:rPr>
          <w:rFonts w:ascii="Times New Roman" w:hAnsi="Times New Roman" w:cs="Times New Roman"/>
          <w:sz w:val="28"/>
          <w:szCs w:val="28"/>
        </w:rPr>
        <w:t xml:space="preserve"> </w:t>
      </w:r>
      <w:r w:rsidRPr="00197E9B">
        <w:rPr>
          <w:rFonts w:ascii="Times New Roman" w:hAnsi="Times New Roman" w:cs="Times New Roman"/>
          <w:sz w:val="28"/>
          <w:szCs w:val="28"/>
        </w:rPr>
        <w:t>выполнение 9</w:t>
      </w:r>
      <w:r>
        <w:rPr>
          <w:rFonts w:ascii="Times New Roman" w:hAnsi="Times New Roman" w:cs="Times New Roman"/>
          <w:sz w:val="28"/>
          <w:szCs w:val="28"/>
        </w:rPr>
        <w:t>5</w:t>
      </w:r>
      <w:r w:rsidRPr="00197E9B">
        <w:rPr>
          <w:rFonts w:ascii="Times New Roman" w:hAnsi="Times New Roman" w:cs="Times New Roman"/>
          <w:sz w:val="28"/>
          <w:szCs w:val="28"/>
        </w:rPr>
        <w:t>,</w:t>
      </w:r>
      <w:r>
        <w:rPr>
          <w:rFonts w:ascii="Times New Roman" w:hAnsi="Times New Roman" w:cs="Times New Roman"/>
          <w:sz w:val="28"/>
          <w:szCs w:val="28"/>
        </w:rPr>
        <w:t>6</w:t>
      </w:r>
      <w:r w:rsidRPr="00197E9B">
        <w:rPr>
          <w:rFonts w:ascii="Times New Roman" w:hAnsi="Times New Roman" w:cs="Times New Roman"/>
          <w:sz w:val="28"/>
          <w:szCs w:val="28"/>
        </w:rPr>
        <w:t>%;</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 xml:space="preserve">- по 0300 «Национальная безопасность и правоохранительной деятельности»  годовой план </w:t>
      </w:r>
      <w:r>
        <w:rPr>
          <w:rFonts w:ascii="Times New Roman" w:hAnsi="Times New Roman" w:cs="Times New Roman"/>
          <w:sz w:val="28"/>
          <w:szCs w:val="28"/>
        </w:rPr>
        <w:t>425,6</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 факт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w:t>
      </w:r>
      <w:r w:rsidRPr="00197E9B">
        <w:rPr>
          <w:rFonts w:ascii="Times New Roman" w:hAnsi="Times New Roman" w:cs="Times New Roman"/>
          <w:b/>
          <w:bCs/>
          <w:sz w:val="28"/>
          <w:szCs w:val="28"/>
        </w:rPr>
        <w:t xml:space="preserve"> </w:t>
      </w:r>
      <w:r>
        <w:rPr>
          <w:rFonts w:ascii="Times New Roman" w:hAnsi="Times New Roman" w:cs="Times New Roman"/>
          <w:b/>
          <w:bCs/>
          <w:sz w:val="28"/>
          <w:szCs w:val="28"/>
        </w:rPr>
        <w:t>420</w:t>
      </w:r>
      <w:r w:rsidRPr="00197E9B">
        <w:rPr>
          <w:rFonts w:ascii="Times New Roman" w:hAnsi="Times New Roman" w:cs="Times New Roman"/>
          <w:b/>
          <w:bCs/>
          <w:sz w:val="28"/>
          <w:szCs w:val="28"/>
        </w:rPr>
        <w:t>,</w:t>
      </w:r>
      <w:r>
        <w:rPr>
          <w:rFonts w:ascii="Times New Roman" w:hAnsi="Times New Roman" w:cs="Times New Roman"/>
          <w:b/>
          <w:bCs/>
          <w:sz w:val="28"/>
          <w:szCs w:val="28"/>
        </w:rPr>
        <w:t>6</w:t>
      </w:r>
      <w:r w:rsidRPr="00197E9B">
        <w:rPr>
          <w:rFonts w:ascii="Times New Roman" w:hAnsi="Times New Roman" w:cs="Times New Roman"/>
          <w:b/>
          <w:bCs/>
          <w:sz w:val="28"/>
          <w:szCs w:val="28"/>
        </w:rPr>
        <w:t xml:space="preserve"> </w:t>
      </w:r>
      <w:r w:rsidRPr="00197E9B">
        <w:rPr>
          <w:rFonts w:ascii="Times New Roman" w:hAnsi="Times New Roman" w:cs="Times New Roman"/>
          <w:sz w:val="28"/>
          <w:szCs w:val="28"/>
        </w:rPr>
        <w:t>тыс.руб. выполнение   9</w:t>
      </w:r>
      <w:r>
        <w:rPr>
          <w:rFonts w:ascii="Times New Roman" w:hAnsi="Times New Roman" w:cs="Times New Roman"/>
          <w:sz w:val="28"/>
          <w:szCs w:val="28"/>
        </w:rPr>
        <w:t>8</w:t>
      </w:r>
      <w:r w:rsidRPr="00197E9B">
        <w:rPr>
          <w:rFonts w:ascii="Times New Roman" w:hAnsi="Times New Roman" w:cs="Times New Roman"/>
          <w:sz w:val="28"/>
          <w:szCs w:val="28"/>
        </w:rPr>
        <w:t>,</w:t>
      </w:r>
      <w:r>
        <w:rPr>
          <w:rFonts w:ascii="Times New Roman" w:hAnsi="Times New Roman" w:cs="Times New Roman"/>
          <w:sz w:val="28"/>
          <w:szCs w:val="28"/>
        </w:rPr>
        <w:t>8</w:t>
      </w:r>
      <w:r w:rsidRPr="00197E9B">
        <w:rPr>
          <w:rFonts w:ascii="Times New Roman" w:hAnsi="Times New Roman" w:cs="Times New Roman"/>
          <w:sz w:val="28"/>
          <w:szCs w:val="28"/>
        </w:rPr>
        <w:t>%;</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 xml:space="preserve">- по 0400 «Национальная экономика» годовой план составил   </w:t>
      </w:r>
      <w:r>
        <w:rPr>
          <w:rFonts w:ascii="Times New Roman" w:hAnsi="Times New Roman" w:cs="Times New Roman"/>
          <w:b/>
          <w:sz w:val="28"/>
          <w:szCs w:val="28"/>
        </w:rPr>
        <w:t>83</w:t>
      </w:r>
      <w:r w:rsidRPr="00197E9B">
        <w:rPr>
          <w:rFonts w:ascii="Times New Roman" w:hAnsi="Times New Roman" w:cs="Times New Roman"/>
          <w:b/>
          <w:sz w:val="28"/>
          <w:szCs w:val="28"/>
        </w:rPr>
        <w:t> </w:t>
      </w:r>
      <w:r>
        <w:rPr>
          <w:rFonts w:ascii="Times New Roman" w:hAnsi="Times New Roman" w:cs="Times New Roman"/>
          <w:b/>
          <w:sz w:val="28"/>
          <w:szCs w:val="28"/>
        </w:rPr>
        <w:t>015</w:t>
      </w:r>
      <w:r w:rsidRPr="00197E9B">
        <w:rPr>
          <w:rFonts w:ascii="Times New Roman" w:hAnsi="Times New Roman" w:cs="Times New Roman"/>
          <w:b/>
          <w:sz w:val="28"/>
          <w:szCs w:val="28"/>
        </w:rPr>
        <w:t>,</w:t>
      </w:r>
      <w:r>
        <w:rPr>
          <w:rFonts w:ascii="Times New Roman" w:hAnsi="Times New Roman" w:cs="Times New Roman"/>
          <w:b/>
          <w:sz w:val="28"/>
          <w:szCs w:val="28"/>
        </w:rPr>
        <w:t>8</w:t>
      </w:r>
      <w:r w:rsidRPr="00197E9B">
        <w:rPr>
          <w:rFonts w:ascii="Times New Roman" w:hAnsi="Times New Roman" w:cs="Times New Roman"/>
          <w:b/>
          <w:bCs/>
          <w:sz w:val="28"/>
          <w:szCs w:val="28"/>
        </w:rPr>
        <w:t xml:space="preserve"> </w:t>
      </w:r>
      <w:r w:rsidRPr="00197E9B">
        <w:rPr>
          <w:rFonts w:ascii="Times New Roman" w:hAnsi="Times New Roman" w:cs="Times New Roman"/>
          <w:sz w:val="28"/>
          <w:szCs w:val="28"/>
        </w:rPr>
        <w:t>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 факт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w:t>
      </w:r>
      <w:r w:rsidRPr="00197E9B">
        <w:rPr>
          <w:rFonts w:ascii="Times New Roman" w:hAnsi="Times New Roman" w:cs="Times New Roman"/>
          <w:b/>
          <w:bCs/>
          <w:sz w:val="28"/>
          <w:szCs w:val="28"/>
        </w:rPr>
        <w:t xml:space="preserve"> </w:t>
      </w:r>
      <w:r>
        <w:rPr>
          <w:rFonts w:ascii="Times New Roman" w:hAnsi="Times New Roman" w:cs="Times New Roman"/>
          <w:b/>
          <w:bCs/>
          <w:sz w:val="28"/>
          <w:szCs w:val="28"/>
        </w:rPr>
        <w:t>82</w:t>
      </w:r>
      <w:r w:rsidRPr="00197E9B">
        <w:rPr>
          <w:rFonts w:ascii="Times New Roman" w:hAnsi="Times New Roman" w:cs="Times New Roman"/>
          <w:b/>
          <w:bCs/>
          <w:sz w:val="28"/>
          <w:szCs w:val="28"/>
        </w:rPr>
        <w:t> 3</w:t>
      </w:r>
      <w:r>
        <w:rPr>
          <w:rFonts w:ascii="Times New Roman" w:hAnsi="Times New Roman" w:cs="Times New Roman"/>
          <w:b/>
          <w:bCs/>
          <w:sz w:val="28"/>
          <w:szCs w:val="28"/>
        </w:rPr>
        <w:t>0</w:t>
      </w:r>
      <w:r w:rsidRPr="00197E9B">
        <w:rPr>
          <w:rFonts w:ascii="Times New Roman" w:hAnsi="Times New Roman" w:cs="Times New Roman"/>
          <w:b/>
          <w:bCs/>
          <w:sz w:val="28"/>
          <w:szCs w:val="28"/>
        </w:rPr>
        <w:t>7,6</w:t>
      </w:r>
      <w:r w:rsidRPr="00197E9B">
        <w:rPr>
          <w:rFonts w:ascii="Times New Roman" w:hAnsi="Times New Roman" w:cs="Times New Roman"/>
          <w:sz w:val="28"/>
          <w:szCs w:val="28"/>
        </w:rPr>
        <w:t xml:space="preserve"> тыс.руб. выполнение 9</w:t>
      </w:r>
      <w:r>
        <w:rPr>
          <w:rFonts w:ascii="Times New Roman" w:hAnsi="Times New Roman" w:cs="Times New Roman"/>
          <w:sz w:val="28"/>
          <w:szCs w:val="28"/>
        </w:rPr>
        <w:t>9</w:t>
      </w:r>
      <w:r w:rsidRPr="00197E9B">
        <w:rPr>
          <w:rFonts w:ascii="Times New Roman" w:hAnsi="Times New Roman" w:cs="Times New Roman"/>
          <w:sz w:val="28"/>
          <w:szCs w:val="28"/>
        </w:rPr>
        <w:t>,</w:t>
      </w:r>
      <w:r>
        <w:rPr>
          <w:rFonts w:ascii="Times New Roman" w:hAnsi="Times New Roman" w:cs="Times New Roman"/>
          <w:sz w:val="28"/>
          <w:szCs w:val="28"/>
        </w:rPr>
        <w:t>1</w:t>
      </w:r>
      <w:r w:rsidRPr="00197E9B">
        <w:rPr>
          <w:rFonts w:ascii="Times New Roman" w:hAnsi="Times New Roman" w:cs="Times New Roman"/>
          <w:sz w:val="28"/>
          <w:szCs w:val="28"/>
        </w:rPr>
        <w:t>%</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 xml:space="preserve">- по 0500 «Жилищно-коммунальное  хозяйство» годовой план  </w:t>
      </w:r>
      <w:r>
        <w:rPr>
          <w:rFonts w:ascii="Times New Roman" w:hAnsi="Times New Roman" w:cs="Times New Roman"/>
          <w:b/>
          <w:bCs/>
          <w:sz w:val="28"/>
          <w:szCs w:val="28"/>
        </w:rPr>
        <w:t>127</w:t>
      </w:r>
      <w:r w:rsidRPr="00197E9B">
        <w:rPr>
          <w:rFonts w:ascii="Times New Roman" w:hAnsi="Times New Roman" w:cs="Times New Roman"/>
          <w:b/>
          <w:bCs/>
          <w:sz w:val="28"/>
          <w:szCs w:val="28"/>
        </w:rPr>
        <w:t> </w:t>
      </w:r>
      <w:r>
        <w:rPr>
          <w:rFonts w:ascii="Times New Roman" w:hAnsi="Times New Roman" w:cs="Times New Roman"/>
          <w:b/>
          <w:bCs/>
          <w:sz w:val="28"/>
          <w:szCs w:val="28"/>
        </w:rPr>
        <w:t>567</w:t>
      </w:r>
      <w:r w:rsidRPr="00197E9B">
        <w:rPr>
          <w:rFonts w:ascii="Times New Roman" w:hAnsi="Times New Roman" w:cs="Times New Roman"/>
          <w:b/>
          <w:bCs/>
          <w:sz w:val="28"/>
          <w:szCs w:val="28"/>
        </w:rPr>
        <w:t>,</w:t>
      </w:r>
      <w:r>
        <w:rPr>
          <w:rFonts w:ascii="Times New Roman" w:hAnsi="Times New Roman" w:cs="Times New Roman"/>
          <w:b/>
          <w:bCs/>
          <w:sz w:val="28"/>
          <w:szCs w:val="28"/>
        </w:rPr>
        <w:t>3</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 факт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w:t>
      </w:r>
      <w:r w:rsidRPr="00197E9B">
        <w:rPr>
          <w:rFonts w:ascii="Times New Roman" w:hAnsi="Times New Roman" w:cs="Times New Roman"/>
          <w:b/>
          <w:bCs/>
          <w:sz w:val="28"/>
          <w:szCs w:val="28"/>
        </w:rPr>
        <w:t xml:space="preserve"> </w:t>
      </w:r>
      <w:r>
        <w:rPr>
          <w:rFonts w:ascii="Times New Roman" w:hAnsi="Times New Roman" w:cs="Times New Roman"/>
          <w:b/>
          <w:bCs/>
          <w:sz w:val="28"/>
          <w:szCs w:val="28"/>
        </w:rPr>
        <w:t>121 459,0</w:t>
      </w:r>
      <w:r w:rsidRPr="00197E9B">
        <w:rPr>
          <w:rFonts w:ascii="Times New Roman" w:hAnsi="Times New Roman" w:cs="Times New Roman"/>
          <w:sz w:val="28"/>
          <w:szCs w:val="28"/>
        </w:rPr>
        <w:t xml:space="preserve"> тыс.руб. выполнение  9</w:t>
      </w:r>
      <w:r>
        <w:rPr>
          <w:rFonts w:ascii="Times New Roman" w:hAnsi="Times New Roman" w:cs="Times New Roman"/>
          <w:sz w:val="28"/>
          <w:szCs w:val="28"/>
        </w:rPr>
        <w:t>5,2</w:t>
      </w:r>
      <w:r w:rsidRPr="00197E9B">
        <w:rPr>
          <w:rFonts w:ascii="Times New Roman" w:hAnsi="Times New Roman" w:cs="Times New Roman"/>
          <w:sz w:val="28"/>
          <w:szCs w:val="28"/>
        </w:rPr>
        <w:t>%;</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 по 0600 «</w:t>
      </w:r>
      <w:r w:rsidRPr="00197E9B">
        <w:rPr>
          <w:rFonts w:ascii="Times New Roman" w:hAnsi="Times New Roman" w:cs="Times New Roman"/>
          <w:bCs/>
          <w:sz w:val="28"/>
          <w:szCs w:val="28"/>
        </w:rPr>
        <w:t>Охрана окружающей среды</w:t>
      </w:r>
      <w:r w:rsidRPr="00197E9B">
        <w:rPr>
          <w:rFonts w:ascii="Times New Roman" w:hAnsi="Times New Roman" w:cs="Times New Roman"/>
          <w:sz w:val="28"/>
          <w:szCs w:val="28"/>
        </w:rPr>
        <w:t xml:space="preserve">» годовой план  </w:t>
      </w:r>
      <w:r>
        <w:rPr>
          <w:rFonts w:ascii="Times New Roman" w:hAnsi="Times New Roman" w:cs="Times New Roman"/>
          <w:b/>
          <w:bCs/>
          <w:sz w:val="28"/>
          <w:szCs w:val="28"/>
        </w:rPr>
        <w:t>30</w:t>
      </w:r>
      <w:r w:rsidRPr="00197E9B">
        <w:rPr>
          <w:rFonts w:ascii="Times New Roman" w:hAnsi="Times New Roman" w:cs="Times New Roman"/>
          <w:b/>
          <w:bCs/>
          <w:sz w:val="28"/>
          <w:szCs w:val="28"/>
        </w:rPr>
        <w:t>,</w:t>
      </w:r>
      <w:r>
        <w:rPr>
          <w:rFonts w:ascii="Times New Roman" w:hAnsi="Times New Roman" w:cs="Times New Roman"/>
          <w:b/>
          <w:bCs/>
          <w:sz w:val="28"/>
          <w:szCs w:val="28"/>
        </w:rPr>
        <w:t>5</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 факт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w:t>
      </w:r>
      <w:r w:rsidRPr="00197E9B">
        <w:rPr>
          <w:rFonts w:ascii="Times New Roman" w:hAnsi="Times New Roman" w:cs="Times New Roman"/>
          <w:b/>
          <w:bCs/>
          <w:sz w:val="28"/>
          <w:szCs w:val="28"/>
        </w:rPr>
        <w:t xml:space="preserve"> </w:t>
      </w:r>
      <w:r>
        <w:rPr>
          <w:rFonts w:ascii="Times New Roman" w:hAnsi="Times New Roman" w:cs="Times New Roman"/>
          <w:b/>
          <w:bCs/>
          <w:sz w:val="28"/>
          <w:szCs w:val="28"/>
        </w:rPr>
        <w:t>30,5</w:t>
      </w:r>
      <w:r w:rsidRPr="00197E9B">
        <w:rPr>
          <w:rFonts w:ascii="Times New Roman" w:hAnsi="Times New Roman" w:cs="Times New Roman"/>
          <w:b/>
          <w:bCs/>
          <w:sz w:val="28"/>
          <w:szCs w:val="28"/>
        </w:rPr>
        <w:t>,</w:t>
      </w:r>
      <w:r w:rsidRPr="00197E9B">
        <w:rPr>
          <w:rFonts w:ascii="Times New Roman" w:hAnsi="Times New Roman" w:cs="Times New Roman"/>
          <w:sz w:val="28"/>
          <w:szCs w:val="28"/>
        </w:rPr>
        <w:t xml:space="preserve"> тыс.руб. выполнение  100,0%;</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lastRenderedPageBreak/>
        <w:t>- по 0700 «Образование» план на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 составил </w:t>
      </w:r>
      <w:r w:rsidRPr="00197E9B">
        <w:rPr>
          <w:rFonts w:ascii="Times New Roman" w:hAnsi="Times New Roman" w:cs="Times New Roman"/>
          <w:b/>
          <w:bCs/>
          <w:sz w:val="28"/>
          <w:szCs w:val="28"/>
        </w:rPr>
        <w:t>2</w:t>
      </w:r>
      <w:r>
        <w:rPr>
          <w:rFonts w:ascii="Times New Roman" w:hAnsi="Times New Roman" w:cs="Times New Roman"/>
          <w:b/>
          <w:bCs/>
          <w:sz w:val="28"/>
          <w:szCs w:val="28"/>
        </w:rPr>
        <w:t>5</w:t>
      </w:r>
      <w:r w:rsidRPr="00197E9B">
        <w:rPr>
          <w:rFonts w:ascii="Times New Roman" w:hAnsi="Times New Roman" w:cs="Times New Roman"/>
          <w:b/>
          <w:bCs/>
          <w:sz w:val="28"/>
          <w:szCs w:val="28"/>
        </w:rPr>
        <w:t>7 </w:t>
      </w:r>
      <w:r>
        <w:rPr>
          <w:rFonts w:ascii="Times New Roman" w:hAnsi="Times New Roman" w:cs="Times New Roman"/>
          <w:b/>
          <w:bCs/>
          <w:sz w:val="28"/>
          <w:szCs w:val="28"/>
        </w:rPr>
        <w:t>847</w:t>
      </w:r>
      <w:r w:rsidRPr="00197E9B">
        <w:rPr>
          <w:rFonts w:ascii="Times New Roman" w:hAnsi="Times New Roman" w:cs="Times New Roman"/>
          <w:b/>
          <w:bCs/>
          <w:sz w:val="28"/>
          <w:szCs w:val="28"/>
        </w:rPr>
        <w:t>,</w:t>
      </w:r>
      <w:r>
        <w:rPr>
          <w:rFonts w:ascii="Times New Roman" w:hAnsi="Times New Roman" w:cs="Times New Roman"/>
          <w:b/>
          <w:bCs/>
          <w:sz w:val="28"/>
          <w:szCs w:val="28"/>
        </w:rPr>
        <w:t>6</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 фактически расходы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 составили </w:t>
      </w:r>
      <w:r w:rsidRPr="00197E9B">
        <w:rPr>
          <w:rFonts w:ascii="Times New Roman" w:hAnsi="Times New Roman" w:cs="Times New Roman"/>
          <w:b/>
          <w:sz w:val="28"/>
          <w:szCs w:val="28"/>
        </w:rPr>
        <w:t>2</w:t>
      </w:r>
      <w:r>
        <w:rPr>
          <w:rFonts w:ascii="Times New Roman" w:hAnsi="Times New Roman" w:cs="Times New Roman"/>
          <w:b/>
          <w:sz w:val="28"/>
          <w:szCs w:val="28"/>
        </w:rPr>
        <w:t>5</w:t>
      </w:r>
      <w:r w:rsidRPr="00197E9B">
        <w:rPr>
          <w:rFonts w:ascii="Times New Roman" w:hAnsi="Times New Roman" w:cs="Times New Roman"/>
          <w:b/>
          <w:sz w:val="28"/>
          <w:szCs w:val="28"/>
        </w:rPr>
        <w:t>6 </w:t>
      </w:r>
      <w:r>
        <w:rPr>
          <w:rFonts w:ascii="Times New Roman" w:hAnsi="Times New Roman" w:cs="Times New Roman"/>
          <w:b/>
          <w:sz w:val="28"/>
          <w:szCs w:val="28"/>
        </w:rPr>
        <w:t>869</w:t>
      </w:r>
      <w:r w:rsidRPr="00197E9B">
        <w:rPr>
          <w:rFonts w:ascii="Times New Roman" w:hAnsi="Times New Roman" w:cs="Times New Roman"/>
          <w:b/>
          <w:sz w:val="28"/>
          <w:szCs w:val="28"/>
        </w:rPr>
        <w:t>,</w:t>
      </w:r>
      <w:r>
        <w:rPr>
          <w:rFonts w:ascii="Times New Roman" w:hAnsi="Times New Roman" w:cs="Times New Roman"/>
          <w:b/>
          <w:sz w:val="28"/>
          <w:szCs w:val="28"/>
        </w:rPr>
        <w:t>3</w:t>
      </w:r>
      <w:r w:rsidRPr="00197E9B">
        <w:rPr>
          <w:rFonts w:ascii="Times New Roman" w:hAnsi="Times New Roman" w:cs="Times New Roman"/>
          <w:sz w:val="28"/>
          <w:szCs w:val="28"/>
        </w:rPr>
        <w:t xml:space="preserve"> тыс.руб. выполнение   99,</w:t>
      </w:r>
      <w:r>
        <w:rPr>
          <w:rFonts w:ascii="Times New Roman" w:hAnsi="Times New Roman" w:cs="Times New Roman"/>
          <w:sz w:val="28"/>
          <w:szCs w:val="28"/>
        </w:rPr>
        <w:t>6</w:t>
      </w:r>
      <w:r w:rsidRPr="00197E9B">
        <w:rPr>
          <w:rFonts w:ascii="Times New Roman" w:hAnsi="Times New Roman" w:cs="Times New Roman"/>
          <w:sz w:val="28"/>
          <w:szCs w:val="28"/>
        </w:rPr>
        <w:t>%;</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 xml:space="preserve">- по 0800 «Культура, кинематография и средства массовой информации» план – </w:t>
      </w:r>
      <w:r>
        <w:rPr>
          <w:rFonts w:ascii="Times New Roman" w:hAnsi="Times New Roman" w:cs="Times New Roman"/>
          <w:b/>
          <w:bCs/>
          <w:sz w:val="28"/>
          <w:szCs w:val="28"/>
        </w:rPr>
        <w:t>57 275,3</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 xml:space="preserve">уб.   факт – </w:t>
      </w:r>
      <w:r w:rsidRPr="00ED05E2">
        <w:rPr>
          <w:rFonts w:ascii="Times New Roman" w:hAnsi="Times New Roman" w:cs="Times New Roman"/>
          <w:b/>
          <w:sz w:val="28"/>
          <w:szCs w:val="28"/>
        </w:rPr>
        <w:t>57</w:t>
      </w:r>
      <w:r w:rsidRPr="00ED05E2">
        <w:rPr>
          <w:rFonts w:ascii="Times New Roman" w:hAnsi="Times New Roman" w:cs="Times New Roman"/>
          <w:b/>
          <w:bCs/>
          <w:sz w:val="28"/>
          <w:szCs w:val="28"/>
        </w:rPr>
        <w:t> 225,3</w:t>
      </w:r>
      <w:r w:rsidRPr="00197E9B">
        <w:rPr>
          <w:rFonts w:ascii="Times New Roman" w:hAnsi="Times New Roman" w:cs="Times New Roman"/>
          <w:sz w:val="28"/>
          <w:szCs w:val="28"/>
        </w:rPr>
        <w:t xml:space="preserve"> тыс.руб. выполнение   </w:t>
      </w:r>
      <w:r w:rsidRPr="00197E9B">
        <w:rPr>
          <w:rFonts w:ascii="Times New Roman" w:hAnsi="Times New Roman" w:cs="Times New Roman"/>
          <w:b/>
          <w:sz w:val="28"/>
          <w:szCs w:val="28"/>
        </w:rPr>
        <w:t>99,</w:t>
      </w:r>
      <w:r>
        <w:rPr>
          <w:rFonts w:ascii="Times New Roman" w:hAnsi="Times New Roman" w:cs="Times New Roman"/>
          <w:b/>
          <w:sz w:val="28"/>
          <w:szCs w:val="28"/>
        </w:rPr>
        <w:t>9</w:t>
      </w:r>
      <w:r w:rsidRPr="00197E9B">
        <w:rPr>
          <w:rFonts w:ascii="Times New Roman" w:hAnsi="Times New Roman" w:cs="Times New Roman"/>
          <w:sz w:val="28"/>
          <w:szCs w:val="28"/>
        </w:rPr>
        <w:t>%;</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 xml:space="preserve">- по 1000 «Социальная политика» план- </w:t>
      </w:r>
      <w:r w:rsidRPr="00197E9B">
        <w:rPr>
          <w:rFonts w:ascii="Times New Roman" w:hAnsi="Times New Roman" w:cs="Times New Roman"/>
          <w:b/>
          <w:bCs/>
          <w:sz w:val="28"/>
          <w:szCs w:val="28"/>
        </w:rPr>
        <w:t>1</w:t>
      </w:r>
      <w:r>
        <w:rPr>
          <w:rFonts w:ascii="Times New Roman" w:hAnsi="Times New Roman" w:cs="Times New Roman"/>
          <w:b/>
          <w:bCs/>
          <w:sz w:val="28"/>
          <w:szCs w:val="28"/>
        </w:rPr>
        <w:t>5</w:t>
      </w:r>
      <w:r w:rsidRPr="00197E9B">
        <w:rPr>
          <w:rFonts w:ascii="Times New Roman" w:hAnsi="Times New Roman" w:cs="Times New Roman"/>
          <w:b/>
          <w:bCs/>
          <w:sz w:val="28"/>
          <w:szCs w:val="28"/>
        </w:rPr>
        <w:t xml:space="preserve"> </w:t>
      </w:r>
      <w:r>
        <w:rPr>
          <w:rFonts w:ascii="Times New Roman" w:hAnsi="Times New Roman" w:cs="Times New Roman"/>
          <w:b/>
          <w:bCs/>
          <w:sz w:val="28"/>
          <w:szCs w:val="28"/>
        </w:rPr>
        <w:t>837</w:t>
      </w:r>
      <w:r w:rsidRPr="00197E9B">
        <w:rPr>
          <w:rFonts w:ascii="Times New Roman" w:hAnsi="Times New Roman" w:cs="Times New Roman"/>
          <w:b/>
          <w:bCs/>
          <w:sz w:val="28"/>
          <w:szCs w:val="28"/>
        </w:rPr>
        <w:t>,</w:t>
      </w:r>
      <w:r>
        <w:rPr>
          <w:rFonts w:ascii="Times New Roman" w:hAnsi="Times New Roman" w:cs="Times New Roman"/>
          <w:b/>
          <w:bCs/>
          <w:sz w:val="28"/>
          <w:szCs w:val="28"/>
        </w:rPr>
        <w:t>8</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 факт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 – </w:t>
      </w:r>
      <w:r w:rsidRPr="00197E9B">
        <w:rPr>
          <w:rFonts w:ascii="Times New Roman" w:hAnsi="Times New Roman" w:cs="Times New Roman"/>
          <w:b/>
          <w:bCs/>
          <w:sz w:val="28"/>
          <w:szCs w:val="28"/>
        </w:rPr>
        <w:t>1</w:t>
      </w:r>
      <w:r>
        <w:rPr>
          <w:rFonts w:ascii="Times New Roman" w:hAnsi="Times New Roman" w:cs="Times New Roman"/>
          <w:b/>
          <w:bCs/>
          <w:sz w:val="28"/>
          <w:szCs w:val="28"/>
        </w:rPr>
        <w:t>5 493,3</w:t>
      </w:r>
      <w:r w:rsidRPr="00197E9B">
        <w:rPr>
          <w:rFonts w:ascii="Times New Roman" w:hAnsi="Times New Roman" w:cs="Times New Roman"/>
          <w:sz w:val="28"/>
          <w:szCs w:val="28"/>
        </w:rPr>
        <w:t xml:space="preserve"> тыс.руб. выполнение плана 9</w:t>
      </w:r>
      <w:r>
        <w:rPr>
          <w:rFonts w:ascii="Times New Roman" w:hAnsi="Times New Roman" w:cs="Times New Roman"/>
          <w:sz w:val="28"/>
          <w:szCs w:val="28"/>
        </w:rPr>
        <w:t>7</w:t>
      </w:r>
      <w:r w:rsidRPr="00197E9B">
        <w:rPr>
          <w:rFonts w:ascii="Times New Roman" w:hAnsi="Times New Roman" w:cs="Times New Roman"/>
          <w:sz w:val="28"/>
          <w:szCs w:val="28"/>
        </w:rPr>
        <w:t>,</w:t>
      </w:r>
      <w:r>
        <w:rPr>
          <w:rFonts w:ascii="Times New Roman" w:hAnsi="Times New Roman" w:cs="Times New Roman"/>
          <w:sz w:val="28"/>
          <w:szCs w:val="28"/>
        </w:rPr>
        <w:t>8</w:t>
      </w:r>
      <w:r w:rsidRPr="00197E9B">
        <w:rPr>
          <w:rFonts w:ascii="Times New Roman" w:hAnsi="Times New Roman" w:cs="Times New Roman"/>
          <w:sz w:val="28"/>
          <w:szCs w:val="28"/>
        </w:rPr>
        <w:t xml:space="preserve"> %;</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 xml:space="preserve">по 1100 «Физическая культура и спорт» план </w:t>
      </w:r>
      <w:r>
        <w:rPr>
          <w:rFonts w:ascii="Times New Roman" w:hAnsi="Times New Roman" w:cs="Times New Roman"/>
          <w:b/>
          <w:bCs/>
          <w:sz w:val="28"/>
          <w:szCs w:val="28"/>
        </w:rPr>
        <w:t>674,7</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 xml:space="preserve">уб. факт </w:t>
      </w:r>
      <w:r>
        <w:rPr>
          <w:rFonts w:ascii="Times New Roman" w:hAnsi="Times New Roman" w:cs="Times New Roman"/>
          <w:b/>
          <w:sz w:val="28"/>
          <w:szCs w:val="28"/>
        </w:rPr>
        <w:t>660,7</w:t>
      </w:r>
      <w:r w:rsidRPr="00197E9B">
        <w:rPr>
          <w:rFonts w:ascii="Times New Roman" w:hAnsi="Times New Roman" w:cs="Times New Roman"/>
          <w:sz w:val="28"/>
          <w:szCs w:val="28"/>
        </w:rPr>
        <w:t xml:space="preserve"> тыс.руб. 9</w:t>
      </w:r>
      <w:r>
        <w:rPr>
          <w:rFonts w:ascii="Times New Roman" w:hAnsi="Times New Roman" w:cs="Times New Roman"/>
          <w:sz w:val="28"/>
          <w:szCs w:val="28"/>
        </w:rPr>
        <w:t>7</w:t>
      </w:r>
      <w:r w:rsidRPr="00197E9B">
        <w:rPr>
          <w:rFonts w:ascii="Times New Roman" w:hAnsi="Times New Roman" w:cs="Times New Roman"/>
          <w:sz w:val="28"/>
          <w:szCs w:val="28"/>
        </w:rPr>
        <w:t>,9%.</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Из бюджета МО «</w:t>
      </w:r>
      <w:proofErr w:type="spellStart"/>
      <w:r w:rsidRPr="00197E9B">
        <w:rPr>
          <w:rFonts w:ascii="Times New Roman" w:hAnsi="Times New Roman" w:cs="Times New Roman"/>
          <w:sz w:val="28"/>
          <w:szCs w:val="28"/>
        </w:rPr>
        <w:t>Сурский</w:t>
      </w:r>
      <w:proofErr w:type="spellEnd"/>
      <w:r w:rsidRPr="00197E9B">
        <w:rPr>
          <w:rFonts w:ascii="Times New Roman" w:hAnsi="Times New Roman" w:cs="Times New Roman"/>
          <w:sz w:val="28"/>
          <w:szCs w:val="28"/>
        </w:rPr>
        <w:t xml:space="preserve"> район» перечислено бюджетам поселений безвозмездных поступлений </w:t>
      </w:r>
      <w:r>
        <w:rPr>
          <w:rFonts w:ascii="Times New Roman" w:hAnsi="Times New Roman" w:cs="Times New Roman"/>
          <w:sz w:val="28"/>
          <w:szCs w:val="28"/>
        </w:rPr>
        <w:t>25</w:t>
      </w:r>
      <w:r w:rsidRPr="00197E9B">
        <w:rPr>
          <w:rFonts w:ascii="Times New Roman" w:hAnsi="Times New Roman" w:cs="Times New Roman"/>
          <w:sz w:val="28"/>
          <w:szCs w:val="28"/>
        </w:rPr>
        <w:t> </w:t>
      </w:r>
      <w:r>
        <w:rPr>
          <w:rFonts w:ascii="Times New Roman" w:hAnsi="Times New Roman" w:cs="Times New Roman"/>
          <w:sz w:val="28"/>
          <w:szCs w:val="28"/>
        </w:rPr>
        <w:t>455</w:t>
      </w:r>
      <w:r w:rsidRPr="00197E9B">
        <w:rPr>
          <w:rFonts w:ascii="Times New Roman" w:hAnsi="Times New Roman" w:cs="Times New Roman"/>
          <w:sz w:val="28"/>
          <w:szCs w:val="28"/>
        </w:rPr>
        <w:t>,</w:t>
      </w:r>
      <w:r>
        <w:rPr>
          <w:rFonts w:ascii="Times New Roman" w:hAnsi="Times New Roman" w:cs="Times New Roman"/>
          <w:sz w:val="28"/>
          <w:szCs w:val="28"/>
        </w:rPr>
        <w:t>9</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w:t>
      </w:r>
    </w:p>
    <w:p w:rsidR="00A17C7A" w:rsidRPr="00197E9B" w:rsidRDefault="00A17C7A" w:rsidP="00A17C7A">
      <w:pPr>
        <w:ind w:firstLine="851"/>
        <w:jc w:val="both"/>
        <w:rPr>
          <w:rFonts w:ascii="Times New Roman" w:hAnsi="Times New Roman" w:cs="Times New Roman"/>
          <w:sz w:val="28"/>
          <w:szCs w:val="28"/>
        </w:rPr>
      </w:pPr>
      <w:r w:rsidRPr="00197E9B">
        <w:rPr>
          <w:rFonts w:ascii="Times New Roman" w:hAnsi="Times New Roman" w:cs="Times New Roman"/>
          <w:sz w:val="28"/>
          <w:szCs w:val="28"/>
        </w:rPr>
        <w:t>Из бюджетов поселений поступило иных межбюджетных трансфертов в соответствии с заключёнными соглашениями  1</w:t>
      </w:r>
      <w:r>
        <w:rPr>
          <w:rFonts w:ascii="Times New Roman" w:hAnsi="Times New Roman" w:cs="Times New Roman"/>
          <w:sz w:val="28"/>
          <w:szCs w:val="28"/>
        </w:rPr>
        <w:t>2</w:t>
      </w:r>
      <w:r w:rsidRPr="00197E9B">
        <w:rPr>
          <w:rFonts w:ascii="Times New Roman" w:hAnsi="Times New Roman" w:cs="Times New Roman"/>
          <w:sz w:val="28"/>
          <w:szCs w:val="28"/>
        </w:rPr>
        <w:t xml:space="preserve"> 5</w:t>
      </w:r>
      <w:r>
        <w:rPr>
          <w:rFonts w:ascii="Times New Roman" w:hAnsi="Times New Roman" w:cs="Times New Roman"/>
          <w:sz w:val="28"/>
          <w:szCs w:val="28"/>
        </w:rPr>
        <w:t>23</w:t>
      </w:r>
      <w:r w:rsidRPr="00197E9B">
        <w:rPr>
          <w:rFonts w:ascii="Times New Roman" w:hAnsi="Times New Roman" w:cs="Times New Roman"/>
          <w:sz w:val="28"/>
          <w:szCs w:val="28"/>
        </w:rPr>
        <w:t>,</w:t>
      </w:r>
      <w:r>
        <w:rPr>
          <w:rFonts w:ascii="Times New Roman" w:hAnsi="Times New Roman" w:cs="Times New Roman"/>
          <w:sz w:val="28"/>
          <w:szCs w:val="28"/>
        </w:rPr>
        <w:t>8</w:t>
      </w:r>
      <w:r w:rsidRPr="00197E9B">
        <w:rPr>
          <w:rFonts w:ascii="Times New Roman" w:hAnsi="Times New Roman" w:cs="Times New Roman"/>
          <w:sz w:val="28"/>
          <w:szCs w:val="28"/>
        </w:rPr>
        <w:t xml:space="preserve"> 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w:t>
      </w:r>
    </w:p>
    <w:p w:rsidR="00A17C7A" w:rsidRPr="00197E9B" w:rsidRDefault="00A17C7A" w:rsidP="00A17C7A">
      <w:pPr>
        <w:widowControl w:val="0"/>
        <w:ind w:firstLine="709"/>
        <w:jc w:val="both"/>
        <w:rPr>
          <w:rFonts w:ascii="Times New Roman" w:hAnsi="Times New Roman" w:cs="Times New Roman"/>
          <w:sz w:val="28"/>
          <w:szCs w:val="28"/>
        </w:rPr>
      </w:pPr>
      <w:r w:rsidRPr="00197E9B">
        <w:rPr>
          <w:rFonts w:ascii="Times New Roman" w:hAnsi="Times New Roman" w:cs="Times New Roman"/>
          <w:sz w:val="28"/>
          <w:szCs w:val="28"/>
        </w:rPr>
        <w:t>Наибольший вес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 в структуре расходов занимают расходы по отрасли «Образование»  - </w:t>
      </w:r>
      <w:r w:rsidRPr="00197E9B">
        <w:rPr>
          <w:rFonts w:ascii="Times New Roman" w:hAnsi="Times New Roman" w:cs="Times New Roman"/>
          <w:b/>
          <w:bCs/>
          <w:sz w:val="28"/>
          <w:szCs w:val="28"/>
        </w:rPr>
        <w:t>2</w:t>
      </w:r>
      <w:r>
        <w:rPr>
          <w:rFonts w:ascii="Times New Roman" w:hAnsi="Times New Roman" w:cs="Times New Roman"/>
          <w:b/>
          <w:bCs/>
          <w:sz w:val="28"/>
          <w:szCs w:val="28"/>
        </w:rPr>
        <w:t>56</w:t>
      </w:r>
      <w:r w:rsidRPr="00197E9B">
        <w:rPr>
          <w:rFonts w:ascii="Times New Roman" w:hAnsi="Times New Roman" w:cs="Times New Roman"/>
          <w:b/>
          <w:bCs/>
          <w:sz w:val="28"/>
          <w:szCs w:val="28"/>
        </w:rPr>
        <w:t xml:space="preserve"> </w:t>
      </w:r>
      <w:r>
        <w:rPr>
          <w:rFonts w:ascii="Times New Roman" w:hAnsi="Times New Roman" w:cs="Times New Roman"/>
          <w:b/>
          <w:bCs/>
          <w:sz w:val="28"/>
          <w:szCs w:val="28"/>
        </w:rPr>
        <w:t>869</w:t>
      </w:r>
      <w:r w:rsidRPr="00197E9B">
        <w:rPr>
          <w:rFonts w:ascii="Times New Roman" w:hAnsi="Times New Roman" w:cs="Times New Roman"/>
          <w:b/>
          <w:bCs/>
          <w:sz w:val="28"/>
          <w:szCs w:val="28"/>
        </w:rPr>
        <w:t>,</w:t>
      </w:r>
      <w:r>
        <w:rPr>
          <w:rFonts w:ascii="Times New Roman" w:hAnsi="Times New Roman" w:cs="Times New Roman"/>
          <w:b/>
          <w:bCs/>
          <w:sz w:val="28"/>
          <w:szCs w:val="28"/>
        </w:rPr>
        <w:t>3</w:t>
      </w:r>
      <w:r w:rsidRPr="00197E9B">
        <w:rPr>
          <w:rFonts w:ascii="Times New Roman" w:hAnsi="Times New Roman" w:cs="Times New Roman"/>
          <w:sz w:val="28"/>
          <w:szCs w:val="28"/>
        </w:rPr>
        <w:t>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ублей, или 4</w:t>
      </w:r>
      <w:r>
        <w:rPr>
          <w:rFonts w:ascii="Times New Roman" w:hAnsi="Times New Roman" w:cs="Times New Roman"/>
          <w:sz w:val="28"/>
          <w:szCs w:val="28"/>
        </w:rPr>
        <w:t>2</w:t>
      </w:r>
      <w:r w:rsidRPr="00197E9B">
        <w:rPr>
          <w:rFonts w:ascii="Times New Roman" w:hAnsi="Times New Roman" w:cs="Times New Roman"/>
          <w:sz w:val="28"/>
          <w:szCs w:val="28"/>
        </w:rPr>
        <w:t>,</w:t>
      </w:r>
      <w:r>
        <w:rPr>
          <w:rFonts w:ascii="Times New Roman" w:hAnsi="Times New Roman" w:cs="Times New Roman"/>
          <w:sz w:val="28"/>
          <w:szCs w:val="28"/>
        </w:rPr>
        <w:t>4</w:t>
      </w:r>
      <w:r w:rsidRPr="00197E9B">
        <w:rPr>
          <w:rFonts w:ascii="Times New Roman" w:hAnsi="Times New Roman" w:cs="Times New Roman"/>
          <w:sz w:val="28"/>
          <w:szCs w:val="28"/>
        </w:rPr>
        <w:t xml:space="preserve">%. </w:t>
      </w:r>
    </w:p>
    <w:p w:rsidR="00A17C7A" w:rsidRPr="00197E9B" w:rsidRDefault="00A17C7A" w:rsidP="00A17C7A">
      <w:pPr>
        <w:widowControl w:val="0"/>
        <w:ind w:firstLine="709"/>
        <w:jc w:val="both"/>
        <w:rPr>
          <w:rFonts w:ascii="Times New Roman" w:hAnsi="Times New Roman" w:cs="Times New Roman"/>
          <w:color w:val="FF0000"/>
          <w:sz w:val="28"/>
          <w:szCs w:val="28"/>
        </w:rPr>
      </w:pPr>
      <w:r w:rsidRPr="00197E9B">
        <w:rPr>
          <w:rFonts w:ascii="Times New Roman" w:hAnsi="Times New Roman" w:cs="Times New Roman"/>
          <w:sz w:val="28"/>
          <w:szCs w:val="28"/>
        </w:rPr>
        <w:t>Расходы по отрасли «Культура» за 202</w:t>
      </w:r>
      <w:r>
        <w:rPr>
          <w:rFonts w:ascii="Times New Roman" w:hAnsi="Times New Roman" w:cs="Times New Roman"/>
          <w:sz w:val="28"/>
          <w:szCs w:val="28"/>
        </w:rPr>
        <w:t>3</w:t>
      </w:r>
      <w:r w:rsidRPr="00197E9B">
        <w:rPr>
          <w:rFonts w:ascii="Times New Roman" w:hAnsi="Times New Roman" w:cs="Times New Roman"/>
          <w:sz w:val="28"/>
          <w:szCs w:val="28"/>
        </w:rPr>
        <w:t xml:space="preserve"> год исполнены в сумме </w:t>
      </w:r>
      <w:r>
        <w:rPr>
          <w:rFonts w:ascii="Times New Roman" w:hAnsi="Times New Roman" w:cs="Times New Roman"/>
          <w:b/>
          <w:bCs/>
          <w:sz w:val="28"/>
          <w:szCs w:val="28"/>
        </w:rPr>
        <w:t>57</w:t>
      </w:r>
      <w:r w:rsidRPr="00197E9B">
        <w:rPr>
          <w:rFonts w:ascii="Times New Roman" w:hAnsi="Times New Roman" w:cs="Times New Roman"/>
          <w:b/>
          <w:bCs/>
          <w:sz w:val="28"/>
          <w:szCs w:val="28"/>
        </w:rPr>
        <w:t xml:space="preserve"> </w:t>
      </w:r>
      <w:r>
        <w:rPr>
          <w:rFonts w:ascii="Times New Roman" w:hAnsi="Times New Roman" w:cs="Times New Roman"/>
          <w:b/>
          <w:bCs/>
          <w:sz w:val="28"/>
          <w:szCs w:val="28"/>
        </w:rPr>
        <w:t>225</w:t>
      </w:r>
      <w:r w:rsidRPr="00197E9B">
        <w:rPr>
          <w:rFonts w:ascii="Times New Roman" w:hAnsi="Times New Roman" w:cs="Times New Roman"/>
          <w:b/>
          <w:bCs/>
          <w:sz w:val="28"/>
          <w:szCs w:val="28"/>
        </w:rPr>
        <w:t xml:space="preserve">,3 </w:t>
      </w:r>
      <w:r w:rsidRPr="00197E9B">
        <w:rPr>
          <w:rFonts w:ascii="Times New Roman" w:hAnsi="Times New Roman" w:cs="Times New Roman"/>
          <w:sz w:val="28"/>
          <w:szCs w:val="28"/>
        </w:rPr>
        <w:t>тыс</w:t>
      </w:r>
      <w:proofErr w:type="gramStart"/>
      <w:r w:rsidRPr="00197E9B">
        <w:rPr>
          <w:rFonts w:ascii="Times New Roman" w:hAnsi="Times New Roman" w:cs="Times New Roman"/>
          <w:sz w:val="28"/>
          <w:szCs w:val="28"/>
        </w:rPr>
        <w:t>.р</w:t>
      </w:r>
      <w:proofErr w:type="gramEnd"/>
      <w:r w:rsidRPr="00197E9B">
        <w:rPr>
          <w:rFonts w:ascii="Times New Roman" w:hAnsi="Times New Roman" w:cs="Times New Roman"/>
          <w:sz w:val="28"/>
          <w:szCs w:val="28"/>
        </w:rPr>
        <w:t xml:space="preserve">ублей или </w:t>
      </w:r>
      <w:r>
        <w:rPr>
          <w:rFonts w:ascii="Times New Roman" w:hAnsi="Times New Roman" w:cs="Times New Roman"/>
          <w:sz w:val="28"/>
          <w:szCs w:val="28"/>
        </w:rPr>
        <w:t>9,5</w:t>
      </w:r>
      <w:r w:rsidRPr="00197E9B">
        <w:rPr>
          <w:rFonts w:ascii="Times New Roman" w:hAnsi="Times New Roman" w:cs="Times New Roman"/>
          <w:sz w:val="28"/>
          <w:szCs w:val="28"/>
        </w:rPr>
        <w:t>% в структуре расходов</w:t>
      </w:r>
      <w:r w:rsidRPr="00197E9B">
        <w:rPr>
          <w:rFonts w:ascii="Times New Roman" w:hAnsi="Times New Roman" w:cs="Times New Roman"/>
          <w:color w:val="FF0000"/>
          <w:sz w:val="28"/>
          <w:szCs w:val="28"/>
        </w:rPr>
        <w:t xml:space="preserve">. </w:t>
      </w:r>
    </w:p>
    <w:p w:rsidR="00242398" w:rsidRPr="00480116" w:rsidRDefault="00242398" w:rsidP="00242398">
      <w:pPr>
        <w:ind w:firstLine="851"/>
        <w:jc w:val="center"/>
        <w:rPr>
          <w:rFonts w:ascii="Times New Roman" w:hAnsi="Times New Roman" w:cs="Times New Roman"/>
          <w:sz w:val="28"/>
          <w:szCs w:val="28"/>
        </w:rPr>
      </w:pPr>
      <w:r w:rsidRPr="00480116">
        <w:rPr>
          <w:rFonts w:ascii="Times New Roman" w:hAnsi="Times New Roman" w:cs="Times New Roman"/>
          <w:b/>
          <w:bCs/>
          <w:color w:val="000000"/>
          <w:sz w:val="28"/>
          <w:szCs w:val="28"/>
        </w:rPr>
        <w:t>Анализ исполнения бюджета МО "</w:t>
      </w:r>
      <w:proofErr w:type="spellStart"/>
      <w:r w:rsidRPr="00480116">
        <w:rPr>
          <w:rFonts w:ascii="Times New Roman" w:hAnsi="Times New Roman" w:cs="Times New Roman"/>
          <w:b/>
          <w:bCs/>
          <w:color w:val="000000"/>
          <w:sz w:val="28"/>
          <w:szCs w:val="28"/>
        </w:rPr>
        <w:t>Сурский</w:t>
      </w:r>
      <w:proofErr w:type="spellEnd"/>
      <w:r w:rsidRPr="00480116">
        <w:rPr>
          <w:rFonts w:ascii="Times New Roman" w:hAnsi="Times New Roman" w:cs="Times New Roman"/>
          <w:b/>
          <w:bCs/>
          <w:color w:val="000000"/>
          <w:sz w:val="28"/>
          <w:szCs w:val="28"/>
        </w:rPr>
        <w:t xml:space="preserve"> район" за  20</w:t>
      </w:r>
      <w:r w:rsidR="0044011F">
        <w:rPr>
          <w:rFonts w:ascii="Times New Roman" w:hAnsi="Times New Roman" w:cs="Times New Roman"/>
          <w:b/>
          <w:bCs/>
          <w:color w:val="000000"/>
          <w:sz w:val="28"/>
          <w:szCs w:val="28"/>
        </w:rPr>
        <w:t>23</w:t>
      </w:r>
      <w:r w:rsidRPr="00480116">
        <w:rPr>
          <w:rFonts w:ascii="Times New Roman" w:hAnsi="Times New Roman" w:cs="Times New Roman"/>
          <w:b/>
          <w:bCs/>
          <w:color w:val="000000"/>
          <w:sz w:val="28"/>
          <w:szCs w:val="28"/>
        </w:rPr>
        <w:t xml:space="preserve">  год </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260"/>
        <w:gridCol w:w="1276"/>
        <w:gridCol w:w="1418"/>
        <w:gridCol w:w="1417"/>
        <w:gridCol w:w="992"/>
        <w:gridCol w:w="851"/>
      </w:tblGrid>
      <w:tr w:rsidR="0044011F" w:rsidRPr="009A01E8" w:rsidTr="005A4C65">
        <w:trPr>
          <w:trHeight w:val="1470"/>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Раздел, подраздел</w:t>
            </w:r>
          </w:p>
        </w:tc>
        <w:tc>
          <w:tcPr>
            <w:tcW w:w="3260"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 xml:space="preserve">Наименование </w:t>
            </w:r>
          </w:p>
        </w:tc>
        <w:tc>
          <w:tcPr>
            <w:tcW w:w="1276"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Исполнено за 2022 год</w:t>
            </w:r>
          </w:p>
        </w:tc>
        <w:tc>
          <w:tcPr>
            <w:tcW w:w="1418"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Уточнённый план на 2023 год</w:t>
            </w:r>
          </w:p>
        </w:tc>
        <w:tc>
          <w:tcPr>
            <w:tcW w:w="1417"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Фактически исполнено за 2023 год</w:t>
            </w:r>
          </w:p>
        </w:tc>
        <w:tc>
          <w:tcPr>
            <w:tcW w:w="992"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 xml:space="preserve">Темп роста 2023г к    2022г </w:t>
            </w:r>
            <w:proofErr w:type="gramStart"/>
            <w:r w:rsidRPr="009A01E8">
              <w:rPr>
                <w:rFonts w:ascii="Times New Roman" w:eastAsia="Times New Roman" w:hAnsi="Times New Roman" w:cs="Times New Roman"/>
                <w:b/>
                <w:bCs/>
                <w:sz w:val="24"/>
                <w:szCs w:val="24"/>
              </w:rPr>
              <w:t>в</w:t>
            </w:r>
            <w:proofErr w:type="gramEnd"/>
            <w:r w:rsidRPr="009A01E8">
              <w:rPr>
                <w:rFonts w:ascii="Times New Roman" w:eastAsia="Times New Roman" w:hAnsi="Times New Roman" w:cs="Times New Roman"/>
                <w:b/>
                <w:bCs/>
                <w:sz w:val="24"/>
                <w:szCs w:val="24"/>
              </w:rPr>
              <w:t xml:space="preserve"> %</w:t>
            </w:r>
          </w:p>
        </w:tc>
        <w:tc>
          <w:tcPr>
            <w:tcW w:w="851"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 xml:space="preserve">% исполнения за 2023г </w:t>
            </w:r>
            <w:proofErr w:type="gramStart"/>
            <w:r w:rsidRPr="009A01E8">
              <w:rPr>
                <w:rFonts w:ascii="Times New Roman" w:eastAsia="Times New Roman" w:hAnsi="Times New Roman" w:cs="Times New Roman"/>
                <w:b/>
                <w:bCs/>
                <w:sz w:val="24"/>
                <w:szCs w:val="24"/>
              </w:rPr>
              <w:t>в</w:t>
            </w:r>
            <w:proofErr w:type="gramEnd"/>
            <w:r w:rsidRPr="009A01E8">
              <w:rPr>
                <w:rFonts w:ascii="Times New Roman" w:eastAsia="Times New Roman" w:hAnsi="Times New Roman" w:cs="Times New Roman"/>
                <w:b/>
                <w:bCs/>
                <w:sz w:val="24"/>
                <w:szCs w:val="24"/>
              </w:rPr>
              <w:t xml:space="preserve"> % к плану 2023г</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01</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ОБЩЕГОСУДАРСТВЕННЫЕ ВОПРОСЫ</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62 033,6</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70 509,5</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70 122,6</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113,0%</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99,5%</w:t>
            </w:r>
          </w:p>
        </w:tc>
      </w:tr>
      <w:tr w:rsidR="0044011F" w:rsidRPr="009A01E8" w:rsidTr="005A4C65">
        <w:trPr>
          <w:trHeight w:val="112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0103</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 </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5,3</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5,3</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 </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13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0104</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28 984,4</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30 145,1</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30 041,8</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103,6%</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99,7%</w:t>
            </w:r>
          </w:p>
        </w:tc>
      </w:tr>
      <w:tr w:rsidR="0044011F" w:rsidRPr="009A01E8" w:rsidTr="005A4C65">
        <w:trPr>
          <w:trHeight w:val="112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lastRenderedPageBreak/>
              <w:t>0106</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7 280,5</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8 476,7</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8 476,7</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116,4%</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0107</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Обеспечение проведения выборов и референдумов</w:t>
            </w:r>
          </w:p>
        </w:tc>
        <w:tc>
          <w:tcPr>
            <w:tcW w:w="1276"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 </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2 281,9</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2 230,3</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 </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97,7%</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0111</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Резервные фонды</w:t>
            </w:r>
          </w:p>
        </w:tc>
        <w:tc>
          <w:tcPr>
            <w:tcW w:w="1276"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 </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208,6</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0,0</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 </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 </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0113</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Другие общегосударственные вопросы</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25 768,7</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29 391,9</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29 368,5</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bookmarkStart w:id="0" w:name="RANGE!F9"/>
            <w:r w:rsidRPr="009A01E8">
              <w:rPr>
                <w:rFonts w:ascii="Times New Roman" w:eastAsia="Times New Roman" w:hAnsi="Times New Roman" w:cs="Times New Roman"/>
                <w:bCs/>
                <w:sz w:val="24"/>
                <w:szCs w:val="24"/>
              </w:rPr>
              <w:t>114,0%</w:t>
            </w:r>
            <w:bookmarkEnd w:id="0"/>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99,9%</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02</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Национальная оборона</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615,8</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710,5</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679,3</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110,3%</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95,6%</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0203</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Мобилизационная и вневойсковая подготовка</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615,8</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710,5</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679,3</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110,3%</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95,6%</w:t>
            </w:r>
          </w:p>
        </w:tc>
      </w:tr>
      <w:tr w:rsidR="0044011F" w:rsidRPr="009A01E8" w:rsidTr="005A4C65">
        <w:trPr>
          <w:trHeight w:val="675"/>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03</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132,7</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425,6</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420,6</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317,0%</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98,8%</w:t>
            </w:r>
          </w:p>
        </w:tc>
      </w:tr>
      <w:tr w:rsidR="0044011F" w:rsidRPr="009A01E8" w:rsidTr="005A4C65">
        <w:trPr>
          <w:trHeight w:val="90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0310</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45,5</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269,8</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264,8</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582,0%</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98,1%</w:t>
            </w:r>
          </w:p>
        </w:tc>
      </w:tr>
      <w:tr w:rsidR="0044011F" w:rsidRPr="009A01E8" w:rsidTr="005A4C65">
        <w:trPr>
          <w:trHeight w:val="67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0314</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87,2</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155,8</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155,8</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178,7%</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04</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НАЦИОНАЛЬНАЯ ЭКОНОМИКА</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61 379,7</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83 015,8</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82 307,6</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134,1%</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99,1%</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0405</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Сельское хозяйство и рыболовство</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1 536,0</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1 347,2</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1 346,8</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87,7%</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0406</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Водное хозяйство</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421,1</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 </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 </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0,0%</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0408</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Транспорт</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4 696,9</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4 759,8</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4 751,9</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101,2%</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99,8%</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0409</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Дорожное хозяйство (дорожные фонды)</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54 325,6</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76 558,7</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75 859,0</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139,6%</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99,1%</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0412</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Другие вопросы в области национальной экономики</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400,0</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350,0</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350,0</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87,5%</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05</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ЖИЛИЩНО-КОММУНАЛЬНОЕ ХОЗЯЙСТВО</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44 120,6</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127 567,3</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121 459,0</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275,3%</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95,2%</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0501</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Жилищное хозяйство</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480,7</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451,9</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438,1</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91,1%</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96,9%</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0502</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Коммунальное хозяйство</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14 699,4</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23 813,9</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17 904,1</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121,8%</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75,2%</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0503</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Благоустройство</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15 479,5</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98 847,4</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98 662,7</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637,4%</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99,8%</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0505</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Другие вопросы в области жилищно-коммунального хозяйства</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13 461,0</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4 454,1</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4 454,1</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33,1%</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06</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Охрана окружающей среды</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1 380,0</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30,5</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30,5</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2,2%</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100,0%</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0602</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Сбор, удаление отходов и очистка сточных вод</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38,1</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30,5</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30,5</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80,1%</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0605</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Другие вопросы в области охраны окружающей среды</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1 341,9</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 </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 </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0,0%</w:t>
            </w:r>
          </w:p>
        </w:tc>
        <w:tc>
          <w:tcPr>
            <w:tcW w:w="851" w:type="dxa"/>
            <w:shd w:val="clear" w:color="auto" w:fill="auto"/>
            <w:vAlign w:val="center"/>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07</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ОБРАЗОВАНИЕ</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325 394,6</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257 847,6</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256 869,3</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78,9%</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99,6%</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0701</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Дошкольное образование</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40 473,9</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50 355,3</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50 355,3</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124,4%</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lastRenderedPageBreak/>
              <w:t>0702</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Общее образование</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259 412,0</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180 955,8</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179 977,8</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69,4%</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99,5%</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0703</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Дополнительное образование детей</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13 362,7</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14 431,9</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14 431,9</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108,0%</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0707</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Молодёжная политика</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1 220,6</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 </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 </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0,0%</w:t>
            </w:r>
          </w:p>
        </w:tc>
        <w:tc>
          <w:tcPr>
            <w:tcW w:w="851" w:type="dxa"/>
            <w:shd w:val="clear" w:color="auto" w:fill="auto"/>
            <w:vAlign w:val="center"/>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0709</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Другие вопросы в области образования</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10 925,4</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12 104,6</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12 104,3</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110,8%</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08</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 xml:space="preserve">КУЛЬТУРА, КИНЕМАТОГРАФИЯ </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58 832,4</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57 275,3</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57 225,3</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97,3%</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99,9%</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0801</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Культура</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58 170,5</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56 598,0</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56 598,0</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97,3%</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0804</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Другие вопросы в области культуры, кинематографии</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661,9</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677,3</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627,3</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94,8%</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92,6%</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10</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СОЦИАЛЬНАЯ ПОЛИТИКА</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13 673,5</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15 837,8</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15 493,3</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113,3%</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97,8%</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1001</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Пенсионное обеспечение</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722,0</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727,8</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705,8</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97,8%</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97,0%</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1003</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Социальное обеспечение населения</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1 040,7</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1 896,9</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1 592,4</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153,0%</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83,9%</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1004</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Охрана семьи и детства</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10 761,2</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11 980,2</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11 980,2</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111,3%</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100,0%</w:t>
            </w:r>
          </w:p>
        </w:tc>
      </w:tr>
      <w:tr w:rsidR="0044011F" w:rsidRPr="009A01E8" w:rsidTr="005A4C65">
        <w:trPr>
          <w:trHeight w:val="450"/>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1006</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Другие вопросы в области социальной политики</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1 149,6</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1 232,9</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1 214,9</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105,7%</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98,5%</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11</w:t>
            </w:r>
          </w:p>
        </w:tc>
        <w:tc>
          <w:tcPr>
            <w:tcW w:w="3260" w:type="dxa"/>
            <w:shd w:val="clear" w:color="auto" w:fill="auto"/>
            <w:vAlign w:val="center"/>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Физическая культура и   спорт</w:t>
            </w:r>
          </w:p>
        </w:tc>
        <w:tc>
          <w:tcPr>
            <w:tcW w:w="1276"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2 883,1</w:t>
            </w:r>
          </w:p>
        </w:tc>
        <w:tc>
          <w:tcPr>
            <w:tcW w:w="1418"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674,7</w:t>
            </w:r>
          </w:p>
        </w:tc>
        <w:tc>
          <w:tcPr>
            <w:tcW w:w="1417"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660,7</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22,9%</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97,9%</w:t>
            </w:r>
          </w:p>
        </w:tc>
      </w:tr>
      <w:tr w:rsidR="0044011F" w:rsidRPr="009A01E8" w:rsidTr="005A4C65">
        <w:trPr>
          <w:trHeight w:val="255"/>
        </w:trPr>
        <w:tc>
          <w:tcPr>
            <w:tcW w:w="704" w:type="dxa"/>
            <w:shd w:val="clear" w:color="auto" w:fill="auto"/>
            <w:vAlign w:val="center"/>
            <w:hideMark/>
          </w:tcPr>
          <w:p w:rsidR="0044011F" w:rsidRPr="009A01E8" w:rsidRDefault="0044011F" w:rsidP="005A4C65">
            <w:pPr>
              <w:spacing w:after="0" w:line="240" w:lineRule="auto"/>
              <w:ind w:left="-113" w:right="-108"/>
              <w:jc w:val="center"/>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1102</w:t>
            </w:r>
          </w:p>
        </w:tc>
        <w:tc>
          <w:tcPr>
            <w:tcW w:w="3260" w:type="dxa"/>
            <w:shd w:val="clear" w:color="auto" w:fill="auto"/>
            <w:vAlign w:val="center"/>
            <w:hideMark/>
          </w:tcPr>
          <w:p w:rsidR="0044011F" w:rsidRPr="009A01E8" w:rsidRDefault="0044011F" w:rsidP="005A4C65">
            <w:pPr>
              <w:spacing w:after="0" w:line="240" w:lineRule="auto"/>
              <w:ind w:left="-113" w:right="-108"/>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Массовый спорт</w:t>
            </w:r>
          </w:p>
        </w:tc>
        <w:tc>
          <w:tcPr>
            <w:tcW w:w="1276"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2 883,1</w:t>
            </w:r>
          </w:p>
        </w:tc>
        <w:tc>
          <w:tcPr>
            <w:tcW w:w="1418"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674,7</w:t>
            </w:r>
          </w:p>
        </w:tc>
        <w:tc>
          <w:tcPr>
            <w:tcW w:w="1417"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sz w:val="24"/>
                <w:szCs w:val="24"/>
              </w:rPr>
            </w:pPr>
            <w:r w:rsidRPr="009A01E8">
              <w:rPr>
                <w:rFonts w:ascii="Times New Roman" w:eastAsia="Times New Roman" w:hAnsi="Times New Roman" w:cs="Times New Roman"/>
                <w:sz w:val="24"/>
                <w:szCs w:val="24"/>
              </w:rPr>
              <w:t>660,7</w:t>
            </w:r>
          </w:p>
        </w:tc>
        <w:tc>
          <w:tcPr>
            <w:tcW w:w="992"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22,9%</w:t>
            </w:r>
          </w:p>
        </w:tc>
        <w:tc>
          <w:tcPr>
            <w:tcW w:w="851" w:type="dxa"/>
            <w:shd w:val="clear" w:color="auto" w:fill="auto"/>
            <w:vAlign w:val="center"/>
            <w:hideMark/>
          </w:tcPr>
          <w:p w:rsidR="0044011F" w:rsidRPr="009A01E8" w:rsidRDefault="0044011F" w:rsidP="005A4C65">
            <w:pPr>
              <w:spacing w:after="0" w:line="240" w:lineRule="auto"/>
              <w:ind w:left="-113" w:right="-108"/>
              <w:jc w:val="right"/>
              <w:outlineLvl w:val="0"/>
              <w:rPr>
                <w:rFonts w:ascii="Times New Roman" w:eastAsia="Times New Roman" w:hAnsi="Times New Roman" w:cs="Times New Roman"/>
                <w:bCs/>
                <w:sz w:val="24"/>
                <w:szCs w:val="24"/>
              </w:rPr>
            </w:pPr>
            <w:r w:rsidRPr="009A01E8">
              <w:rPr>
                <w:rFonts w:ascii="Times New Roman" w:eastAsia="Times New Roman" w:hAnsi="Times New Roman" w:cs="Times New Roman"/>
                <w:bCs/>
                <w:sz w:val="24"/>
                <w:szCs w:val="24"/>
              </w:rPr>
              <w:t>97,9%</w:t>
            </w:r>
          </w:p>
        </w:tc>
      </w:tr>
      <w:tr w:rsidR="0044011F" w:rsidRPr="009A01E8" w:rsidTr="005A4C65">
        <w:trPr>
          <w:trHeight w:val="255"/>
        </w:trPr>
        <w:tc>
          <w:tcPr>
            <w:tcW w:w="704" w:type="dxa"/>
            <w:shd w:val="clear" w:color="auto" w:fill="auto"/>
            <w:noWrap/>
            <w:vAlign w:val="bottom"/>
            <w:hideMark/>
          </w:tcPr>
          <w:p w:rsidR="0044011F" w:rsidRPr="009A01E8" w:rsidRDefault="0044011F" w:rsidP="005A4C65">
            <w:pPr>
              <w:spacing w:after="0" w:line="240" w:lineRule="auto"/>
              <w:ind w:left="-113" w:right="-108"/>
              <w:jc w:val="center"/>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 </w:t>
            </w:r>
          </w:p>
        </w:tc>
        <w:tc>
          <w:tcPr>
            <w:tcW w:w="3260" w:type="dxa"/>
            <w:shd w:val="clear" w:color="auto" w:fill="auto"/>
            <w:noWrap/>
            <w:vAlign w:val="bottom"/>
            <w:hideMark/>
          </w:tcPr>
          <w:p w:rsidR="0044011F" w:rsidRPr="009A01E8" w:rsidRDefault="0044011F" w:rsidP="005A4C65">
            <w:pPr>
              <w:spacing w:after="0" w:line="240" w:lineRule="auto"/>
              <w:ind w:left="-113" w:right="-108"/>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Итого</w:t>
            </w:r>
          </w:p>
        </w:tc>
        <w:tc>
          <w:tcPr>
            <w:tcW w:w="1276" w:type="dxa"/>
            <w:shd w:val="clear" w:color="auto" w:fill="auto"/>
            <w:noWrap/>
            <w:vAlign w:val="bottom"/>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570 446,0</w:t>
            </w:r>
          </w:p>
        </w:tc>
        <w:tc>
          <w:tcPr>
            <w:tcW w:w="1418" w:type="dxa"/>
            <w:shd w:val="clear" w:color="auto" w:fill="auto"/>
            <w:noWrap/>
            <w:vAlign w:val="bottom"/>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613 894,5</w:t>
            </w:r>
          </w:p>
        </w:tc>
        <w:tc>
          <w:tcPr>
            <w:tcW w:w="1417" w:type="dxa"/>
            <w:shd w:val="clear" w:color="auto" w:fill="auto"/>
            <w:noWrap/>
            <w:vAlign w:val="bottom"/>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605 268,0</w:t>
            </w:r>
          </w:p>
        </w:tc>
        <w:tc>
          <w:tcPr>
            <w:tcW w:w="992"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106,1%</w:t>
            </w:r>
          </w:p>
        </w:tc>
        <w:tc>
          <w:tcPr>
            <w:tcW w:w="851" w:type="dxa"/>
            <w:shd w:val="clear" w:color="auto" w:fill="auto"/>
            <w:vAlign w:val="center"/>
            <w:hideMark/>
          </w:tcPr>
          <w:p w:rsidR="0044011F" w:rsidRPr="009A01E8" w:rsidRDefault="0044011F" w:rsidP="005A4C65">
            <w:pPr>
              <w:spacing w:after="0" w:line="240" w:lineRule="auto"/>
              <w:ind w:left="-113" w:right="-108"/>
              <w:jc w:val="right"/>
              <w:rPr>
                <w:rFonts w:ascii="Times New Roman" w:eastAsia="Times New Roman" w:hAnsi="Times New Roman" w:cs="Times New Roman"/>
                <w:b/>
                <w:bCs/>
                <w:sz w:val="24"/>
                <w:szCs w:val="24"/>
              </w:rPr>
            </w:pPr>
            <w:r w:rsidRPr="009A01E8">
              <w:rPr>
                <w:rFonts w:ascii="Times New Roman" w:eastAsia="Times New Roman" w:hAnsi="Times New Roman" w:cs="Times New Roman"/>
                <w:b/>
                <w:bCs/>
                <w:sz w:val="24"/>
                <w:szCs w:val="24"/>
              </w:rPr>
              <w:t>98,6%</w:t>
            </w:r>
          </w:p>
        </w:tc>
      </w:tr>
    </w:tbl>
    <w:p w:rsidR="00751BD0" w:rsidRPr="00480116" w:rsidRDefault="00751BD0" w:rsidP="00751BD0">
      <w:pPr>
        <w:widowControl w:val="0"/>
        <w:ind w:firstLine="709"/>
        <w:jc w:val="center"/>
        <w:rPr>
          <w:rFonts w:ascii="Times New Roman" w:hAnsi="Times New Roman" w:cs="Times New Roman"/>
          <w:b/>
          <w:sz w:val="28"/>
          <w:szCs w:val="28"/>
        </w:rPr>
      </w:pPr>
    </w:p>
    <w:p w:rsidR="00751BD0" w:rsidRPr="00480116" w:rsidRDefault="00751BD0" w:rsidP="00751BD0">
      <w:pPr>
        <w:widowControl w:val="0"/>
        <w:ind w:firstLine="709"/>
        <w:jc w:val="center"/>
        <w:rPr>
          <w:rFonts w:ascii="Times New Roman" w:hAnsi="Times New Roman" w:cs="Times New Roman"/>
          <w:b/>
          <w:sz w:val="28"/>
          <w:szCs w:val="28"/>
        </w:rPr>
      </w:pPr>
      <w:r w:rsidRPr="00480116">
        <w:rPr>
          <w:rFonts w:ascii="Times New Roman" w:hAnsi="Times New Roman" w:cs="Times New Roman"/>
          <w:b/>
          <w:sz w:val="28"/>
          <w:szCs w:val="28"/>
        </w:rPr>
        <w:t>Исполнение смет расходов  в разрезе главных распорядителей бюджетных средств:</w:t>
      </w:r>
    </w:p>
    <w:p w:rsidR="00751BD0" w:rsidRPr="00480116" w:rsidRDefault="00751BD0" w:rsidP="00751BD0">
      <w:pPr>
        <w:widowControl w:val="0"/>
        <w:ind w:firstLine="709"/>
        <w:jc w:val="right"/>
        <w:rPr>
          <w:rFonts w:ascii="Times New Roman" w:hAnsi="Times New Roman" w:cs="Times New Roman"/>
          <w:sz w:val="28"/>
          <w:szCs w:val="28"/>
        </w:rPr>
      </w:pPr>
      <w:r w:rsidRPr="00480116">
        <w:rPr>
          <w:rFonts w:ascii="Times New Roman" w:hAnsi="Times New Roman" w:cs="Times New Roman"/>
          <w:sz w:val="28"/>
          <w:szCs w:val="28"/>
        </w:rPr>
        <w:t>тыс</w:t>
      </w:r>
      <w:proofErr w:type="gramStart"/>
      <w:r w:rsidRPr="00480116">
        <w:rPr>
          <w:rFonts w:ascii="Times New Roman" w:hAnsi="Times New Roman" w:cs="Times New Roman"/>
          <w:sz w:val="28"/>
          <w:szCs w:val="28"/>
        </w:rPr>
        <w:t>.р</w:t>
      </w:r>
      <w:proofErr w:type="gramEnd"/>
      <w:r w:rsidRPr="00480116">
        <w:rPr>
          <w:rFonts w:ascii="Times New Roman" w:hAnsi="Times New Roman" w:cs="Times New Roman"/>
          <w:sz w:val="28"/>
          <w:szCs w:val="28"/>
        </w:rPr>
        <w:t>ублей</w:t>
      </w:r>
    </w:p>
    <w:tbl>
      <w:tblPr>
        <w:tblW w:w="10065" w:type="dxa"/>
        <w:tblInd w:w="-112" w:type="dxa"/>
        <w:tblLayout w:type="fixed"/>
        <w:tblCellMar>
          <w:left w:w="30" w:type="dxa"/>
          <w:right w:w="30" w:type="dxa"/>
        </w:tblCellMar>
        <w:tblLook w:val="04A0"/>
      </w:tblPr>
      <w:tblGrid>
        <w:gridCol w:w="855"/>
        <w:gridCol w:w="4532"/>
        <w:gridCol w:w="1559"/>
        <w:gridCol w:w="1418"/>
        <w:gridCol w:w="1701"/>
      </w:tblGrid>
      <w:tr w:rsidR="00751BD0" w:rsidRPr="00480116"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751BD0" w:rsidRPr="00480116" w:rsidRDefault="00751BD0" w:rsidP="00751BD0">
            <w:pPr>
              <w:autoSpaceDE w:val="0"/>
              <w:autoSpaceDN w:val="0"/>
              <w:adjustRightInd w:val="0"/>
              <w:jc w:val="center"/>
              <w:rPr>
                <w:rFonts w:ascii="Times New Roman" w:hAnsi="Times New Roman" w:cs="Times New Roman"/>
                <w:b/>
                <w:color w:val="000000"/>
                <w:sz w:val="28"/>
                <w:szCs w:val="28"/>
              </w:rPr>
            </w:pPr>
            <w:r w:rsidRPr="00480116">
              <w:rPr>
                <w:rFonts w:ascii="Times New Roman" w:hAnsi="Times New Roman" w:cs="Times New Roman"/>
                <w:b/>
                <w:color w:val="000000"/>
                <w:sz w:val="28"/>
                <w:szCs w:val="28"/>
              </w:rPr>
              <w:t>КВСР</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751BD0" w:rsidRPr="00480116" w:rsidRDefault="00751BD0" w:rsidP="00751BD0">
            <w:pPr>
              <w:autoSpaceDE w:val="0"/>
              <w:autoSpaceDN w:val="0"/>
              <w:adjustRightInd w:val="0"/>
              <w:rPr>
                <w:rFonts w:ascii="Times New Roman" w:hAnsi="Times New Roman" w:cs="Times New Roman"/>
                <w:b/>
                <w:color w:val="000000"/>
                <w:sz w:val="28"/>
                <w:szCs w:val="28"/>
              </w:rPr>
            </w:pPr>
            <w:r w:rsidRPr="00480116">
              <w:rPr>
                <w:rFonts w:ascii="Times New Roman" w:hAnsi="Times New Roman" w:cs="Times New Roman"/>
                <w:b/>
                <w:color w:val="000000"/>
                <w:sz w:val="28"/>
                <w:szCs w:val="28"/>
              </w:rPr>
              <w:t>Наименование ГРБС</w:t>
            </w:r>
          </w:p>
        </w:tc>
        <w:tc>
          <w:tcPr>
            <w:tcW w:w="1559" w:type="dxa"/>
            <w:tcBorders>
              <w:top w:val="single" w:sz="2" w:space="0" w:color="auto"/>
              <w:left w:val="single" w:sz="2" w:space="0" w:color="auto"/>
              <w:bottom w:val="single" w:sz="2" w:space="0" w:color="auto"/>
              <w:right w:val="single" w:sz="2" w:space="0" w:color="auto"/>
            </w:tcBorders>
            <w:shd w:val="clear" w:color="auto" w:fill="auto"/>
            <w:hideMark/>
          </w:tcPr>
          <w:p w:rsidR="00751BD0" w:rsidRPr="00B2244B" w:rsidRDefault="00751BD0" w:rsidP="00751BD0">
            <w:pPr>
              <w:autoSpaceDE w:val="0"/>
              <w:autoSpaceDN w:val="0"/>
              <w:adjustRightInd w:val="0"/>
              <w:spacing w:after="0" w:line="240" w:lineRule="auto"/>
              <w:jc w:val="center"/>
              <w:rPr>
                <w:rFonts w:ascii="Times New Roman" w:hAnsi="Times New Roman" w:cs="Times New Roman"/>
                <w:b/>
                <w:color w:val="000000"/>
                <w:sz w:val="28"/>
                <w:szCs w:val="28"/>
              </w:rPr>
            </w:pPr>
            <w:r w:rsidRPr="00B2244B">
              <w:rPr>
                <w:rFonts w:ascii="Times New Roman" w:hAnsi="Times New Roman" w:cs="Times New Roman"/>
                <w:b/>
                <w:color w:val="000000"/>
                <w:sz w:val="28"/>
                <w:szCs w:val="28"/>
              </w:rPr>
              <w:t>План</w:t>
            </w:r>
          </w:p>
          <w:p w:rsidR="00751BD0" w:rsidRPr="00B2244B" w:rsidRDefault="00751BD0" w:rsidP="00751BD0">
            <w:pPr>
              <w:autoSpaceDE w:val="0"/>
              <w:autoSpaceDN w:val="0"/>
              <w:adjustRightInd w:val="0"/>
              <w:spacing w:after="0" w:line="240" w:lineRule="auto"/>
              <w:jc w:val="center"/>
              <w:rPr>
                <w:rFonts w:ascii="Times New Roman" w:hAnsi="Times New Roman" w:cs="Times New Roman"/>
                <w:b/>
                <w:color w:val="000000"/>
                <w:sz w:val="28"/>
                <w:szCs w:val="28"/>
              </w:rPr>
            </w:pPr>
            <w:r w:rsidRPr="00B2244B">
              <w:rPr>
                <w:rFonts w:ascii="Times New Roman" w:hAnsi="Times New Roman" w:cs="Times New Roman"/>
                <w:b/>
                <w:color w:val="000000"/>
                <w:sz w:val="28"/>
                <w:szCs w:val="28"/>
              </w:rPr>
              <w:t>202</w:t>
            </w:r>
            <w:r w:rsidR="00637527">
              <w:rPr>
                <w:rFonts w:ascii="Times New Roman" w:hAnsi="Times New Roman" w:cs="Times New Roman"/>
                <w:b/>
                <w:color w:val="000000"/>
                <w:sz w:val="28"/>
                <w:szCs w:val="28"/>
              </w:rPr>
              <w:t>3</w:t>
            </w:r>
            <w:r w:rsidRPr="00B2244B">
              <w:rPr>
                <w:rFonts w:ascii="Times New Roman" w:hAnsi="Times New Roman" w:cs="Times New Roman"/>
                <w:b/>
                <w:color w:val="000000"/>
                <w:sz w:val="28"/>
                <w:szCs w:val="28"/>
              </w:rPr>
              <w:t xml:space="preserve"> года</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rsidR="00751BD0" w:rsidRPr="00B2244B" w:rsidRDefault="00751BD0" w:rsidP="00751BD0">
            <w:pPr>
              <w:autoSpaceDE w:val="0"/>
              <w:autoSpaceDN w:val="0"/>
              <w:adjustRightInd w:val="0"/>
              <w:spacing w:after="0" w:line="240" w:lineRule="auto"/>
              <w:ind w:left="-30" w:right="-30"/>
              <w:jc w:val="center"/>
              <w:rPr>
                <w:rFonts w:ascii="Times New Roman" w:hAnsi="Times New Roman" w:cs="Times New Roman"/>
                <w:b/>
                <w:color w:val="000000"/>
                <w:sz w:val="28"/>
                <w:szCs w:val="28"/>
              </w:rPr>
            </w:pPr>
            <w:r w:rsidRPr="00B2244B">
              <w:rPr>
                <w:rFonts w:ascii="Times New Roman" w:hAnsi="Times New Roman" w:cs="Times New Roman"/>
                <w:b/>
                <w:color w:val="000000"/>
                <w:sz w:val="28"/>
                <w:szCs w:val="28"/>
              </w:rPr>
              <w:t xml:space="preserve">Исполнено </w:t>
            </w:r>
            <w:r w:rsidRPr="00B2244B">
              <w:rPr>
                <w:rFonts w:ascii="Times New Roman" w:hAnsi="Times New Roman" w:cs="Times New Roman"/>
                <w:b/>
                <w:sz w:val="28"/>
                <w:szCs w:val="28"/>
              </w:rPr>
              <w:t>за 202</w:t>
            </w:r>
            <w:r w:rsidR="00637527">
              <w:rPr>
                <w:rFonts w:ascii="Times New Roman" w:hAnsi="Times New Roman" w:cs="Times New Roman"/>
                <w:b/>
                <w:sz w:val="28"/>
                <w:szCs w:val="28"/>
              </w:rPr>
              <w:t>3</w:t>
            </w:r>
            <w:r w:rsidRPr="00B2244B">
              <w:rPr>
                <w:rFonts w:ascii="Times New Roman" w:hAnsi="Times New Roman" w:cs="Times New Roman"/>
                <w:b/>
                <w:sz w:val="28"/>
                <w:szCs w:val="28"/>
              </w:rPr>
              <w:t xml:space="preserve"> год</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751BD0" w:rsidRPr="00B2244B" w:rsidRDefault="00751BD0" w:rsidP="00751BD0">
            <w:pPr>
              <w:autoSpaceDE w:val="0"/>
              <w:autoSpaceDN w:val="0"/>
              <w:adjustRightInd w:val="0"/>
              <w:spacing w:after="0" w:line="240" w:lineRule="auto"/>
              <w:jc w:val="center"/>
              <w:rPr>
                <w:rFonts w:ascii="Times New Roman" w:hAnsi="Times New Roman" w:cs="Times New Roman"/>
                <w:b/>
                <w:color w:val="000000"/>
                <w:sz w:val="28"/>
                <w:szCs w:val="28"/>
              </w:rPr>
            </w:pPr>
            <w:r w:rsidRPr="00B2244B">
              <w:rPr>
                <w:rFonts w:ascii="Times New Roman" w:hAnsi="Times New Roman" w:cs="Times New Roman"/>
                <w:b/>
                <w:color w:val="000000"/>
                <w:sz w:val="28"/>
                <w:szCs w:val="28"/>
              </w:rPr>
              <w:t>% исполнения</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501</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Совет депутатов муниципального образования "</w:t>
            </w:r>
            <w:proofErr w:type="spellStart"/>
            <w:r w:rsidRPr="00DA22B0">
              <w:rPr>
                <w:rFonts w:ascii="Times New Roman" w:hAnsi="Times New Roman" w:cs="Times New Roman"/>
                <w:color w:val="000000"/>
                <w:sz w:val="28"/>
                <w:szCs w:val="28"/>
              </w:rPr>
              <w:t>Сурский</w:t>
            </w:r>
            <w:proofErr w:type="spellEnd"/>
            <w:r w:rsidRPr="00DA22B0">
              <w:rPr>
                <w:rFonts w:ascii="Times New Roman" w:hAnsi="Times New Roman" w:cs="Times New Roman"/>
                <w:color w:val="000000"/>
                <w:sz w:val="28"/>
                <w:szCs w:val="28"/>
              </w:rPr>
              <w:t xml:space="preserve"> район" Ульяновской области</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5,3</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5,3</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100,0%</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502</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Муниципальное учреждение Администрация муниципального образования "</w:t>
            </w:r>
            <w:proofErr w:type="spellStart"/>
            <w:r w:rsidRPr="00DA22B0">
              <w:rPr>
                <w:rFonts w:ascii="Times New Roman" w:hAnsi="Times New Roman" w:cs="Times New Roman"/>
                <w:color w:val="000000"/>
                <w:sz w:val="28"/>
                <w:szCs w:val="28"/>
              </w:rPr>
              <w:t>Сурский</w:t>
            </w:r>
            <w:proofErr w:type="spellEnd"/>
            <w:r w:rsidRPr="00DA22B0">
              <w:rPr>
                <w:rFonts w:ascii="Times New Roman" w:hAnsi="Times New Roman" w:cs="Times New Roman"/>
                <w:color w:val="000000"/>
                <w:sz w:val="28"/>
                <w:szCs w:val="28"/>
              </w:rPr>
              <w:t xml:space="preserve"> район" Ульяновской области</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240 765,8</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238 623,0</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99,1%</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505</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Контрольно-счетная палата муниципального образования "</w:t>
            </w:r>
            <w:proofErr w:type="spellStart"/>
            <w:r w:rsidRPr="00DA22B0">
              <w:rPr>
                <w:rFonts w:ascii="Times New Roman" w:hAnsi="Times New Roman" w:cs="Times New Roman"/>
                <w:color w:val="000000"/>
                <w:sz w:val="28"/>
                <w:szCs w:val="28"/>
              </w:rPr>
              <w:t>Сурский</w:t>
            </w:r>
            <w:proofErr w:type="spellEnd"/>
            <w:r w:rsidRPr="00DA22B0">
              <w:rPr>
                <w:rFonts w:ascii="Times New Roman" w:hAnsi="Times New Roman" w:cs="Times New Roman"/>
                <w:color w:val="000000"/>
                <w:sz w:val="28"/>
                <w:szCs w:val="28"/>
              </w:rPr>
              <w:t xml:space="preserve"> район" Ульяновской области</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1 196,9</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1 196,9</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100,0%</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538</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Финансовое управление администрации муниципального образования "</w:t>
            </w:r>
            <w:proofErr w:type="spellStart"/>
            <w:r w:rsidRPr="00DA22B0">
              <w:rPr>
                <w:rFonts w:ascii="Times New Roman" w:hAnsi="Times New Roman" w:cs="Times New Roman"/>
                <w:color w:val="000000"/>
                <w:sz w:val="28"/>
                <w:szCs w:val="28"/>
              </w:rPr>
              <w:t>Сурский</w:t>
            </w:r>
            <w:proofErr w:type="spellEnd"/>
            <w:r w:rsidRPr="00DA22B0">
              <w:rPr>
                <w:rFonts w:ascii="Times New Roman" w:hAnsi="Times New Roman" w:cs="Times New Roman"/>
                <w:color w:val="000000"/>
                <w:sz w:val="28"/>
                <w:szCs w:val="28"/>
              </w:rPr>
              <w:t xml:space="preserve"> район" Ульяновской области</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32 983,3</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32 983,3</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100,0%</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539</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 xml:space="preserve">Муниципальное учреждение комитет по управлению </w:t>
            </w:r>
            <w:r w:rsidRPr="00DA22B0">
              <w:rPr>
                <w:rFonts w:ascii="Times New Roman" w:hAnsi="Times New Roman" w:cs="Times New Roman"/>
                <w:color w:val="000000"/>
                <w:sz w:val="28"/>
                <w:szCs w:val="28"/>
              </w:rPr>
              <w:lastRenderedPageBreak/>
              <w:t>муниципальным имуществом и земельным отношениям администрации муниципального образования "</w:t>
            </w:r>
            <w:proofErr w:type="spellStart"/>
            <w:r w:rsidRPr="00DA22B0">
              <w:rPr>
                <w:rFonts w:ascii="Times New Roman" w:hAnsi="Times New Roman" w:cs="Times New Roman"/>
                <w:color w:val="000000"/>
                <w:sz w:val="28"/>
                <w:szCs w:val="28"/>
              </w:rPr>
              <w:t>Сурский</w:t>
            </w:r>
            <w:proofErr w:type="spellEnd"/>
            <w:r w:rsidRPr="00DA22B0">
              <w:rPr>
                <w:rFonts w:ascii="Times New Roman" w:hAnsi="Times New Roman" w:cs="Times New Roman"/>
                <w:color w:val="000000"/>
                <w:sz w:val="28"/>
                <w:szCs w:val="28"/>
              </w:rPr>
              <w:t xml:space="preserve"> район" Ульяновской области</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lastRenderedPageBreak/>
              <w:t>2 655,8</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2 655,8</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100,0%</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lastRenderedPageBreak/>
              <w:t>558</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Отдел по делам культуры и организации досуга населения администрации муниципального образования "</w:t>
            </w:r>
            <w:proofErr w:type="spellStart"/>
            <w:r w:rsidRPr="00DA22B0">
              <w:rPr>
                <w:rFonts w:ascii="Times New Roman" w:hAnsi="Times New Roman" w:cs="Times New Roman"/>
                <w:color w:val="000000"/>
                <w:sz w:val="28"/>
                <w:szCs w:val="28"/>
              </w:rPr>
              <w:t>Сурский</w:t>
            </w:r>
            <w:proofErr w:type="spellEnd"/>
            <w:r w:rsidRPr="00DA22B0">
              <w:rPr>
                <w:rFonts w:ascii="Times New Roman" w:hAnsi="Times New Roman" w:cs="Times New Roman"/>
                <w:color w:val="000000"/>
                <w:sz w:val="28"/>
                <w:szCs w:val="28"/>
              </w:rPr>
              <w:t xml:space="preserve"> район" Ульяновской области</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63 784,1</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63 733,9</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99,9%</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573</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Управление образования администрации муниципального образования "</w:t>
            </w:r>
            <w:proofErr w:type="spellStart"/>
            <w:r w:rsidRPr="00DA22B0">
              <w:rPr>
                <w:rFonts w:ascii="Times New Roman" w:hAnsi="Times New Roman" w:cs="Times New Roman"/>
                <w:color w:val="000000"/>
                <w:sz w:val="28"/>
                <w:szCs w:val="28"/>
              </w:rPr>
              <w:t>Сурский</w:t>
            </w:r>
            <w:proofErr w:type="spellEnd"/>
            <w:r w:rsidRPr="00DA22B0">
              <w:rPr>
                <w:rFonts w:ascii="Times New Roman" w:hAnsi="Times New Roman" w:cs="Times New Roman"/>
                <w:color w:val="000000"/>
                <w:sz w:val="28"/>
                <w:szCs w:val="28"/>
              </w:rPr>
              <w:t xml:space="preserve"> район" Ульяновской области</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264 903,1</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263 906,5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99,6%</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838</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 xml:space="preserve">Администрация </w:t>
            </w:r>
            <w:proofErr w:type="spellStart"/>
            <w:r w:rsidRPr="00DA22B0">
              <w:rPr>
                <w:rFonts w:ascii="Times New Roman" w:hAnsi="Times New Roman" w:cs="Times New Roman"/>
                <w:color w:val="000000"/>
                <w:sz w:val="28"/>
                <w:szCs w:val="28"/>
              </w:rPr>
              <w:t>Астрадамовское</w:t>
            </w:r>
            <w:proofErr w:type="spellEnd"/>
            <w:r w:rsidRPr="00DA22B0">
              <w:rPr>
                <w:rFonts w:ascii="Times New Roman" w:hAnsi="Times New Roman" w:cs="Times New Roman"/>
                <w:color w:val="000000"/>
                <w:sz w:val="28"/>
                <w:szCs w:val="28"/>
              </w:rPr>
              <w:t xml:space="preserve"> сельское поселение</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9 395,7</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9 192,4</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97,8%</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840</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 xml:space="preserve">Администрация </w:t>
            </w:r>
            <w:proofErr w:type="spellStart"/>
            <w:r w:rsidRPr="00DA22B0">
              <w:rPr>
                <w:rFonts w:ascii="Times New Roman" w:hAnsi="Times New Roman" w:cs="Times New Roman"/>
                <w:color w:val="000000"/>
                <w:sz w:val="28"/>
                <w:szCs w:val="28"/>
              </w:rPr>
              <w:t>Лавинское</w:t>
            </w:r>
            <w:proofErr w:type="spellEnd"/>
            <w:r w:rsidRPr="00DA22B0">
              <w:rPr>
                <w:rFonts w:ascii="Times New Roman" w:hAnsi="Times New Roman" w:cs="Times New Roman"/>
                <w:color w:val="000000"/>
                <w:sz w:val="28"/>
                <w:szCs w:val="28"/>
              </w:rPr>
              <w:t xml:space="preserve"> сельское поселение</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6 843,8</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6 350,8</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92,8%</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842</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 xml:space="preserve">Администрация </w:t>
            </w:r>
            <w:proofErr w:type="spellStart"/>
            <w:r w:rsidRPr="00DA22B0">
              <w:rPr>
                <w:rFonts w:ascii="Times New Roman" w:hAnsi="Times New Roman" w:cs="Times New Roman"/>
                <w:color w:val="000000"/>
                <w:sz w:val="28"/>
                <w:szCs w:val="28"/>
              </w:rPr>
              <w:t>Никитинское</w:t>
            </w:r>
            <w:proofErr w:type="spellEnd"/>
            <w:r w:rsidRPr="00DA22B0">
              <w:rPr>
                <w:rFonts w:ascii="Times New Roman" w:hAnsi="Times New Roman" w:cs="Times New Roman"/>
                <w:color w:val="000000"/>
                <w:sz w:val="28"/>
                <w:szCs w:val="28"/>
              </w:rPr>
              <w:t xml:space="preserve"> сельское поселение</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5 609,7</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5 568,3</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99,3%</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844</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 xml:space="preserve">Администрация </w:t>
            </w:r>
            <w:proofErr w:type="spellStart"/>
            <w:r w:rsidRPr="00DA22B0">
              <w:rPr>
                <w:rFonts w:ascii="Times New Roman" w:hAnsi="Times New Roman" w:cs="Times New Roman"/>
                <w:color w:val="000000"/>
                <w:sz w:val="28"/>
                <w:szCs w:val="28"/>
              </w:rPr>
              <w:t>Сарское</w:t>
            </w:r>
            <w:proofErr w:type="spellEnd"/>
            <w:r w:rsidRPr="00DA22B0">
              <w:rPr>
                <w:rFonts w:ascii="Times New Roman" w:hAnsi="Times New Roman" w:cs="Times New Roman"/>
                <w:color w:val="000000"/>
                <w:sz w:val="28"/>
                <w:szCs w:val="28"/>
              </w:rPr>
              <w:t xml:space="preserve"> сельское поселение</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10 793,5</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6 189,6</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57,3%</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846</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 xml:space="preserve">Администрация  МО </w:t>
            </w:r>
            <w:proofErr w:type="spellStart"/>
            <w:r w:rsidRPr="00DA22B0">
              <w:rPr>
                <w:rFonts w:ascii="Times New Roman" w:hAnsi="Times New Roman" w:cs="Times New Roman"/>
                <w:color w:val="000000"/>
                <w:sz w:val="28"/>
                <w:szCs w:val="28"/>
              </w:rPr>
              <w:t>Хмелевское</w:t>
            </w:r>
            <w:proofErr w:type="spellEnd"/>
            <w:r w:rsidRPr="00DA22B0">
              <w:rPr>
                <w:rFonts w:ascii="Times New Roman" w:hAnsi="Times New Roman" w:cs="Times New Roman"/>
                <w:color w:val="000000"/>
                <w:sz w:val="28"/>
                <w:szCs w:val="28"/>
              </w:rPr>
              <w:t xml:space="preserve">  сельское поселение</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5 550,8</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5 501,7</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99,1%</w:t>
            </w:r>
          </w:p>
        </w:tc>
      </w:tr>
      <w:tr w:rsidR="00BE2836" w:rsidRPr="00D84FEA" w:rsidTr="00751BD0">
        <w:trPr>
          <w:trHeight w:val="239"/>
        </w:trPr>
        <w:tc>
          <w:tcPr>
            <w:tcW w:w="855"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jc w:val="center"/>
              <w:rPr>
                <w:rFonts w:ascii="Times New Roman" w:hAnsi="Times New Roman" w:cs="Times New Roman"/>
                <w:color w:val="000000"/>
                <w:sz w:val="28"/>
                <w:szCs w:val="28"/>
              </w:rPr>
            </w:pPr>
            <w:r w:rsidRPr="00DA22B0">
              <w:rPr>
                <w:rFonts w:ascii="Times New Roman" w:hAnsi="Times New Roman" w:cs="Times New Roman"/>
                <w:color w:val="000000"/>
                <w:sz w:val="28"/>
                <w:szCs w:val="28"/>
              </w:rPr>
              <w:t>848</w:t>
            </w:r>
          </w:p>
        </w:tc>
        <w:tc>
          <w:tcPr>
            <w:tcW w:w="4532" w:type="dxa"/>
            <w:tcBorders>
              <w:top w:val="single" w:sz="2" w:space="0" w:color="auto"/>
              <w:left w:val="single" w:sz="2" w:space="0" w:color="auto"/>
              <w:bottom w:val="single" w:sz="2" w:space="0" w:color="auto"/>
              <w:right w:val="single" w:sz="2" w:space="0" w:color="auto"/>
            </w:tcBorders>
            <w:shd w:val="clear" w:color="auto" w:fill="auto"/>
            <w:hideMark/>
          </w:tcPr>
          <w:p w:rsidR="00BE2836" w:rsidRPr="00DA22B0" w:rsidRDefault="00BE2836" w:rsidP="005A4C65">
            <w:pPr>
              <w:autoSpaceDE w:val="0"/>
              <w:autoSpaceDN w:val="0"/>
              <w:adjustRightInd w:val="0"/>
              <w:spacing w:after="0" w:line="240" w:lineRule="auto"/>
              <w:rPr>
                <w:rFonts w:ascii="Times New Roman" w:hAnsi="Times New Roman" w:cs="Times New Roman"/>
                <w:color w:val="000000"/>
                <w:sz w:val="28"/>
                <w:szCs w:val="28"/>
              </w:rPr>
            </w:pPr>
            <w:r w:rsidRPr="00DA22B0">
              <w:rPr>
                <w:rFonts w:ascii="Times New Roman" w:hAnsi="Times New Roman" w:cs="Times New Roman"/>
                <w:color w:val="000000"/>
                <w:sz w:val="28"/>
                <w:szCs w:val="28"/>
              </w:rPr>
              <w:t xml:space="preserve">Администрация </w:t>
            </w:r>
            <w:proofErr w:type="spellStart"/>
            <w:r w:rsidRPr="00DA22B0">
              <w:rPr>
                <w:rFonts w:ascii="Times New Roman" w:hAnsi="Times New Roman" w:cs="Times New Roman"/>
                <w:color w:val="000000"/>
                <w:sz w:val="28"/>
                <w:szCs w:val="28"/>
              </w:rPr>
              <w:t>Чеботаев</w:t>
            </w:r>
            <w:proofErr w:type="gramStart"/>
            <w:r w:rsidRPr="00DA22B0">
              <w:rPr>
                <w:rFonts w:ascii="Times New Roman" w:hAnsi="Times New Roman" w:cs="Times New Roman"/>
                <w:color w:val="000000"/>
                <w:sz w:val="28"/>
                <w:szCs w:val="28"/>
              </w:rPr>
              <w:t>c</w:t>
            </w:r>
            <w:proofErr w:type="gramEnd"/>
            <w:r w:rsidRPr="00DA22B0">
              <w:rPr>
                <w:rFonts w:ascii="Times New Roman" w:hAnsi="Times New Roman" w:cs="Times New Roman"/>
                <w:color w:val="000000"/>
                <w:sz w:val="28"/>
                <w:szCs w:val="28"/>
              </w:rPr>
              <w:t>кое</w:t>
            </w:r>
            <w:proofErr w:type="spellEnd"/>
            <w:r w:rsidRPr="00DA22B0">
              <w:rPr>
                <w:rFonts w:ascii="Times New Roman" w:hAnsi="Times New Roman" w:cs="Times New Roman"/>
                <w:color w:val="000000"/>
                <w:sz w:val="28"/>
                <w:szCs w:val="28"/>
              </w:rPr>
              <w:t xml:space="preserve"> сельское поселение</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7 386,3</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7 340,3</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E2836" w:rsidRPr="00DA22B0" w:rsidRDefault="00BE2836" w:rsidP="005A4C65">
            <w:pPr>
              <w:spacing w:after="0" w:line="240" w:lineRule="auto"/>
              <w:jc w:val="right"/>
              <w:rPr>
                <w:rFonts w:ascii="Times New Roman" w:hAnsi="Times New Roman" w:cs="Times New Roman"/>
                <w:sz w:val="28"/>
                <w:szCs w:val="28"/>
              </w:rPr>
            </w:pPr>
            <w:r w:rsidRPr="00DA22B0">
              <w:rPr>
                <w:rFonts w:ascii="Times New Roman" w:hAnsi="Times New Roman" w:cs="Times New Roman"/>
                <w:sz w:val="28"/>
                <w:szCs w:val="28"/>
              </w:rPr>
              <w:t>99,4%</w:t>
            </w:r>
          </w:p>
        </w:tc>
      </w:tr>
    </w:tbl>
    <w:p w:rsidR="00751BD0" w:rsidRPr="00480116" w:rsidRDefault="00751BD0" w:rsidP="00751BD0">
      <w:pPr>
        <w:ind w:firstLine="851"/>
        <w:jc w:val="both"/>
        <w:rPr>
          <w:rFonts w:ascii="Times New Roman" w:hAnsi="Times New Roman" w:cs="Times New Roman"/>
          <w:sz w:val="28"/>
          <w:szCs w:val="28"/>
        </w:rPr>
      </w:pPr>
    </w:p>
    <w:p w:rsidR="00751BD0" w:rsidRPr="00480116" w:rsidRDefault="00751BD0" w:rsidP="00751BD0">
      <w:pPr>
        <w:widowControl w:val="0"/>
        <w:ind w:firstLine="709"/>
        <w:jc w:val="center"/>
        <w:rPr>
          <w:rFonts w:ascii="Times New Roman" w:hAnsi="Times New Roman" w:cs="Times New Roman"/>
          <w:b/>
          <w:sz w:val="28"/>
          <w:szCs w:val="28"/>
        </w:rPr>
      </w:pPr>
      <w:r w:rsidRPr="00480116">
        <w:rPr>
          <w:rFonts w:ascii="Times New Roman" w:hAnsi="Times New Roman" w:cs="Times New Roman"/>
          <w:b/>
          <w:color w:val="000000"/>
          <w:sz w:val="28"/>
          <w:szCs w:val="28"/>
        </w:rPr>
        <w:t>Исполнение сметы расходов за 20</w:t>
      </w:r>
      <w:r w:rsidR="00971BB2">
        <w:rPr>
          <w:rFonts w:ascii="Times New Roman" w:hAnsi="Times New Roman" w:cs="Times New Roman"/>
          <w:b/>
          <w:color w:val="000000"/>
          <w:sz w:val="28"/>
          <w:szCs w:val="28"/>
        </w:rPr>
        <w:t>23</w:t>
      </w:r>
      <w:r w:rsidRPr="00480116">
        <w:rPr>
          <w:rFonts w:ascii="Times New Roman" w:hAnsi="Times New Roman" w:cs="Times New Roman"/>
          <w:b/>
          <w:color w:val="000000"/>
          <w:sz w:val="28"/>
          <w:szCs w:val="28"/>
        </w:rPr>
        <w:t xml:space="preserve"> год в разрезе КОСГУ</w:t>
      </w:r>
      <w:r w:rsidRPr="00480116">
        <w:rPr>
          <w:rFonts w:ascii="Times New Roman" w:hAnsi="Times New Roman" w:cs="Times New Roman"/>
          <w:sz w:val="28"/>
          <w:szCs w:val="28"/>
        </w:rPr>
        <w:t xml:space="preserve"> </w:t>
      </w:r>
      <w:r w:rsidRPr="00480116">
        <w:rPr>
          <w:rFonts w:ascii="Times New Roman" w:hAnsi="Times New Roman" w:cs="Times New Roman"/>
          <w:b/>
          <w:sz w:val="28"/>
          <w:szCs w:val="28"/>
        </w:rPr>
        <w:t>выглядит следующим образом:</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3793"/>
        <w:gridCol w:w="1591"/>
        <w:gridCol w:w="1402"/>
        <w:gridCol w:w="2000"/>
      </w:tblGrid>
      <w:tr w:rsidR="00751BD0" w:rsidRPr="00E81DBE"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BD0" w:rsidRPr="002E76E2" w:rsidRDefault="00751BD0" w:rsidP="00751BD0">
            <w:pPr>
              <w:spacing w:after="0" w:line="240" w:lineRule="auto"/>
              <w:jc w:val="center"/>
              <w:rPr>
                <w:rFonts w:ascii="Times New Roman" w:hAnsi="Times New Roman" w:cs="Times New Roman"/>
                <w:sz w:val="28"/>
                <w:szCs w:val="28"/>
              </w:rPr>
            </w:pPr>
            <w:r w:rsidRPr="002E76E2">
              <w:rPr>
                <w:rFonts w:ascii="Times New Roman" w:hAnsi="Times New Roman" w:cs="Times New Roman"/>
                <w:sz w:val="28"/>
                <w:szCs w:val="28"/>
              </w:rPr>
              <w:t>КОСГУ</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BD0" w:rsidRPr="002E76E2" w:rsidRDefault="00751BD0" w:rsidP="00751BD0">
            <w:pPr>
              <w:spacing w:after="0" w:line="240" w:lineRule="auto"/>
              <w:rPr>
                <w:rFonts w:ascii="Times New Roman" w:hAnsi="Times New Roman" w:cs="Times New Roman"/>
                <w:sz w:val="28"/>
                <w:szCs w:val="28"/>
              </w:rPr>
            </w:pPr>
            <w:r w:rsidRPr="002E76E2">
              <w:rPr>
                <w:rFonts w:ascii="Times New Roman" w:hAnsi="Times New Roman" w:cs="Times New Roman"/>
                <w:sz w:val="28"/>
                <w:szCs w:val="28"/>
              </w:rPr>
              <w:t>Наименование КОСГУ</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BD0" w:rsidRPr="002E76E2" w:rsidRDefault="00751BD0" w:rsidP="00751BD0">
            <w:pPr>
              <w:spacing w:after="0" w:line="240" w:lineRule="auto"/>
              <w:jc w:val="center"/>
              <w:rPr>
                <w:rFonts w:ascii="Times New Roman" w:hAnsi="Times New Roman" w:cs="Times New Roman"/>
                <w:sz w:val="28"/>
                <w:szCs w:val="28"/>
              </w:rPr>
            </w:pPr>
            <w:r w:rsidRPr="002E76E2">
              <w:rPr>
                <w:rFonts w:ascii="Times New Roman" w:hAnsi="Times New Roman" w:cs="Times New Roman"/>
                <w:sz w:val="28"/>
                <w:szCs w:val="28"/>
              </w:rPr>
              <w:t>План</w:t>
            </w:r>
          </w:p>
          <w:p w:rsidR="00751BD0" w:rsidRPr="002E76E2" w:rsidRDefault="00751BD0" w:rsidP="00751BD0">
            <w:pPr>
              <w:spacing w:after="0" w:line="240" w:lineRule="auto"/>
              <w:jc w:val="center"/>
              <w:rPr>
                <w:rFonts w:ascii="Times New Roman" w:hAnsi="Times New Roman" w:cs="Times New Roman"/>
                <w:sz w:val="28"/>
                <w:szCs w:val="28"/>
              </w:rPr>
            </w:pPr>
            <w:r w:rsidRPr="002E76E2">
              <w:rPr>
                <w:rFonts w:ascii="Times New Roman" w:hAnsi="Times New Roman" w:cs="Times New Roman"/>
                <w:sz w:val="28"/>
                <w:szCs w:val="28"/>
              </w:rPr>
              <w:t>202</w:t>
            </w:r>
            <w:r>
              <w:rPr>
                <w:rFonts w:ascii="Times New Roman" w:hAnsi="Times New Roman" w:cs="Times New Roman"/>
                <w:sz w:val="28"/>
                <w:szCs w:val="28"/>
              </w:rPr>
              <w:t>2</w:t>
            </w:r>
            <w:r w:rsidRPr="002E76E2">
              <w:rPr>
                <w:rFonts w:ascii="Times New Roman" w:hAnsi="Times New Roman" w:cs="Times New Roman"/>
                <w:sz w:val="28"/>
                <w:szCs w:val="28"/>
              </w:rPr>
              <w:t xml:space="preserve"> года</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BD0" w:rsidRPr="002E76E2" w:rsidRDefault="00751BD0" w:rsidP="00751BD0">
            <w:pPr>
              <w:spacing w:after="0" w:line="240" w:lineRule="auto"/>
              <w:jc w:val="center"/>
              <w:rPr>
                <w:rFonts w:ascii="Times New Roman" w:hAnsi="Times New Roman" w:cs="Times New Roman"/>
                <w:sz w:val="28"/>
                <w:szCs w:val="28"/>
              </w:rPr>
            </w:pPr>
            <w:r w:rsidRPr="002E76E2">
              <w:rPr>
                <w:rFonts w:ascii="Times New Roman" w:hAnsi="Times New Roman" w:cs="Times New Roman"/>
                <w:sz w:val="28"/>
                <w:szCs w:val="28"/>
              </w:rPr>
              <w:t>Исполнено</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D0" w:rsidRPr="002E76E2" w:rsidRDefault="00751BD0" w:rsidP="00751BD0">
            <w:pPr>
              <w:spacing w:after="0" w:line="240" w:lineRule="auto"/>
              <w:jc w:val="center"/>
              <w:rPr>
                <w:rFonts w:ascii="Times New Roman" w:hAnsi="Times New Roman" w:cs="Times New Roman"/>
                <w:sz w:val="28"/>
                <w:szCs w:val="28"/>
              </w:rPr>
            </w:pPr>
            <w:r w:rsidRPr="002E76E2">
              <w:rPr>
                <w:rFonts w:ascii="Times New Roman" w:hAnsi="Times New Roman" w:cs="Times New Roman"/>
                <w:sz w:val="28"/>
                <w:szCs w:val="28"/>
              </w:rPr>
              <w:t>%исполнения</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211</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Заработная плата</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53 198,2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52 448,9</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98,6%</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212</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Прочие несоциальные выплаты персоналу в денежной форме</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3,0</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100,0%</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213</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Начисления на выплаты по оплате труда</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15 320,6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15 084,8</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98,5%</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221</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Услуги связи</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1 333,3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1 309,7</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98,2%</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222</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Транспортные услуги</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5 925,3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5 911,2</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99,8%</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223</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Коммунальные услуги</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11 424,5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11 134,1</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97,5%</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224</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 xml:space="preserve">Арендная плата за пользование имуществом (за исключением земельных </w:t>
            </w:r>
            <w:r w:rsidRPr="0068213E">
              <w:rPr>
                <w:rFonts w:ascii="Times New Roman" w:hAnsi="Times New Roman" w:cs="Times New Roman"/>
                <w:sz w:val="28"/>
                <w:szCs w:val="28"/>
              </w:rPr>
              <w:lastRenderedPageBreak/>
              <w:t>участков и других обособленных природных объектов)</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lastRenderedPageBreak/>
              <w:t>1 740,6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140,6</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8,1%</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bookmarkStart w:id="1" w:name="RANGE!A19"/>
            <w:r w:rsidRPr="0068213E">
              <w:rPr>
                <w:rFonts w:ascii="Times New Roman" w:hAnsi="Times New Roman" w:cs="Times New Roman"/>
                <w:sz w:val="28"/>
                <w:szCs w:val="28"/>
              </w:rPr>
              <w:lastRenderedPageBreak/>
              <w:t>225</w:t>
            </w:r>
            <w:bookmarkEnd w:id="1"/>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Работы, услуги по содержанию имущества</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51 611,5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50 534,0</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97,9%</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226</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Прочие работы, услуги</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104 092,7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103 548,6</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99,5%</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227</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Страхование</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117,7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113,8</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96,7%</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228</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Услуги, работы для целей капитальных вложений</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1 890,9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1 890,9</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100,0%</w:t>
            </w:r>
          </w:p>
        </w:tc>
      </w:tr>
      <w:tr w:rsidR="00971BB2"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241</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BB2" w:rsidRPr="0068213E" w:rsidRDefault="00971BB2"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Безвозмездные перечисления государственным (муниципальным) бюджетным и автономным учреждениям</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318 169,6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318 169,6</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BB2" w:rsidRPr="0068213E" w:rsidRDefault="00971BB2"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100,0%</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246</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Безвозмездные перечисления некоммерческим организациям и физическим лицам - производителям товаров, работ и услуг на производство</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776,6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765,7</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98,6%</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251</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Перечисления другим бюджетам бюджетной системы Российской Федерации</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37 979,6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37 979,6</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100,0%</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262</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Пособия по социальной помощи населению в денежной форме</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6 995,1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6 746,3</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96,4%</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264</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Пенсии, пособия, выплачиваемые работодателями, нанимателями бывшим работникам</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771,8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745,8</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96,6%</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266</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Социальные пособия и компенсации персоналу в денежной форме</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137,1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137,1</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100,0%</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291</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Налоги, пошлины и сборы</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159,1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137,7</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86,5%</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292</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Штрафы за нарушение законодательства о налогах и сборах, законодательства о страховых взносах</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73,7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16,8</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22,8%</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296</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Иные выплаты текущего характера физическим лицам</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1 046,6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804,8</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76,9%</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297</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Иные выплаты текущего характера организациям</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3 961,9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3 014,0</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76,1%</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310</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 xml:space="preserve">Увеличение стоимости </w:t>
            </w:r>
            <w:r w:rsidRPr="0068213E">
              <w:rPr>
                <w:rFonts w:ascii="Times New Roman" w:hAnsi="Times New Roman" w:cs="Times New Roman"/>
                <w:sz w:val="28"/>
                <w:szCs w:val="28"/>
              </w:rPr>
              <w:lastRenderedPageBreak/>
              <w:t>основных средств</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lastRenderedPageBreak/>
              <w:t>29 268,0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26 832,8</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91,7%</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lastRenderedPageBreak/>
              <w:t>342</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Увеличение стоимости продуктов питания</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108,8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108,8</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100,0%</w:t>
            </w:r>
          </w:p>
        </w:tc>
      </w:tr>
      <w:tr w:rsidR="005A4C65"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343</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65" w:rsidRPr="0068213E" w:rsidRDefault="005A4C65" w:rsidP="005A4C65">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Увеличение стоимости горюче-смазочных материалов</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3 376,0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3 288,0</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65" w:rsidRPr="0068213E" w:rsidRDefault="005A4C65" w:rsidP="005A4C65">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97,4%</w:t>
            </w:r>
          </w:p>
        </w:tc>
      </w:tr>
      <w:tr w:rsidR="009F39F3"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D33FC5" w:rsidRDefault="009F39F3" w:rsidP="00751BD0">
            <w:pPr>
              <w:spacing w:after="0" w:line="240" w:lineRule="auto"/>
              <w:jc w:val="center"/>
              <w:rPr>
                <w:rFonts w:ascii="Times New Roman" w:hAnsi="Times New Roman" w:cs="Times New Roman"/>
                <w:sz w:val="28"/>
                <w:szCs w:val="28"/>
              </w:rPr>
            </w:pPr>
            <w:r w:rsidRPr="00D33FC5">
              <w:rPr>
                <w:rFonts w:ascii="Times New Roman" w:hAnsi="Times New Roman" w:cs="Times New Roman"/>
                <w:sz w:val="28"/>
                <w:szCs w:val="28"/>
              </w:rPr>
              <w:t>344</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D33FC5" w:rsidRDefault="009F39F3" w:rsidP="00751BD0">
            <w:pPr>
              <w:spacing w:after="0" w:line="240" w:lineRule="auto"/>
              <w:rPr>
                <w:rFonts w:ascii="Times New Roman" w:hAnsi="Times New Roman" w:cs="Times New Roman"/>
                <w:sz w:val="28"/>
                <w:szCs w:val="28"/>
              </w:rPr>
            </w:pPr>
            <w:r w:rsidRPr="00D33FC5">
              <w:rPr>
                <w:rFonts w:ascii="Times New Roman" w:hAnsi="Times New Roman" w:cs="Times New Roman"/>
                <w:sz w:val="28"/>
                <w:szCs w:val="28"/>
              </w:rPr>
              <w:t>Увеличение стоимости строительных материалов</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384,5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384,3</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99,9%</w:t>
            </w:r>
          </w:p>
        </w:tc>
      </w:tr>
      <w:tr w:rsidR="009F39F3"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346</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68213E" w:rsidRDefault="009F39F3" w:rsidP="007C38B3">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Увеличение стоимости прочих оборотных запасов (материалов)</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1 495,7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1 485,2</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99,3%</w:t>
            </w:r>
          </w:p>
        </w:tc>
      </w:tr>
      <w:tr w:rsidR="009F39F3"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347</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68213E" w:rsidRDefault="009F39F3" w:rsidP="007C38B3">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Увеличение стоимости материальных запасов для целей капитальных вложений</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45,9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45,9</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100,0%</w:t>
            </w:r>
          </w:p>
        </w:tc>
      </w:tr>
      <w:tr w:rsidR="009F39F3"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349</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68213E" w:rsidRDefault="009F39F3" w:rsidP="007C38B3">
            <w:pPr>
              <w:spacing w:after="0" w:line="240" w:lineRule="auto"/>
              <w:rPr>
                <w:rFonts w:ascii="Times New Roman" w:hAnsi="Times New Roman" w:cs="Times New Roman"/>
                <w:sz w:val="28"/>
                <w:szCs w:val="28"/>
              </w:rPr>
            </w:pPr>
            <w:r w:rsidRPr="0068213E">
              <w:rPr>
                <w:rFonts w:ascii="Times New Roman" w:hAnsi="Times New Roman" w:cs="Times New Roman"/>
                <w:sz w:val="28"/>
                <w:szCs w:val="28"/>
              </w:rPr>
              <w:t>Увеличение стоимости прочих материальных запасов однократного применения</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465,9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465,6</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9F3" w:rsidRPr="0068213E" w:rsidRDefault="009F39F3" w:rsidP="007C38B3">
            <w:pPr>
              <w:spacing w:after="0" w:line="240" w:lineRule="auto"/>
              <w:jc w:val="center"/>
              <w:rPr>
                <w:rFonts w:ascii="Times New Roman" w:hAnsi="Times New Roman" w:cs="Times New Roman"/>
                <w:sz w:val="28"/>
                <w:szCs w:val="28"/>
              </w:rPr>
            </w:pPr>
            <w:r w:rsidRPr="0068213E">
              <w:rPr>
                <w:rFonts w:ascii="Times New Roman" w:hAnsi="Times New Roman" w:cs="Times New Roman"/>
                <w:sz w:val="28"/>
                <w:szCs w:val="28"/>
              </w:rPr>
              <w:t>99,9%</w:t>
            </w:r>
          </w:p>
        </w:tc>
      </w:tr>
      <w:tr w:rsidR="009F39F3" w:rsidRPr="00D33FC5" w:rsidTr="00751BD0">
        <w:trPr>
          <w:trHeight w:val="315"/>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68213E" w:rsidRDefault="009F39F3" w:rsidP="007C38B3">
            <w:pPr>
              <w:spacing w:after="0" w:line="240" w:lineRule="auto"/>
              <w:jc w:val="center"/>
              <w:rPr>
                <w:rFonts w:ascii="Times New Roman" w:hAnsi="Times New Roman" w:cs="Times New Roman"/>
                <w:b/>
                <w:sz w:val="28"/>
                <w:szCs w:val="28"/>
              </w:rPr>
            </w:pPr>
            <w:r w:rsidRPr="0068213E">
              <w:rPr>
                <w:rFonts w:ascii="Times New Roman" w:hAnsi="Times New Roman" w:cs="Times New Roman"/>
                <w:b/>
                <w:sz w:val="28"/>
                <w:szCs w:val="28"/>
              </w:rPr>
              <w:t>Итого</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9F3" w:rsidRPr="0068213E" w:rsidRDefault="009F39F3" w:rsidP="007C38B3">
            <w:pPr>
              <w:spacing w:after="0" w:line="240" w:lineRule="auto"/>
              <w:rPr>
                <w:rFonts w:ascii="Times New Roman" w:hAnsi="Times New Roman" w:cs="Times New Roman"/>
                <w:b/>
                <w:sz w:val="28"/>
                <w:szCs w:val="28"/>
              </w:rPr>
            </w:pPr>
            <w:r w:rsidRPr="0068213E">
              <w:rPr>
                <w:rFonts w:ascii="Times New Roman" w:hAnsi="Times New Roman" w:cs="Times New Roman"/>
                <w:b/>
                <w:sz w:val="28"/>
                <w:szCs w:val="28"/>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b/>
                <w:sz w:val="28"/>
                <w:szCs w:val="28"/>
              </w:rPr>
            </w:pPr>
            <w:r w:rsidRPr="0068213E">
              <w:rPr>
                <w:rFonts w:ascii="Times New Roman" w:hAnsi="Times New Roman" w:cs="Times New Roman"/>
                <w:b/>
                <w:sz w:val="28"/>
                <w:szCs w:val="28"/>
              </w:rPr>
              <w:t>651 874,1</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9F3" w:rsidRPr="0068213E" w:rsidRDefault="009F39F3" w:rsidP="007C38B3">
            <w:pPr>
              <w:spacing w:after="0" w:line="240" w:lineRule="auto"/>
              <w:jc w:val="center"/>
              <w:rPr>
                <w:rFonts w:ascii="Times New Roman" w:hAnsi="Times New Roman" w:cs="Times New Roman"/>
                <w:b/>
                <w:sz w:val="28"/>
                <w:szCs w:val="28"/>
              </w:rPr>
            </w:pPr>
            <w:r w:rsidRPr="0068213E">
              <w:rPr>
                <w:rFonts w:ascii="Times New Roman" w:hAnsi="Times New Roman" w:cs="Times New Roman"/>
                <w:b/>
                <w:sz w:val="28"/>
                <w:szCs w:val="28"/>
              </w:rPr>
              <w:t>643 247,6</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9F3" w:rsidRPr="0068213E" w:rsidRDefault="009F39F3" w:rsidP="007C38B3">
            <w:pPr>
              <w:spacing w:after="0" w:line="240" w:lineRule="auto"/>
              <w:jc w:val="center"/>
              <w:rPr>
                <w:rFonts w:ascii="Times New Roman" w:hAnsi="Times New Roman" w:cs="Times New Roman"/>
                <w:b/>
                <w:sz w:val="28"/>
                <w:szCs w:val="28"/>
              </w:rPr>
            </w:pPr>
            <w:r w:rsidRPr="0068213E">
              <w:rPr>
                <w:rFonts w:ascii="Times New Roman" w:hAnsi="Times New Roman" w:cs="Times New Roman"/>
                <w:b/>
                <w:sz w:val="28"/>
                <w:szCs w:val="28"/>
              </w:rPr>
              <w:t>98,7%</w:t>
            </w:r>
          </w:p>
        </w:tc>
      </w:tr>
    </w:tbl>
    <w:p w:rsidR="00751BD0" w:rsidRPr="00480116" w:rsidRDefault="00751BD0" w:rsidP="00751BD0">
      <w:pPr>
        <w:widowControl w:val="0"/>
        <w:ind w:firstLine="709"/>
        <w:rPr>
          <w:rFonts w:ascii="Times New Roman" w:hAnsi="Times New Roman" w:cs="Times New Roman"/>
          <w:sz w:val="28"/>
          <w:szCs w:val="28"/>
        </w:rPr>
      </w:pPr>
    </w:p>
    <w:p w:rsidR="009F39F3" w:rsidRPr="002E76E2" w:rsidRDefault="009F39F3" w:rsidP="009F39F3">
      <w:pPr>
        <w:widowControl w:val="0"/>
        <w:ind w:firstLine="709"/>
        <w:jc w:val="both"/>
        <w:rPr>
          <w:rFonts w:ascii="Times New Roman" w:hAnsi="Times New Roman" w:cs="Times New Roman"/>
          <w:sz w:val="28"/>
          <w:szCs w:val="28"/>
        </w:rPr>
      </w:pPr>
      <w:r w:rsidRPr="002E76E2">
        <w:rPr>
          <w:rFonts w:ascii="Times New Roman" w:hAnsi="Times New Roman" w:cs="Times New Roman"/>
          <w:sz w:val="28"/>
          <w:szCs w:val="28"/>
        </w:rPr>
        <w:t>По состоянию на 01 января 202</w:t>
      </w:r>
      <w:r>
        <w:rPr>
          <w:rFonts w:ascii="Times New Roman" w:hAnsi="Times New Roman" w:cs="Times New Roman"/>
          <w:sz w:val="28"/>
          <w:szCs w:val="28"/>
        </w:rPr>
        <w:t>4</w:t>
      </w:r>
      <w:r w:rsidRPr="002E76E2">
        <w:rPr>
          <w:rFonts w:ascii="Times New Roman" w:hAnsi="Times New Roman" w:cs="Times New Roman"/>
          <w:sz w:val="28"/>
          <w:szCs w:val="28"/>
        </w:rPr>
        <w:t xml:space="preserve"> года по МО «</w:t>
      </w:r>
      <w:proofErr w:type="spellStart"/>
      <w:r w:rsidRPr="002E76E2">
        <w:rPr>
          <w:rFonts w:ascii="Times New Roman" w:hAnsi="Times New Roman" w:cs="Times New Roman"/>
          <w:sz w:val="28"/>
          <w:szCs w:val="28"/>
        </w:rPr>
        <w:t>Сурский</w:t>
      </w:r>
      <w:proofErr w:type="spellEnd"/>
      <w:r w:rsidRPr="002E76E2">
        <w:rPr>
          <w:rFonts w:ascii="Times New Roman" w:hAnsi="Times New Roman" w:cs="Times New Roman"/>
          <w:sz w:val="28"/>
          <w:szCs w:val="28"/>
        </w:rPr>
        <w:t xml:space="preserve"> район» числится 2</w:t>
      </w:r>
      <w:r>
        <w:rPr>
          <w:rFonts w:ascii="Times New Roman" w:hAnsi="Times New Roman" w:cs="Times New Roman"/>
          <w:sz w:val="28"/>
          <w:szCs w:val="28"/>
        </w:rPr>
        <w:t>7</w:t>
      </w:r>
      <w:r w:rsidRPr="002E76E2">
        <w:rPr>
          <w:rFonts w:ascii="Times New Roman" w:hAnsi="Times New Roman" w:cs="Times New Roman"/>
          <w:sz w:val="28"/>
          <w:szCs w:val="28"/>
        </w:rPr>
        <w:t xml:space="preserve"> бюджетное учреждение. Муниципальное задание по доходам выполнено на 100,0% при годовом плане 2</w:t>
      </w:r>
      <w:r>
        <w:rPr>
          <w:rFonts w:ascii="Times New Roman" w:hAnsi="Times New Roman" w:cs="Times New Roman"/>
          <w:sz w:val="28"/>
          <w:szCs w:val="28"/>
        </w:rPr>
        <w:t>85 281,9</w:t>
      </w:r>
      <w:r w:rsidRPr="002E76E2">
        <w:rPr>
          <w:rFonts w:ascii="Times New Roman" w:hAnsi="Times New Roman" w:cs="Times New Roman"/>
          <w:sz w:val="28"/>
          <w:szCs w:val="28"/>
        </w:rPr>
        <w:t xml:space="preserve"> тыс. руб. фактически поступило 2</w:t>
      </w:r>
      <w:r>
        <w:rPr>
          <w:rFonts w:ascii="Times New Roman" w:hAnsi="Times New Roman" w:cs="Times New Roman"/>
          <w:sz w:val="28"/>
          <w:szCs w:val="28"/>
        </w:rPr>
        <w:t>85 281,9</w:t>
      </w:r>
      <w:r w:rsidRPr="002E76E2">
        <w:rPr>
          <w:rFonts w:ascii="Times New Roman" w:hAnsi="Times New Roman" w:cs="Times New Roman"/>
          <w:sz w:val="28"/>
          <w:szCs w:val="28"/>
        </w:rPr>
        <w:t xml:space="preserve"> тыс. руб., по расходам выполнено на 99,9% при годовом плане 2</w:t>
      </w:r>
      <w:r>
        <w:rPr>
          <w:rFonts w:ascii="Times New Roman" w:hAnsi="Times New Roman" w:cs="Times New Roman"/>
          <w:sz w:val="28"/>
          <w:szCs w:val="28"/>
        </w:rPr>
        <w:t>85</w:t>
      </w:r>
      <w:r w:rsidRPr="002E76E2">
        <w:rPr>
          <w:rFonts w:ascii="Times New Roman" w:hAnsi="Times New Roman" w:cs="Times New Roman"/>
          <w:sz w:val="28"/>
          <w:szCs w:val="28"/>
        </w:rPr>
        <w:t> 5</w:t>
      </w:r>
      <w:r>
        <w:rPr>
          <w:rFonts w:ascii="Times New Roman" w:hAnsi="Times New Roman" w:cs="Times New Roman"/>
          <w:sz w:val="28"/>
          <w:szCs w:val="28"/>
        </w:rPr>
        <w:t>0</w:t>
      </w:r>
      <w:r w:rsidRPr="002E76E2">
        <w:rPr>
          <w:rFonts w:ascii="Times New Roman" w:hAnsi="Times New Roman" w:cs="Times New Roman"/>
          <w:sz w:val="28"/>
          <w:szCs w:val="28"/>
        </w:rPr>
        <w:t>5,</w:t>
      </w:r>
      <w:r>
        <w:rPr>
          <w:rFonts w:ascii="Times New Roman" w:hAnsi="Times New Roman" w:cs="Times New Roman"/>
          <w:sz w:val="28"/>
          <w:szCs w:val="28"/>
        </w:rPr>
        <w:t>6</w:t>
      </w:r>
      <w:r w:rsidRPr="002E76E2">
        <w:rPr>
          <w:rFonts w:ascii="Times New Roman" w:hAnsi="Times New Roman" w:cs="Times New Roman"/>
          <w:sz w:val="28"/>
          <w:szCs w:val="28"/>
        </w:rPr>
        <w:t xml:space="preserve"> тыс. руб., фактически выполнено 2</w:t>
      </w:r>
      <w:r>
        <w:rPr>
          <w:rFonts w:ascii="Times New Roman" w:hAnsi="Times New Roman" w:cs="Times New Roman"/>
          <w:sz w:val="28"/>
          <w:szCs w:val="28"/>
        </w:rPr>
        <w:t>85</w:t>
      </w:r>
      <w:r w:rsidRPr="002E76E2">
        <w:rPr>
          <w:rFonts w:ascii="Times New Roman" w:hAnsi="Times New Roman" w:cs="Times New Roman"/>
          <w:sz w:val="28"/>
          <w:szCs w:val="28"/>
        </w:rPr>
        <w:t> </w:t>
      </w:r>
      <w:r>
        <w:rPr>
          <w:rFonts w:ascii="Times New Roman" w:hAnsi="Times New Roman" w:cs="Times New Roman"/>
          <w:sz w:val="28"/>
          <w:szCs w:val="28"/>
        </w:rPr>
        <w:t>333</w:t>
      </w:r>
      <w:r w:rsidRPr="002E76E2">
        <w:rPr>
          <w:rFonts w:ascii="Times New Roman" w:hAnsi="Times New Roman" w:cs="Times New Roman"/>
          <w:sz w:val="28"/>
          <w:szCs w:val="28"/>
        </w:rPr>
        <w:t>,</w:t>
      </w:r>
      <w:r>
        <w:rPr>
          <w:rFonts w:ascii="Times New Roman" w:hAnsi="Times New Roman" w:cs="Times New Roman"/>
          <w:sz w:val="28"/>
          <w:szCs w:val="28"/>
        </w:rPr>
        <w:t>7</w:t>
      </w:r>
      <w:r w:rsidRPr="002E76E2">
        <w:rPr>
          <w:rFonts w:ascii="Times New Roman" w:hAnsi="Times New Roman" w:cs="Times New Roman"/>
          <w:sz w:val="28"/>
          <w:szCs w:val="28"/>
        </w:rPr>
        <w:t xml:space="preserve"> тыс. руб.</w:t>
      </w:r>
    </w:p>
    <w:p w:rsidR="00751BD0" w:rsidRPr="00480116" w:rsidRDefault="00751BD0" w:rsidP="00751BD0">
      <w:pPr>
        <w:widowControl w:val="0"/>
        <w:ind w:firstLine="709"/>
        <w:jc w:val="center"/>
        <w:rPr>
          <w:rFonts w:ascii="Times New Roman" w:hAnsi="Times New Roman" w:cs="Times New Roman"/>
          <w:b/>
          <w:sz w:val="28"/>
          <w:szCs w:val="28"/>
          <w:u w:val="single"/>
        </w:rPr>
      </w:pPr>
      <w:r w:rsidRPr="00480116">
        <w:rPr>
          <w:rFonts w:ascii="Times New Roman" w:hAnsi="Times New Roman" w:cs="Times New Roman"/>
          <w:b/>
          <w:sz w:val="28"/>
          <w:szCs w:val="28"/>
          <w:u w:val="single"/>
        </w:rPr>
        <w:t>Расходы бюджета в рамках целевых программ:</w:t>
      </w:r>
    </w:p>
    <w:p w:rsidR="00751BD0" w:rsidRPr="00376CC5" w:rsidRDefault="00751BD0" w:rsidP="00751BD0">
      <w:pPr>
        <w:widowControl w:val="0"/>
        <w:ind w:firstLine="709"/>
        <w:jc w:val="both"/>
        <w:rPr>
          <w:rFonts w:ascii="Times New Roman" w:hAnsi="Times New Roman" w:cs="Times New Roman"/>
          <w:color w:val="000000"/>
          <w:sz w:val="28"/>
          <w:szCs w:val="28"/>
        </w:rPr>
      </w:pPr>
      <w:r w:rsidRPr="00376CC5">
        <w:rPr>
          <w:rFonts w:ascii="Times New Roman" w:hAnsi="Times New Roman" w:cs="Times New Roman"/>
          <w:color w:val="000000"/>
          <w:sz w:val="28"/>
          <w:szCs w:val="28"/>
        </w:rPr>
        <w:t>В 202</w:t>
      </w:r>
      <w:r w:rsidR="00637527">
        <w:rPr>
          <w:rFonts w:ascii="Times New Roman" w:hAnsi="Times New Roman" w:cs="Times New Roman"/>
          <w:color w:val="000000"/>
          <w:sz w:val="28"/>
          <w:szCs w:val="28"/>
        </w:rPr>
        <w:t>3</w:t>
      </w:r>
      <w:r w:rsidR="00DA042B">
        <w:rPr>
          <w:rFonts w:ascii="Times New Roman" w:hAnsi="Times New Roman" w:cs="Times New Roman"/>
          <w:color w:val="000000"/>
          <w:sz w:val="28"/>
          <w:szCs w:val="28"/>
        </w:rPr>
        <w:t xml:space="preserve"> году в районе реализовывалось</w:t>
      </w:r>
      <w:r w:rsidRPr="00376CC5">
        <w:rPr>
          <w:rFonts w:ascii="Times New Roman" w:hAnsi="Times New Roman" w:cs="Times New Roman"/>
          <w:color w:val="000000"/>
          <w:sz w:val="28"/>
          <w:szCs w:val="28"/>
        </w:rPr>
        <w:t xml:space="preserve"> </w:t>
      </w:r>
      <w:r w:rsidR="00637527">
        <w:rPr>
          <w:rFonts w:ascii="Times New Roman" w:hAnsi="Times New Roman" w:cs="Times New Roman"/>
          <w:b/>
          <w:color w:val="000000"/>
          <w:sz w:val="28"/>
          <w:szCs w:val="28"/>
        </w:rPr>
        <w:t>30</w:t>
      </w:r>
      <w:r w:rsidRPr="00376CC5">
        <w:rPr>
          <w:rFonts w:ascii="Times New Roman" w:hAnsi="Times New Roman" w:cs="Times New Roman"/>
          <w:b/>
          <w:color w:val="000000"/>
          <w:sz w:val="28"/>
          <w:szCs w:val="28"/>
        </w:rPr>
        <w:t xml:space="preserve"> муниципальных программ</w:t>
      </w:r>
      <w:r w:rsidR="00992594">
        <w:rPr>
          <w:rFonts w:ascii="Times New Roman" w:hAnsi="Times New Roman" w:cs="Times New Roman"/>
          <w:b/>
          <w:color w:val="000000"/>
          <w:sz w:val="28"/>
          <w:szCs w:val="28"/>
        </w:rPr>
        <w:t>ы</w:t>
      </w:r>
      <w:r w:rsidRPr="00376CC5">
        <w:rPr>
          <w:rFonts w:ascii="Times New Roman" w:hAnsi="Times New Roman" w:cs="Times New Roman"/>
          <w:color w:val="000000"/>
          <w:sz w:val="28"/>
          <w:szCs w:val="28"/>
        </w:rPr>
        <w:t xml:space="preserve">, объём бюджетных ассигнований которых составляет </w:t>
      </w:r>
      <w:r w:rsidR="00637527">
        <w:rPr>
          <w:rFonts w:ascii="Times New Roman" w:hAnsi="Times New Roman" w:cs="Times New Roman"/>
          <w:b/>
          <w:bCs/>
          <w:sz w:val="28"/>
          <w:szCs w:val="28"/>
        </w:rPr>
        <w:t>551</w:t>
      </w:r>
      <w:r>
        <w:rPr>
          <w:rFonts w:ascii="Times New Roman" w:hAnsi="Times New Roman" w:cs="Times New Roman"/>
          <w:b/>
          <w:bCs/>
          <w:sz w:val="28"/>
          <w:szCs w:val="28"/>
          <w:lang w:val="en-US"/>
        </w:rPr>
        <w:t> </w:t>
      </w:r>
      <w:r w:rsidR="00637527">
        <w:rPr>
          <w:rFonts w:ascii="Times New Roman" w:hAnsi="Times New Roman" w:cs="Times New Roman"/>
          <w:b/>
          <w:bCs/>
          <w:sz w:val="28"/>
          <w:szCs w:val="28"/>
        </w:rPr>
        <w:t>104,0</w:t>
      </w:r>
      <w:r w:rsidRPr="00376CC5">
        <w:rPr>
          <w:rFonts w:ascii="Times New Roman" w:hAnsi="Times New Roman" w:cs="Times New Roman"/>
          <w:b/>
          <w:bCs/>
          <w:sz w:val="28"/>
          <w:szCs w:val="28"/>
        </w:rPr>
        <w:t xml:space="preserve"> </w:t>
      </w:r>
      <w:r w:rsidRPr="00376CC5">
        <w:rPr>
          <w:rFonts w:ascii="Times New Roman" w:hAnsi="Times New Roman" w:cs="Times New Roman"/>
          <w:b/>
          <w:color w:val="000000"/>
          <w:sz w:val="28"/>
          <w:szCs w:val="28"/>
        </w:rPr>
        <w:t>тыс</w:t>
      </w:r>
      <w:proofErr w:type="gramStart"/>
      <w:r w:rsidRPr="00376CC5">
        <w:rPr>
          <w:rFonts w:ascii="Times New Roman" w:hAnsi="Times New Roman" w:cs="Times New Roman"/>
          <w:b/>
          <w:color w:val="000000"/>
          <w:sz w:val="28"/>
          <w:szCs w:val="28"/>
        </w:rPr>
        <w:t>.р</w:t>
      </w:r>
      <w:proofErr w:type="gramEnd"/>
      <w:r w:rsidRPr="00376CC5">
        <w:rPr>
          <w:rFonts w:ascii="Times New Roman" w:hAnsi="Times New Roman" w:cs="Times New Roman"/>
          <w:b/>
          <w:color w:val="000000"/>
          <w:sz w:val="28"/>
          <w:szCs w:val="28"/>
        </w:rPr>
        <w:t>ублей</w:t>
      </w:r>
      <w:r w:rsidRPr="00376CC5">
        <w:rPr>
          <w:rFonts w:ascii="Times New Roman" w:hAnsi="Times New Roman" w:cs="Times New Roman"/>
          <w:color w:val="000000"/>
          <w:sz w:val="28"/>
          <w:szCs w:val="28"/>
        </w:rPr>
        <w:t>. Фактически за 202</w:t>
      </w:r>
      <w:r w:rsidR="00637527">
        <w:rPr>
          <w:rFonts w:ascii="Times New Roman" w:hAnsi="Times New Roman" w:cs="Times New Roman"/>
          <w:color w:val="000000"/>
          <w:sz w:val="28"/>
          <w:szCs w:val="28"/>
        </w:rPr>
        <w:t xml:space="preserve">3 </w:t>
      </w:r>
      <w:r w:rsidRPr="00376CC5">
        <w:rPr>
          <w:rFonts w:ascii="Times New Roman" w:hAnsi="Times New Roman" w:cs="Times New Roman"/>
          <w:color w:val="000000"/>
          <w:sz w:val="28"/>
          <w:szCs w:val="28"/>
        </w:rPr>
        <w:t xml:space="preserve">год освоено средств в сумме </w:t>
      </w:r>
      <w:r w:rsidR="00637527">
        <w:rPr>
          <w:rFonts w:ascii="Times New Roman" w:hAnsi="Times New Roman" w:cs="Times New Roman"/>
          <w:b/>
          <w:bCs/>
          <w:sz w:val="28"/>
          <w:szCs w:val="28"/>
        </w:rPr>
        <w:t>548</w:t>
      </w:r>
      <w:r w:rsidRPr="00376CC5">
        <w:rPr>
          <w:rFonts w:ascii="Times New Roman" w:hAnsi="Times New Roman" w:cs="Times New Roman"/>
          <w:b/>
          <w:bCs/>
          <w:sz w:val="28"/>
          <w:szCs w:val="28"/>
        </w:rPr>
        <w:t> </w:t>
      </w:r>
      <w:r w:rsidR="00637527">
        <w:rPr>
          <w:rFonts w:ascii="Times New Roman" w:hAnsi="Times New Roman" w:cs="Times New Roman"/>
          <w:b/>
          <w:bCs/>
          <w:sz w:val="28"/>
          <w:szCs w:val="28"/>
        </w:rPr>
        <w:t>070</w:t>
      </w:r>
      <w:r w:rsidRPr="00376CC5">
        <w:rPr>
          <w:rFonts w:ascii="Times New Roman" w:hAnsi="Times New Roman" w:cs="Times New Roman"/>
          <w:b/>
          <w:bCs/>
          <w:sz w:val="28"/>
          <w:szCs w:val="28"/>
        </w:rPr>
        <w:t>,</w:t>
      </w:r>
      <w:r w:rsidR="00637527">
        <w:rPr>
          <w:rFonts w:ascii="Times New Roman" w:hAnsi="Times New Roman" w:cs="Times New Roman"/>
          <w:b/>
          <w:bCs/>
          <w:sz w:val="28"/>
          <w:szCs w:val="28"/>
        </w:rPr>
        <w:t>8</w:t>
      </w:r>
      <w:r w:rsidRPr="00376CC5">
        <w:rPr>
          <w:rFonts w:ascii="Times New Roman" w:hAnsi="Times New Roman" w:cs="Times New Roman"/>
          <w:b/>
          <w:bCs/>
          <w:sz w:val="28"/>
          <w:szCs w:val="28"/>
        </w:rPr>
        <w:t xml:space="preserve"> </w:t>
      </w:r>
      <w:r w:rsidRPr="00376CC5">
        <w:rPr>
          <w:rFonts w:ascii="Times New Roman" w:hAnsi="Times New Roman" w:cs="Times New Roman"/>
          <w:color w:val="000000"/>
          <w:sz w:val="28"/>
          <w:szCs w:val="28"/>
        </w:rPr>
        <w:t>тыс</w:t>
      </w:r>
      <w:proofErr w:type="gramStart"/>
      <w:r w:rsidRPr="00376CC5">
        <w:rPr>
          <w:rFonts w:ascii="Times New Roman" w:hAnsi="Times New Roman" w:cs="Times New Roman"/>
          <w:color w:val="000000"/>
          <w:sz w:val="28"/>
          <w:szCs w:val="28"/>
        </w:rPr>
        <w:t>.р</w:t>
      </w:r>
      <w:proofErr w:type="gramEnd"/>
      <w:r w:rsidRPr="00376CC5">
        <w:rPr>
          <w:rFonts w:ascii="Times New Roman" w:hAnsi="Times New Roman" w:cs="Times New Roman"/>
          <w:color w:val="000000"/>
          <w:sz w:val="28"/>
          <w:szCs w:val="28"/>
        </w:rPr>
        <w:t>ублей, что составляет 9</w:t>
      </w:r>
      <w:r>
        <w:rPr>
          <w:rFonts w:ascii="Times New Roman" w:hAnsi="Times New Roman" w:cs="Times New Roman"/>
          <w:color w:val="000000"/>
          <w:sz w:val="28"/>
          <w:szCs w:val="28"/>
        </w:rPr>
        <w:t>9</w:t>
      </w:r>
      <w:r w:rsidRPr="00376CC5">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376CC5">
        <w:rPr>
          <w:rFonts w:ascii="Times New Roman" w:hAnsi="Times New Roman" w:cs="Times New Roman"/>
          <w:color w:val="000000"/>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1134"/>
        <w:gridCol w:w="1134"/>
        <w:gridCol w:w="1276"/>
      </w:tblGrid>
      <w:tr w:rsidR="00572F68" w:rsidRPr="006730FE" w:rsidTr="000B6BFD">
        <w:trPr>
          <w:trHeight w:val="765"/>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Наименование программы</w:t>
            </w:r>
          </w:p>
        </w:tc>
        <w:tc>
          <w:tcPr>
            <w:tcW w:w="1134" w:type="dxa"/>
            <w:shd w:val="clear" w:color="auto" w:fill="auto"/>
            <w:vAlign w:val="center"/>
            <w:hideMark/>
          </w:tcPr>
          <w:p w:rsidR="00572F68" w:rsidRPr="006730FE" w:rsidRDefault="00572F68" w:rsidP="000B6BFD">
            <w:pPr>
              <w:spacing w:after="0" w:line="240" w:lineRule="auto"/>
              <w:ind w:left="-108" w:right="-108"/>
              <w:jc w:val="center"/>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План 2023  года</w:t>
            </w:r>
          </w:p>
        </w:tc>
        <w:tc>
          <w:tcPr>
            <w:tcW w:w="1134" w:type="dxa"/>
            <w:shd w:val="clear" w:color="auto" w:fill="auto"/>
            <w:vAlign w:val="center"/>
            <w:hideMark/>
          </w:tcPr>
          <w:p w:rsidR="00572F68" w:rsidRPr="006730FE" w:rsidRDefault="00572F68" w:rsidP="000B6BFD">
            <w:pPr>
              <w:spacing w:after="0" w:line="240" w:lineRule="auto"/>
              <w:ind w:left="-108" w:right="-108"/>
              <w:jc w:val="center"/>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Исполнено за 2023г.</w:t>
            </w:r>
          </w:p>
        </w:tc>
        <w:tc>
          <w:tcPr>
            <w:tcW w:w="1276" w:type="dxa"/>
            <w:shd w:val="clear" w:color="auto" w:fill="auto"/>
            <w:vAlign w:val="center"/>
            <w:hideMark/>
          </w:tcPr>
          <w:p w:rsidR="00572F68" w:rsidRPr="006730FE" w:rsidRDefault="00572F68" w:rsidP="000B6BFD">
            <w:pPr>
              <w:spacing w:after="0" w:line="240" w:lineRule="auto"/>
              <w:ind w:left="-108" w:right="-108"/>
              <w:jc w:val="center"/>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 исполнения</w:t>
            </w:r>
          </w:p>
        </w:tc>
      </w:tr>
      <w:tr w:rsidR="00572F68" w:rsidRPr="006730FE" w:rsidTr="000B6BFD">
        <w:trPr>
          <w:trHeight w:val="1717"/>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Ульяновской области</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1 302,4</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1 302,4</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858"/>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МО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“Управление муниципальным имуществом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2 224,8</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2 224,8</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1123"/>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lastRenderedPageBreak/>
              <w:t>Муниципальная программа «Создание условий для обеспечения доступным и комфортным жильём сельского населения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Ульяновской области</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705,6</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705,6</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1102"/>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МО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«Развитие малого и среднего предпринимательства в муниципальном образовании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Ульяновской области</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350,0</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350,0</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881"/>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 xml:space="preserve">Муниципальная программа "Развитие молодёжной политики, физической культуры и спорта на территории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141,1</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141,1</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599"/>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МО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"Газификация населённых пунктов Сурского района"</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79,5</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29,3</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36,9%</w:t>
            </w:r>
          </w:p>
        </w:tc>
      </w:tr>
      <w:tr w:rsidR="00572F68" w:rsidRPr="006730FE" w:rsidTr="000B6BFD">
        <w:trPr>
          <w:trHeight w:val="81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"Развитие молодёжной политики, физической культуры и спорта на территории муниципального образования Сурское городское поселение"</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533,6</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519,6</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97,4%</w:t>
            </w:r>
          </w:p>
        </w:tc>
      </w:tr>
      <w:tr w:rsidR="00572F68" w:rsidRPr="006730FE" w:rsidTr="000B6BFD">
        <w:trPr>
          <w:trHeight w:val="968"/>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"Обеспечение населения муниципального образования Сурское городское поселение доброкачественной питьевой водой"</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5 098,9</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4 467,3</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87,6%</w:t>
            </w:r>
          </w:p>
        </w:tc>
      </w:tr>
      <w:tr w:rsidR="00572F68" w:rsidRPr="006730FE" w:rsidTr="000B6BFD">
        <w:trPr>
          <w:trHeight w:val="531"/>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"Благоустройство муниципального образования Сурское городское поселение"</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12 435,7</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12 435,7</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697"/>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"Содействие в подготовке и прохождении отопительных сезонов на территории МО Сурское городское поселение</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203,1</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203,1</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122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 xml:space="preserve">Муниципальная программа "Обеспечение населения муниципального образования </w:t>
            </w:r>
            <w:proofErr w:type="spellStart"/>
            <w:r w:rsidRPr="006730FE">
              <w:rPr>
                <w:rFonts w:ascii="Times New Roman" w:eastAsia="Times New Roman" w:hAnsi="Times New Roman" w:cs="Times New Roman"/>
                <w:bCs/>
                <w:sz w:val="24"/>
                <w:szCs w:val="24"/>
              </w:rPr>
              <w:t>Лавинское</w:t>
            </w:r>
            <w:proofErr w:type="spellEnd"/>
            <w:r w:rsidRPr="006730FE">
              <w:rPr>
                <w:rFonts w:ascii="Times New Roman" w:eastAsia="Times New Roman" w:hAnsi="Times New Roman" w:cs="Times New Roman"/>
                <w:bCs/>
                <w:sz w:val="24"/>
                <w:szCs w:val="24"/>
              </w:rPr>
              <w:t xml:space="preserve"> сельское поселение Сурского района Ульяновской области доброкачественной питьевой водой на 2023-2025 годы"</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1 139,1</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898,3</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78,9%</w:t>
            </w:r>
          </w:p>
        </w:tc>
      </w:tr>
      <w:tr w:rsidR="00572F68" w:rsidRPr="006730FE" w:rsidTr="000B6BFD">
        <w:trPr>
          <w:trHeight w:val="1044"/>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4 759,8</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4 751,9</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99,8%</w:t>
            </w:r>
          </w:p>
        </w:tc>
      </w:tr>
      <w:tr w:rsidR="00572F68" w:rsidRPr="006730FE" w:rsidTr="000B6BFD">
        <w:trPr>
          <w:trHeight w:val="90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"Управление муниципальными финансами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32 983,3</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32 983,3</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90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 Противодействие коррупции на территории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15,0</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15,0</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273"/>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"Социальная поддержка и защита населения муниципального образования</w:t>
            </w:r>
            <w:r w:rsidRPr="006730FE">
              <w:rPr>
                <w:rFonts w:ascii="Times New Roman" w:eastAsia="Times New Roman" w:hAnsi="Times New Roman" w:cs="Times New Roman"/>
                <w:bCs/>
                <w:sz w:val="24"/>
                <w:szCs w:val="24"/>
              </w:rPr>
              <w:br/>
              <w:t>"</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"Забота"</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2 892,9</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2 892,9</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675"/>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 Развитие культуры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63 764,1</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63 713,9</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99,9%</w:t>
            </w:r>
          </w:p>
        </w:tc>
      </w:tr>
      <w:tr w:rsidR="00572F68" w:rsidRPr="006730FE" w:rsidTr="000B6BFD">
        <w:trPr>
          <w:trHeight w:val="90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"Развитие и модернизация образования в муниципальном образовании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256 130,7</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255 152,1</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99,6%</w:t>
            </w:r>
          </w:p>
        </w:tc>
      </w:tr>
      <w:tr w:rsidR="00572F68" w:rsidRPr="006730FE" w:rsidTr="000B6BFD">
        <w:trPr>
          <w:trHeight w:val="665"/>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 xml:space="preserve">Муниципальная программа "Развитие муниципальной службы </w:t>
            </w:r>
            <w:proofErr w:type="gramStart"/>
            <w:r w:rsidRPr="006730FE">
              <w:rPr>
                <w:rFonts w:ascii="Times New Roman" w:eastAsia="Times New Roman" w:hAnsi="Times New Roman" w:cs="Times New Roman"/>
                <w:bCs/>
                <w:sz w:val="24"/>
                <w:szCs w:val="24"/>
              </w:rPr>
              <w:t>муниципального</w:t>
            </w:r>
            <w:proofErr w:type="gramEnd"/>
            <w:r w:rsidRPr="006730FE">
              <w:rPr>
                <w:rFonts w:ascii="Times New Roman" w:eastAsia="Times New Roman" w:hAnsi="Times New Roman" w:cs="Times New Roman"/>
                <w:bCs/>
                <w:sz w:val="24"/>
                <w:szCs w:val="24"/>
              </w:rPr>
              <w:t xml:space="preserve"> образовании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11,9</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11,9</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89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lastRenderedPageBreak/>
              <w:t>Муниципальная программа "Гражданское общество и реализация национальной политики в муниципальном образовании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Ульяновской области "</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81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"Формирование комфортной среды в муниципальном образовании Сурское городское поселение "</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83 866,4</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83 681,6</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99,8%</w:t>
            </w:r>
          </w:p>
        </w:tc>
      </w:tr>
      <w:tr w:rsidR="00572F68" w:rsidRPr="006730FE" w:rsidTr="000B6BFD">
        <w:trPr>
          <w:trHeight w:val="1036"/>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по укреплению общественного здоровья "Здоровый район"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Ульяновской области"</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11,7</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11,7</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1225"/>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"Социальные гарантии специалистам, привлечённым и закрепление в учреждениях образования, здравоохранения, культуры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Ульяновской области"</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214,4</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196,4</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91,6%</w:t>
            </w:r>
          </w:p>
        </w:tc>
      </w:tr>
      <w:tr w:rsidR="00572F68" w:rsidRPr="006730FE" w:rsidTr="000B6BFD">
        <w:trPr>
          <w:trHeight w:val="84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"Развитие и содержание муниципального архива администрации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Ульяновской области"</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19,8</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19,8</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902"/>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"Безопасные и качественные автомобильные дороги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Ульяновской области"</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70 489,5</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69 900,2</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99,2%</w:t>
            </w:r>
          </w:p>
        </w:tc>
      </w:tr>
      <w:tr w:rsidR="00572F68" w:rsidRPr="006730FE" w:rsidTr="000B6BFD">
        <w:trPr>
          <w:trHeight w:val="90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"Повышение качества водоснабжения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3 938,8</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3 938,8</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2258"/>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w:t>
            </w:r>
            <w:proofErr w:type="spellStart"/>
            <w:r w:rsidRPr="006730FE">
              <w:rPr>
                <w:rFonts w:ascii="Times New Roman" w:eastAsia="Times New Roman" w:hAnsi="Times New Roman" w:cs="Times New Roman"/>
                <w:bCs/>
                <w:sz w:val="24"/>
                <w:szCs w:val="24"/>
              </w:rPr>
              <w:t>наркопотребления</w:t>
            </w:r>
            <w:proofErr w:type="spellEnd"/>
            <w:r w:rsidRPr="006730FE">
              <w:rPr>
                <w:rFonts w:ascii="Times New Roman" w:eastAsia="Times New Roman" w:hAnsi="Times New Roman" w:cs="Times New Roman"/>
                <w:bCs/>
                <w:sz w:val="24"/>
                <w:szCs w:val="24"/>
              </w:rPr>
              <w:t>,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239,4</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239,4</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940"/>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"Организация бесплатного горячего питания обучающихся 1-4 классов в муниципальном образовании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6 499,7</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6 499,7</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1098"/>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МП "Переселение граждан, проживающих на территории МО Сурское городское поселение из многоквартирных домов</w:t>
            </w:r>
            <w:proofErr w:type="gramStart"/>
            <w:r w:rsidRPr="006730FE">
              <w:rPr>
                <w:rFonts w:ascii="Times New Roman" w:eastAsia="Times New Roman" w:hAnsi="Times New Roman" w:cs="Times New Roman"/>
                <w:bCs/>
                <w:sz w:val="24"/>
                <w:szCs w:val="24"/>
              </w:rPr>
              <w:t xml:space="preserve">,, </w:t>
            </w:r>
            <w:proofErr w:type="gramEnd"/>
            <w:r w:rsidRPr="006730FE">
              <w:rPr>
                <w:rFonts w:ascii="Times New Roman" w:eastAsia="Times New Roman" w:hAnsi="Times New Roman" w:cs="Times New Roman"/>
                <w:bCs/>
                <w:sz w:val="24"/>
                <w:szCs w:val="24"/>
              </w:rPr>
              <w:t>признанных аварийными и подлежащими сносу или реконструкции</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451,9</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438,1</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96,9%</w:t>
            </w:r>
          </w:p>
        </w:tc>
      </w:tr>
      <w:tr w:rsidR="00572F68" w:rsidRPr="006730FE" w:rsidTr="000B6BFD">
        <w:trPr>
          <w:trHeight w:val="639"/>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Муниципальная программа "Охрана окружающей среды муниципального образования "</w:t>
            </w:r>
            <w:proofErr w:type="spellStart"/>
            <w:r w:rsidRPr="006730FE">
              <w:rPr>
                <w:rFonts w:ascii="Times New Roman" w:eastAsia="Times New Roman" w:hAnsi="Times New Roman" w:cs="Times New Roman"/>
                <w:bCs/>
                <w:sz w:val="24"/>
                <w:szCs w:val="24"/>
              </w:rPr>
              <w:t>Сурский</w:t>
            </w:r>
            <w:proofErr w:type="spellEnd"/>
            <w:r w:rsidRPr="006730FE">
              <w:rPr>
                <w:rFonts w:ascii="Times New Roman" w:eastAsia="Times New Roman" w:hAnsi="Times New Roman" w:cs="Times New Roman"/>
                <w:bCs/>
                <w:sz w:val="24"/>
                <w:szCs w:val="24"/>
              </w:rPr>
              <w:t xml:space="preserve"> район" Ульяновской области на 2021-2025 годы"</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30,5</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30,5</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100,0%</w:t>
            </w:r>
          </w:p>
        </w:tc>
      </w:tr>
      <w:tr w:rsidR="00572F68" w:rsidRPr="006730FE" w:rsidTr="000B6BFD">
        <w:trPr>
          <w:trHeight w:val="485"/>
        </w:trPr>
        <w:tc>
          <w:tcPr>
            <w:tcW w:w="6237" w:type="dxa"/>
            <w:shd w:val="clear" w:color="auto" w:fill="auto"/>
            <w:vAlign w:val="center"/>
            <w:hideMark/>
          </w:tcPr>
          <w:p w:rsidR="00572F68" w:rsidRPr="006730FE" w:rsidRDefault="00572F68" w:rsidP="000B6BFD">
            <w:pPr>
              <w:spacing w:after="0" w:line="240" w:lineRule="auto"/>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МП "Забота муниципального образования Сурское городское поселение"</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470,5</w:t>
            </w:r>
          </w:p>
        </w:tc>
        <w:tc>
          <w:tcPr>
            <w:tcW w:w="1134"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216,6</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Cs/>
                <w:sz w:val="24"/>
                <w:szCs w:val="24"/>
              </w:rPr>
            </w:pPr>
            <w:r w:rsidRPr="006730FE">
              <w:rPr>
                <w:rFonts w:ascii="Times New Roman" w:eastAsia="Times New Roman" w:hAnsi="Times New Roman" w:cs="Times New Roman"/>
                <w:bCs/>
                <w:sz w:val="24"/>
                <w:szCs w:val="24"/>
              </w:rPr>
              <w:t>46,0%</w:t>
            </w:r>
          </w:p>
        </w:tc>
      </w:tr>
      <w:tr w:rsidR="00572F68" w:rsidRPr="006730FE" w:rsidTr="000B6BFD">
        <w:trPr>
          <w:trHeight w:val="255"/>
        </w:trPr>
        <w:tc>
          <w:tcPr>
            <w:tcW w:w="6237" w:type="dxa"/>
            <w:shd w:val="clear" w:color="auto" w:fill="auto"/>
            <w:noWrap/>
            <w:vAlign w:val="bottom"/>
            <w:hideMark/>
          </w:tcPr>
          <w:p w:rsidR="00572F68" w:rsidRPr="006730FE" w:rsidRDefault="00572F68" w:rsidP="000B6BFD">
            <w:pPr>
              <w:spacing w:after="0" w:line="240" w:lineRule="auto"/>
              <w:rPr>
                <w:rFonts w:ascii="Times New Roman" w:eastAsia="Times New Roman" w:hAnsi="Times New Roman" w:cs="Times New Roman"/>
                <w:b/>
                <w:bCs/>
                <w:sz w:val="24"/>
                <w:szCs w:val="24"/>
              </w:rPr>
            </w:pPr>
            <w:r w:rsidRPr="006730FE">
              <w:rPr>
                <w:rFonts w:ascii="Times New Roman" w:eastAsia="Times New Roman" w:hAnsi="Times New Roman" w:cs="Times New Roman"/>
                <w:b/>
                <w:bCs/>
                <w:sz w:val="24"/>
                <w:szCs w:val="24"/>
              </w:rPr>
              <w:t>Итого:</w:t>
            </w:r>
          </w:p>
        </w:tc>
        <w:tc>
          <w:tcPr>
            <w:tcW w:w="1134" w:type="dxa"/>
            <w:shd w:val="clear" w:color="auto" w:fill="auto"/>
            <w:noWrap/>
            <w:vAlign w:val="bottom"/>
            <w:hideMark/>
          </w:tcPr>
          <w:p w:rsidR="00572F68" w:rsidRPr="006730FE" w:rsidRDefault="00572F68" w:rsidP="000B6BFD">
            <w:pPr>
              <w:spacing w:after="0" w:line="240" w:lineRule="auto"/>
              <w:ind w:left="-108" w:right="-108"/>
              <w:jc w:val="right"/>
              <w:rPr>
                <w:rFonts w:ascii="Times New Roman" w:eastAsia="Times New Roman" w:hAnsi="Times New Roman" w:cs="Times New Roman"/>
                <w:b/>
                <w:bCs/>
                <w:sz w:val="24"/>
                <w:szCs w:val="24"/>
              </w:rPr>
            </w:pPr>
            <w:r w:rsidRPr="006730FE">
              <w:rPr>
                <w:rFonts w:ascii="Times New Roman" w:eastAsia="Times New Roman" w:hAnsi="Times New Roman" w:cs="Times New Roman"/>
                <w:b/>
                <w:bCs/>
                <w:sz w:val="24"/>
                <w:szCs w:val="24"/>
              </w:rPr>
              <w:t>551 104,0</w:t>
            </w:r>
          </w:p>
        </w:tc>
        <w:tc>
          <w:tcPr>
            <w:tcW w:w="1134" w:type="dxa"/>
            <w:shd w:val="clear" w:color="auto" w:fill="auto"/>
            <w:noWrap/>
            <w:vAlign w:val="bottom"/>
            <w:hideMark/>
          </w:tcPr>
          <w:p w:rsidR="00572F68" w:rsidRPr="006730FE" w:rsidRDefault="00572F68" w:rsidP="000B6BFD">
            <w:pPr>
              <w:spacing w:after="0" w:line="240" w:lineRule="auto"/>
              <w:ind w:left="-108" w:right="-108"/>
              <w:jc w:val="right"/>
              <w:rPr>
                <w:rFonts w:ascii="Times New Roman" w:eastAsia="Times New Roman" w:hAnsi="Times New Roman" w:cs="Times New Roman"/>
                <w:b/>
                <w:bCs/>
                <w:sz w:val="24"/>
                <w:szCs w:val="24"/>
              </w:rPr>
            </w:pPr>
            <w:r w:rsidRPr="006730FE">
              <w:rPr>
                <w:rFonts w:ascii="Times New Roman" w:eastAsia="Times New Roman" w:hAnsi="Times New Roman" w:cs="Times New Roman"/>
                <w:b/>
                <w:bCs/>
                <w:sz w:val="24"/>
                <w:szCs w:val="24"/>
              </w:rPr>
              <w:t>548 070,8</w:t>
            </w:r>
          </w:p>
        </w:tc>
        <w:tc>
          <w:tcPr>
            <w:tcW w:w="1276" w:type="dxa"/>
            <w:shd w:val="clear" w:color="auto" w:fill="auto"/>
            <w:vAlign w:val="center"/>
            <w:hideMark/>
          </w:tcPr>
          <w:p w:rsidR="00572F68" w:rsidRPr="006730FE" w:rsidRDefault="00572F68" w:rsidP="000B6BFD">
            <w:pPr>
              <w:spacing w:after="0" w:line="240" w:lineRule="auto"/>
              <w:jc w:val="right"/>
              <w:rPr>
                <w:rFonts w:ascii="Times New Roman" w:eastAsia="Times New Roman" w:hAnsi="Times New Roman" w:cs="Times New Roman"/>
                <w:b/>
                <w:bCs/>
                <w:sz w:val="24"/>
                <w:szCs w:val="24"/>
              </w:rPr>
            </w:pPr>
            <w:r w:rsidRPr="006730FE">
              <w:rPr>
                <w:rFonts w:ascii="Times New Roman" w:eastAsia="Times New Roman" w:hAnsi="Times New Roman" w:cs="Times New Roman"/>
                <w:b/>
                <w:bCs/>
                <w:sz w:val="24"/>
                <w:szCs w:val="24"/>
              </w:rPr>
              <w:t>99,4%</w:t>
            </w:r>
          </w:p>
        </w:tc>
      </w:tr>
    </w:tbl>
    <w:p w:rsidR="00751BD0" w:rsidRPr="00480116" w:rsidRDefault="00751BD0" w:rsidP="00751BD0">
      <w:pPr>
        <w:widowControl w:val="0"/>
        <w:ind w:firstLine="709"/>
        <w:jc w:val="both"/>
        <w:rPr>
          <w:rFonts w:ascii="Times New Roman" w:hAnsi="Times New Roman" w:cs="Times New Roman"/>
          <w:sz w:val="28"/>
          <w:szCs w:val="28"/>
        </w:rPr>
      </w:pPr>
    </w:p>
    <w:p w:rsidR="00751BD0" w:rsidRPr="00480116" w:rsidRDefault="00751BD0" w:rsidP="00751BD0">
      <w:pPr>
        <w:spacing w:after="120"/>
        <w:jc w:val="center"/>
        <w:rPr>
          <w:rFonts w:ascii="Times New Roman" w:hAnsi="Times New Roman" w:cs="Times New Roman"/>
          <w:b/>
          <w:sz w:val="28"/>
          <w:szCs w:val="28"/>
        </w:rPr>
      </w:pPr>
      <w:r w:rsidRPr="00480116">
        <w:rPr>
          <w:rFonts w:ascii="Times New Roman" w:hAnsi="Times New Roman" w:cs="Times New Roman"/>
          <w:b/>
          <w:sz w:val="28"/>
          <w:szCs w:val="28"/>
        </w:rPr>
        <w:t xml:space="preserve">Расходы на содержание органов местного самоуправления </w:t>
      </w:r>
    </w:p>
    <w:p w:rsidR="00751BD0" w:rsidRPr="00480116" w:rsidRDefault="00751BD0" w:rsidP="00751BD0">
      <w:pPr>
        <w:spacing w:after="120"/>
        <w:jc w:val="center"/>
        <w:rPr>
          <w:rFonts w:ascii="Times New Roman" w:hAnsi="Times New Roman" w:cs="Times New Roman"/>
          <w:b/>
          <w:sz w:val="28"/>
          <w:szCs w:val="28"/>
        </w:rPr>
      </w:pPr>
      <w:r w:rsidRPr="00480116">
        <w:rPr>
          <w:rFonts w:ascii="Times New Roman" w:hAnsi="Times New Roman" w:cs="Times New Roman"/>
          <w:b/>
          <w:sz w:val="28"/>
          <w:szCs w:val="28"/>
        </w:rPr>
        <w:t>муниципальных образований</w:t>
      </w:r>
    </w:p>
    <w:p w:rsidR="00751BD0" w:rsidRPr="00376CC5" w:rsidRDefault="00751BD0" w:rsidP="00751BD0">
      <w:pPr>
        <w:spacing w:after="120"/>
        <w:ind w:firstLine="567"/>
        <w:jc w:val="both"/>
        <w:rPr>
          <w:rFonts w:ascii="Times New Roman" w:hAnsi="Times New Roman" w:cs="Times New Roman"/>
          <w:sz w:val="28"/>
          <w:szCs w:val="28"/>
        </w:rPr>
      </w:pPr>
      <w:r w:rsidRPr="00376CC5">
        <w:rPr>
          <w:rFonts w:ascii="Times New Roman" w:hAnsi="Times New Roman" w:cs="Times New Roman"/>
          <w:sz w:val="28"/>
          <w:szCs w:val="28"/>
        </w:rPr>
        <w:lastRenderedPageBreak/>
        <w:t>На содержание органов местного самоуправления за 202</w:t>
      </w:r>
      <w:r w:rsidR="007F41FF">
        <w:rPr>
          <w:rFonts w:ascii="Times New Roman" w:hAnsi="Times New Roman" w:cs="Times New Roman"/>
          <w:sz w:val="28"/>
          <w:szCs w:val="28"/>
        </w:rPr>
        <w:t>3</w:t>
      </w:r>
      <w:r w:rsidRPr="00376CC5">
        <w:rPr>
          <w:rFonts w:ascii="Times New Roman" w:hAnsi="Times New Roman" w:cs="Times New Roman"/>
          <w:sz w:val="28"/>
          <w:szCs w:val="28"/>
        </w:rPr>
        <w:t xml:space="preserve"> год израсходовано бюджетных средств в сумме 3</w:t>
      </w:r>
      <w:r w:rsidR="007F41FF">
        <w:rPr>
          <w:rFonts w:ascii="Times New Roman" w:hAnsi="Times New Roman" w:cs="Times New Roman"/>
          <w:sz w:val="28"/>
          <w:szCs w:val="28"/>
        </w:rPr>
        <w:t>9</w:t>
      </w:r>
      <w:r w:rsidRPr="00376CC5">
        <w:rPr>
          <w:rFonts w:ascii="Times New Roman" w:hAnsi="Times New Roman" w:cs="Times New Roman"/>
          <w:sz w:val="28"/>
          <w:szCs w:val="28"/>
        </w:rPr>
        <w:t> </w:t>
      </w:r>
      <w:r w:rsidR="007F41FF">
        <w:rPr>
          <w:rFonts w:ascii="Times New Roman" w:hAnsi="Times New Roman" w:cs="Times New Roman"/>
          <w:sz w:val="28"/>
          <w:szCs w:val="28"/>
        </w:rPr>
        <w:t>768</w:t>
      </w:r>
      <w:r w:rsidRPr="00376CC5">
        <w:rPr>
          <w:rFonts w:ascii="Times New Roman" w:hAnsi="Times New Roman" w:cs="Times New Roman"/>
          <w:sz w:val="28"/>
          <w:szCs w:val="28"/>
        </w:rPr>
        <w:t>,</w:t>
      </w:r>
      <w:r w:rsidR="007F41FF">
        <w:rPr>
          <w:rFonts w:ascii="Times New Roman" w:hAnsi="Times New Roman" w:cs="Times New Roman"/>
          <w:sz w:val="28"/>
          <w:szCs w:val="28"/>
        </w:rPr>
        <w:t>0</w:t>
      </w:r>
      <w:r w:rsidRPr="00376CC5">
        <w:rPr>
          <w:rFonts w:ascii="Times New Roman" w:hAnsi="Times New Roman" w:cs="Times New Roman"/>
          <w:sz w:val="28"/>
          <w:szCs w:val="28"/>
        </w:rPr>
        <w:t xml:space="preserve"> тыс</w:t>
      </w:r>
      <w:proofErr w:type="gramStart"/>
      <w:r w:rsidRPr="00376CC5">
        <w:rPr>
          <w:rFonts w:ascii="Times New Roman" w:hAnsi="Times New Roman" w:cs="Times New Roman"/>
          <w:sz w:val="28"/>
          <w:szCs w:val="28"/>
        </w:rPr>
        <w:t>.р</w:t>
      </w:r>
      <w:proofErr w:type="gramEnd"/>
      <w:r w:rsidRPr="00376CC5">
        <w:rPr>
          <w:rFonts w:ascii="Times New Roman" w:hAnsi="Times New Roman" w:cs="Times New Roman"/>
          <w:sz w:val="28"/>
          <w:szCs w:val="28"/>
        </w:rPr>
        <w:t>ублей. Расходы на содержание органов местного самоуправления не превысили установленный Правительством Ульяновской области норматив. В разрезе муниципальных образований информация представлена в следующей таблице:</w:t>
      </w:r>
    </w:p>
    <w:tbl>
      <w:tblPr>
        <w:tblW w:w="10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134"/>
        <w:gridCol w:w="1276"/>
        <w:gridCol w:w="1276"/>
        <w:gridCol w:w="1277"/>
        <w:gridCol w:w="709"/>
        <w:gridCol w:w="1134"/>
        <w:gridCol w:w="1277"/>
      </w:tblGrid>
      <w:tr w:rsidR="00751BD0" w:rsidRPr="00E81DBE" w:rsidTr="00751BD0">
        <w:trPr>
          <w:trHeight w:val="635"/>
        </w:trPr>
        <w:tc>
          <w:tcPr>
            <w:tcW w:w="2410" w:type="dxa"/>
            <w:vMerge w:val="restart"/>
            <w:shd w:val="clear" w:color="auto" w:fill="auto"/>
            <w:vAlign w:val="center"/>
            <w:hideMark/>
          </w:tcPr>
          <w:p w:rsidR="00751BD0" w:rsidRPr="008B4925" w:rsidRDefault="00751BD0" w:rsidP="00751BD0">
            <w:pPr>
              <w:spacing w:after="0" w:line="240" w:lineRule="auto"/>
              <w:jc w:val="center"/>
              <w:rPr>
                <w:rFonts w:ascii="Times New Roman" w:hAnsi="Times New Roman" w:cs="Times New Roman"/>
                <w:b/>
                <w:bCs/>
                <w:color w:val="000000"/>
                <w:sz w:val="28"/>
                <w:szCs w:val="28"/>
              </w:rPr>
            </w:pPr>
            <w:r w:rsidRPr="008B4925">
              <w:rPr>
                <w:rFonts w:ascii="Times New Roman" w:hAnsi="Times New Roman" w:cs="Times New Roman"/>
                <w:b/>
                <w:bCs/>
                <w:color w:val="000000"/>
                <w:sz w:val="28"/>
                <w:szCs w:val="28"/>
              </w:rPr>
              <w:t>Наименование муниципального образования</w:t>
            </w:r>
          </w:p>
        </w:tc>
        <w:tc>
          <w:tcPr>
            <w:tcW w:w="1134" w:type="dxa"/>
          </w:tcPr>
          <w:p w:rsidR="00751BD0" w:rsidRPr="008B4925" w:rsidRDefault="00751BD0" w:rsidP="00751BD0">
            <w:pPr>
              <w:spacing w:after="0" w:line="240" w:lineRule="auto"/>
              <w:jc w:val="center"/>
              <w:rPr>
                <w:rFonts w:ascii="Times New Roman" w:hAnsi="Times New Roman" w:cs="Times New Roman"/>
                <w:b/>
                <w:bCs/>
                <w:color w:val="000000"/>
                <w:sz w:val="28"/>
                <w:szCs w:val="28"/>
              </w:rPr>
            </w:pPr>
          </w:p>
        </w:tc>
        <w:tc>
          <w:tcPr>
            <w:tcW w:w="3829" w:type="dxa"/>
            <w:gridSpan w:val="3"/>
            <w:shd w:val="clear" w:color="auto" w:fill="auto"/>
            <w:vAlign w:val="center"/>
            <w:hideMark/>
          </w:tcPr>
          <w:p w:rsidR="00751BD0" w:rsidRPr="008B4925" w:rsidRDefault="00751BD0" w:rsidP="00751BD0">
            <w:pPr>
              <w:spacing w:after="0" w:line="240" w:lineRule="auto"/>
              <w:jc w:val="center"/>
              <w:rPr>
                <w:rFonts w:ascii="Times New Roman" w:hAnsi="Times New Roman" w:cs="Times New Roman"/>
                <w:b/>
                <w:bCs/>
                <w:color w:val="000000"/>
                <w:sz w:val="28"/>
                <w:szCs w:val="28"/>
              </w:rPr>
            </w:pPr>
            <w:r w:rsidRPr="008B4925">
              <w:rPr>
                <w:rFonts w:ascii="Times New Roman" w:hAnsi="Times New Roman" w:cs="Times New Roman"/>
                <w:b/>
                <w:bCs/>
                <w:color w:val="000000"/>
                <w:sz w:val="28"/>
                <w:szCs w:val="28"/>
              </w:rPr>
              <w:t>Доходы 202</w:t>
            </w:r>
            <w:r w:rsidR="00E85C99">
              <w:rPr>
                <w:rFonts w:ascii="Times New Roman" w:hAnsi="Times New Roman" w:cs="Times New Roman"/>
                <w:b/>
                <w:bCs/>
                <w:color w:val="000000"/>
                <w:sz w:val="28"/>
                <w:szCs w:val="28"/>
              </w:rPr>
              <w:t>3</w:t>
            </w:r>
            <w:r w:rsidRPr="008B4925">
              <w:rPr>
                <w:rFonts w:ascii="Times New Roman" w:hAnsi="Times New Roman" w:cs="Times New Roman"/>
                <w:b/>
                <w:bCs/>
                <w:color w:val="000000"/>
                <w:sz w:val="28"/>
                <w:szCs w:val="28"/>
              </w:rPr>
              <w:t xml:space="preserve"> год</w:t>
            </w:r>
          </w:p>
        </w:tc>
        <w:tc>
          <w:tcPr>
            <w:tcW w:w="1843" w:type="dxa"/>
            <w:gridSpan w:val="2"/>
            <w:shd w:val="clear" w:color="auto" w:fill="auto"/>
            <w:vAlign w:val="center"/>
            <w:hideMark/>
          </w:tcPr>
          <w:p w:rsidR="00751BD0" w:rsidRPr="008B4925" w:rsidRDefault="00751BD0" w:rsidP="00751BD0">
            <w:pPr>
              <w:spacing w:after="0" w:line="240" w:lineRule="auto"/>
              <w:jc w:val="center"/>
              <w:rPr>
                <w:rFonts w:ascii="Times New Roman" w:hAnsi="Times New Roman" w:cs="Times New Roman"/>
                <w:b/>
                <w:bCs/>
                <w:color w:val="000000"/>
                <w:sz w:val="28"/>
                <w:szCs w:val="28"/>
              </w:rPr>
            </w:pPr>
            <w:r w:rsidRPr="008B4925">
              <w:rPr>
                <w:rFonts w:ascii="Times New Roman" w:hAnsi="Times New Roman" w:cs="Times New Roman"/>
                <w:b/>
                <w:bCs/>
                <w:color w:val="000000"/>
                <w:sz w:val="28"/>
                <w:szCs w:val="28"/>
              </w:rPr>
              <w:t>Норматив расходов</w:t>
            </w:r>
          </w:p>
        </w:tc>
        <w:tc>
          <w:tcPr>
            <w:tcW w:w="1277" w:type="dxa"/>
            <w:vMerge w:val="restart"/>
            <w:shd w:val="clear" w:color="auto" w:fill="auto"/>
            <w:vAlign w:val="center"/>
            <w:hideMark/>
          </w:tcPr>
          <w:p w:rsidR="00751BD0" w:rsidRPr="008B4925" w:rsidRDefault="00751BD0" w:rsidP="00751BD0">
            <w:pPr>
              <w:spacing w:after="0" w:line="240" w:lineRule="auto"/>
              <w:jc w:val="center"/>
              <w:rPr>
                <w:rFonts w:ascii="Times New Roman" w:hAnsi="Times New Roman" w:cs="Times New Roman"/>
                <w:b/>
                <w:bCs/>
                <w:color w:val="000000"/>
                <w:sz w:val="28"/>
                <w:szCs w:val="28"/>
              </w:rPr>
            </w:pPr>
            <w:r w:rsidRPr="008B4925">
              <w:rPr>
                <w:rFonts w:ascii="Times New Roman" w:hAnsi="Times New Roman" w:cs="Times New Roman"/>
                <w:b/>
                <w:bCs/>
                <w:color w:val="000000"/>
                <w:sz w:val="28"/>
                <w:szCs w:val="28"/>
              </w:rPr>
              <w:t>Расходы на содержание ОМС на 202</w:t>
            </w:r>
            <w:r w:rsidR="00E85C99">
              <w:rPr>
                <w:rFonts w:ascii="Times New Roman" w:hAnsi="Times New Roman" w:cs="Times New Roman"/>
                <w:b/>
                <w:bCs/>
                <w:color w:val="000000"/>
                <w:sz w:val="28"/>
                <w:szCs w:val="28"/>
              </w:rPr>
              <w:t>3</w:t>
            </w:r>
            <w:r w:rsidRPr="008B4925">
              <w:rPr>
                <w:rFonts w:ascii="Times New Roman" w:hAnsi="Times New Roman" w:cs="Times New Roman"/>
                <w:b/>
                <w:bCs/>
                <w:color w:val="000000"/>
                <w:sz w:val="28"/>
                <w:szCs w:val="28"/>
              </w:rPr>
              <w:t xml:space="preserve"> год</w:t>
            </w:r>
          </w:p>
        </w:tc>
      </w:tr>
      <w:tr w:rsidR="00751BD0" w:rsidRPr="00E81DBE" w:rsidTr="00751BD0">
        <w:trPr>
          <w:trHeight w:val="718"/>
        </w:trPr>
        <w:tc>
          <w:tcPr>
            <w:tcW w:w="2410" w:type="dxa"/>
            <w:vMerge/>
            <w:vAlign w:val="center"/>
            <w:hideMark/>
          </w:tcPr>
          <w:p w:rsidR="00751BD0" w:rsidRPr="008B4925" w:rsidRDefault="00751BD0" w:rsidP="00751BD0">
            <w:pPr>
              <w:spacing w:after="0" w:line="240" w:lineRule="auto"/>
              <w:rPr>
                <w:rFonts w:ascii="Times New Roman" w:hAnsi="Times New Roman" w:cs="Times New Roman"/>
                <w:b/>
                <w:bCs/>
                <w:color w:val="000000"/>
                <w:sz w:val="28"/>
                <w:szCs w:val="28"/>
              </w:rPr>
            </w:pPr>
          </w:p>
        </w:tc>
        <w:tc>
          <w:tcPr>
            <w:tcW w:w="1134" w:type="dxa"/>
          </w:tcPr>
          <w:p w:rsidR="00751BD0" w:rsidRPr="008B4925" w:rsidRDefault="00751BD0" w:rsidP="00751BD0">
            <w:pPr>
              <w:spacing w:after="0" w:line="240" w:lineRule="auto"/>
              <w:jc w:val="center"/>
              <w:rPr>
                <w:rFonts w:ascii="Times New Roman" w:hAnsi="Times New Roman" w:cs="Times New Roman"/>
                <w:b/>
                <w:bCs/>
                <w:color w:val="000000"/>
                <w:sz w:val="28"/>
                <w:szCs w:val="28"/>
              </w:rPr>
            </w:pPr>
          </w:p>
        </w:tc>
        <w:tc>
          <w:tcPr>
            <w:tcW w:w="1276" w:type="dxa"/>
            <w:shd w:val="clear" w:color="auto" w:fill="auto"/>
            <w:vAlign w:val="center"/>
            <w:hideMark/>
          </w:tcPr>
          <w:p w:rsidR="00751BD0" w:rsidRPr="008B4925" w:rsidRDefault="00751BD0" w:rsidP="00751BD0">
            <w:pPr>
              <w:spacing w:after="0" w:line="240" w:lineRule="auto"/>
              <w:jc w:val="center"/>
              <w:rPr>
                <w:rFonts w:ascii="Times New Roman" w:hAnsi="Times New Roman" w:cs="Times New Roman"/>
                <w:b/>
                <w:bCs/>
                <w:color w:val="000000"/>
                <w:sz w:val="28"/>
                <w:szCs w:val="28"/>
              </w:rPr>
            </w:pPr>
            <w:r w:rsidRPr="008B4925">
              <w:rPr>
                <w:rFonts w:ascii="Times New Roman" w:hAnsi="Times New Roman" w:cs="Times New Roman"/>
                <w:b/>
                <w:bCs/>
                <w:color w:val="000000"/>
                <w:sz w:val="28"/>
                <w:szCs w:val="28"/>
              </w:rPr>
              <w:t>Собств. доходы</w:t>
            </w:r>
          </w:p>
        </w:tc>
        <w:tc>
          <w:tcPr>
            <w:tcW w:w="1276" w:type="dxa"/>
            <w:shd w:val="clear" w:color="auto" w:fill="auto"/>
            <w:vAlign w:val="center"/>
            <w:hideMark/>
          </w:tcPr>
          <w:p w:rsidR="00751BD0" w:rsidRPr="008B4925" w:rsidRDefault="00751BD0" w:rsidP="00751BD0">
            <w:pPr>
              <w:spacing w:after="0" w:line="240" w:lineRule="auto"/>
              <w:jc w:val="center"/>
              <w:rPr>
                <w:rFonts w:ascii="Times New Roman" w:hAnsi="Times New Roman" w:cs="Times New Roman"/>
                <w:b/>
                <w:bCs/>
                <w:color w:val="000000"/>
                <w:sz w:val="28"/>
                <w:szCs w:val="28"/>
              </w:rPr>
            </w:pPr>
            <w:r w:rsidRPr="008B4925">
              <w:rPr>
                <w:rFonts w:ascii="Times New Roman" w:hAnsi="Times New Roman" w:cs="Times New Roman"/>
                <w:b/>
                <w:bCs/>
                <w:color w:val="000000"/>
                <w:sz w:val="28"/>
                <w:szCs w:val="28"/>
              </w:rPr>
              <w:t>дотация</w:t>
            </w:r>
          </w:p>
        </w:tc>
        <w:tc>
          <w:tcPr>
            <w:tcW w:w="1277" w:type="dxa"/>
            <w:shd w:val="clear" w:color="auto" w:fill="auto"/>
            <w:vAlign w:val="center"/>
            <w:hideMark/>
          </w:tcPr>
          <w:p w:rsidR="00751BD0" w:rsidRPr="008B4925" w:rsidRDefault="00751BD0" w:rsidP="00751BD0">
            <w:pPr>
              <w:spacing w:after="0" w:line="240" w:lineRule="auto"/>
              <w:jc w:val="center"/>
              <w:rPr>
                <w:rFonts w:ascii="Times New Roman" w:hAnsi="Times New Roman" w:cs="Times New Roman"/>
                <w:b/>
                <w:bCs/>
                <w:color w:val="000000"/>
                <w:sz w:val="28"/>
                <w:szCs w:val="28"/>
              </w:rPr>
            </w:pPr>
            <w:r w:rsidRPr="008B4925">
              <w:rPr>
                <w:rFonts w:ascii="Times New Roman" w:hAnsi="Times New Roman" w:cs="Times New Roman"/>
                <w:b/>
                <w:bCs/>
                <w:color w:val="000000"/>
                <w:sz w:val="28"/>
                <w:szCs w:val="28"/>
              </w:rPr>
              <w:t xml:space="preserve">итого </w:t>
            </w:r>
          </w:p>
        </w:tc>
        <w:tc>
          <w:tcPr>
            <w:tcW w:w="709" w:type="dxa"/>
            <w:shd w:val="clear" w:color="auto" w:fill="auto"/>
            <w:vAlign w:val="center"/>
            <w:hideMark/>
          </w:tcPr>
          <w:p w:rsidR="00751BD0" w:rsidRPr="008B4925" w:rsidRDefault="00751BD0" w:rsidP="00751BD0">
            <w:pPr>
              <w:spacing w:after="0" w:line="240" w:lineRule="auto"/>
              <w:jc w:val="center"/>
              <w:rPr>
                <w:rFonts w:ascii="Times New Roman" w:hAnsi="Times New Roman" w:cs="Times New Roman"/>
                <w:b/>
                <w:bCs/>
                <w:color w:val="000000"/>
                <w:sz w:val="28"/>
                <w:szCs w:val="28"/>
              </w:rPr>
            </w:pPr>
            <w:r w:rsidRPr="008B4925">
              <w:rPr>
                <w:rFonts w:ascii="Times New Roman" w:hAnsi="Times New Roman" w:cs="Times New Roman"/>
                <w:b/>
                <w:bCs/>
                <w:color w:val="000000"/>
                <w:sz w:val="28"/>
                <w:szCs w:val="28"/>
              </w:rPr>
              <w:t>%</w:t>
            </w:r>
          </w:p>
        </w:tc>
        <w:tc>
          <w:tcPr>
            <w:tcW w:w="1134" w:type="dxa"/>
            <w:shd w:val="clear" w:color="auto" w:fill="auto"/>
            <w:vAlign w:val="center"/>
            <w:hideMark/>
          </w:tcPr>
          <w:p w:rsidR="00751BD0" w:rsidRPr="008B4925" w:rsidRDefault="00751BD0" w:rsidP="00751BD0">
            <w:pPr>
              <w:spacing w:after="0" w:line="240" w:lineRule="auto"/>
              <w:jc w:val="center"/>
              <w:rPr>
                <w:rFonts w:ascii="Times New Roman" w:hAnsi="Times New Roman" w:cs="Times New Roman"/>
                <w:b/>
                <w:bCs/>
                <w:color w:val="000000"/>
                <w:sz w:val="28"/>
                <w:szCs w:val="28"/>
              </w:rPr>
            </w:pPr>
            <w:r w:rsidRPr="008B4925">
              <w:rPr>
                <w:rFonts w:ascii="Times New Roman" w:hAnsi="Times New Roman" w:cs="Times New Roman"/>
                <w:b/>
                <w:bCs/>
                <w:color w:val="000000"/>
                <w:sz w:val="28"/>
                <w:szCs w:val="28"/>
              </w:rPr>
              <w:t>сумма</w:t>
            </w:r>
          </w:p>
        </w:tc>
        <w:tc>
          <w:tcPr>
            <w:tcW w:w="1277" w:type="dxa"/>
            <w:vMerge/>
            <w:vAlign w:val="center"/>
            <w:hideMark/>
          </w:tcPr>
          <w:p w:rsidR="00751BD0" w:rsidRPr="008B4925" w:rsidRDefault="00751BD0" w:rsidP="00751BD0">
            <w:pPr>
              <w:spacing w:after="0" w:line="240" w:lineRule="auto"/>
              <w:rPr>
                <w:rFonts w:ascii="Times New Roman" w:hAnsi="Times New Roman" w:cs="Times New Roman"/>
                <w:b/>
                <w:bCs/>
                <w:color w:val="000000"/>
                <w:sz w:val="28"/>
                <w:szCs w:val="28"/>
              </w:rPr>
            </w:pPr>
          </w:p>
        </w:tc>
      </w:tr>
      <w:tr w:rsidR="00D45FC7" w:rsidRPr="00D10E46" w:rsidTr="00751BD0">
        <w:trPr>
          <w:trHeight w:val="495"/>
        </w:trPr>
        <w:tc>
          <w:tcPr>
            <w:tcW w:w="2410" w:type="dxa"/>
            <w:shd w:val="clear" w:color="auto" w:fill="auto"/>
            <w:vAlign w:val="center"/>
            <w:hideMark/>
          </w:tcPr>
          <w:p w:rsidR="00D45FC7" w:rsidRPr="00E244EC" w:rsidRDefault="00D45FC7" w:rsidP="007C38B3">
            <w:pPr>
              <w:spacing w:after="0" w:line="240" w:lineRule="auto"/>
              <w:rPr>
                <w:rFonts w:ascii="Times New Roman" w:eastAsia="Times New Roman" w:hAnsi="Times New Roman" w:cs="Times New Roman"/>
                <w:color w:val="000000"/>
                <w:sz w:val="24"/>
                <w:szCs w:val="24"/>
              </w:rPr>
            </w:pPr>
            <w:r w:rsidRPr="00E244EC">
              <w:rPr>
                <w:rFonts w:ascii="Times New Roman" w:eastAsia="Times New Roman" w:hAnsi="Times New Roman" w:cs="Times New Roman"/>
                <w:color w:val="000000"/>
                <w:sz w:val="24"/>
                <w:szCs w:val="24"/>
              </w:rPr>
              <w:t>Муниципальный район</w:t>
            </w:r>
          </w:p>
        </w:tc>
        <w:tc>
          <w:tcPr>
            <w:tcW w:w="1134" w:type="dxa"/>
            <w:vAlign w:val="center"/>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249,0</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68 253,8</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122 075,8</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190 578,6</w:t>
            </w:r>
          </w:p>
        </w:tc>
        <w:tc>
          <w:tcPr>
            <w:tcW w:w="709"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0,194</w:t>
            </w:r>
          </w:p>
        </w:tc>
        <w:tc>
          <w:tcPr>
            <w:tcW w:w="1134"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36 972,25</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26 497,7</w:t>
            </w:r>
          </w:p>
        </w:tc>
      </w:tr>
      <w:tr w:rsidR="00D45FC7" w:rsidRPr="00D10E46" w:rsidTr="00751BD0">
        <w:trPr>
          <w:trHeight w:val="495"/>
        </w:trPr>
        <w:tc>
          <w:tcPr>
            <w:tcW w:w="2410" w:type="dxa"/>
            <w:shd w:val="clear" w:color="auto" w:fill="auto"/>
            <w:vAlign w:val="center"/>
            <w:hideMark/>
          </w:tcPr>
          <w:p w:rsidR="00D45FC7" w:rsidRPr="00E244EC" w:rsidRDefault="00D45FC7" w:rsidP="007C38B3">
            <w:pPr>
              <w:spacing w:after="0" w:line="240" w:lineRule="auto"/>
              <w:rPr>
                <w:rFonts w:ascii="Times New Roman" w:eastAsia="Times New Roman" w:hAnsi="Times New Roman" w:cs="Times New Roman"/>
                <w:color w:val="000000"/>
                <w:sz w:val="24"/>
                <w:szCs w:val="24"/>
              </w:rPr>
            </w:pPr>
            <w:proofErr w:type="spellStart"/>
            <w:r w:rsidRPr="00E244EC">
              <w:rPr>
                <w:rFonts w:ascii="Times New Roman" w:eastAsia="Times New Roman" w:hAnsi="Times New Roman" w:cs="Times New Roman"/>
                <w:color w:val="000000"/>
                <w:sz w:val="24"/>
                <w:szCs w:val="24"/>
              </w:rPr>
              <w:t>Сарское</w:t>
            </w:r>
            <w:proofErr w:type="spellEnd"/>
            <w:r w:rsidRPr="00E244EC">
              <w:rPr>
                <w:rFonts w:ascii="Times New Roman" w:eastAsia="Times New Roman" w:hAnsi="Times New Roman" w:cs="Times New Roman"/>
                <w:color w:val="000000"/>
                <w:sz w:val="24"/>
                <w:szCs w:val="24"/>
              </w:rPr>
              <w:t xml:space="preserve"> сельское поселение</w:t>
            </w:r>
          </w:p>
        </w:tc>
        <w:tc>
          <w:tcPr>
            <w:tcW w:w="1134" w:type="dxa"/>
            <w:vAlign w:val="center"/>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4 883,5</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1 699,3</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2 818,8</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9 401,6</w:t>
            </w:r>
          </w:p>
        </w:tc>
        <w:tc>
          <w:tcPr>
            <w:tcW w:w="709"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0,452</w:t>
            </w:r>
          </w:p>
        </w:tc>
        <w:tc>
          <w:tcPr>
            <w:tcW w:w="1134"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4 249,52</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8"/>
                <w:szCs w:val="28"/>
              </w:rPr>
            </w:pPr>
            <w:r w:rsidRPr="00E244EC">
              <w:rPr>
                <w:rFonts w:ascii="Times New Roman" w:eastAsia="Times New Roman" w:hAnsi="Times New Roman" w:cs="Times New Roman"/>
                <w:sz w:val="28"/>
                <w:szCs w:val="28"/>
              </w:rPr>
              <w:t>2 324,2</w:t>
            </w:r>
          </w:p>
        </w:tc>
      </w:tr>
      <w:tr w:rsidR="00D45FC7" w:rsidRPr="00D10E46" w:rsidTr="00751BD0">
        <w:trPr>
          <w:trHeight w:val="495"/>
        </w:trPr>
        <w:tc>
          <w:tcPr>
            <w:tcW w:w="2410" w:type="dxa"/>
            <w:shd w:val="clear" w:color="auto" w:fill="auto"/>
            <w:vAlign w:val="center"/>
            <w:hideMark/>
          </w:tcPr>
          <w:p w:rsidR="00D45FC7" w:rsidRPr="00E244EC" w:rsidRDefault="00D45FC7" w:rsidP="007C38B3">
            <w:pPr>
              <w:spacing w:after="0" w:line="240" w:lineRule="auto"/>
              <w:rPr>
                <w:rFonts w:ascii="Times New Roman" w:eastAsia="Times New Roman" w:hAnsi="Times New Roman" w:cs="Times New Roman"/>
                <w:sz w:val="24"/>
                <w:szCs w:val="24"/>
              </w:rPr>
            </w:pPr>
            <w:proofErr w:type="spellStart"/>
            <w:r w:rsidRPr="00E244EC">
              <w:rPr>
                <w:rFonts w:ascii="Times New Roman" w:eastAsia="Times New Roman" w:hAnsi="Times New Roman" w:cs="Times New Roman"/>
                <w:sz w:val="24"/>
                <w:szCs w:val="24"/>
              </w:rPr>
              <w:t>Лавинское</w:t>
            </w:r>
            <w:proofErr w:type="spellEnd"/>
            <w:r w:rsidRPr="00E244EC">
              <w:rPr>
                <w:rFonts w:ascii="Times New Roman" w:eastAsia="Times New Roman" w:hAnsi="Times New Roman" w:cs="Times New Roman"/>
                <w:sz w:val="24"/>
                <w:szCs w:val="24"/>
              </w:rPr>
              <w:t xml:space="preserve"> сельское поселение</w:t>
            </w:r>
          </w:p>
        </w:tc>
        <w:tc>
          <w:tcPr>
            <w:tcW w:w="1134" w:type="dxa"/>
            <w:vAlign w:val="center"/>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600,8</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1 010,0</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3 529,0</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5 139,8</w:t>
            </w:r>
          </w:p>
        </w:tc>
        <w:tc>
          <w:tcPr>
            <w:tcW w:w="709"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0,504</w:t>
            </w:r>
          </w:p>
        </w:tc>
        <w:tc>
          <w:tcPr>
            <w:tcW w:w="1134"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2 590,46</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8"/>
                <w:szCs w:val="28"/>
              </w:rPr>
            </w:pPr>
            <w:r w:rsidRPr="00E244EC">
              <w:rPr>
                <w:rFonts w:ascii="Times New Roman" w:eastAsia="Times New Roman" w:hAnsi="Times New Roman" w:cs="Times New Roman"/>
                <w:sz w:val="28"/>
                <w:szCs w:val="28"/>
              </w:rPr>
              <w:t>1 947,1</w:t>
            </w:r>
          </w:p>
        </w:tc>
      </w:tr>
      <w:tr w:rsidR="00D45FC7" w:rsidRPr="00D10E46" w:rsidTr="00751BD0">
        <w:trPr>
          <w:trHeight w:val="495"/>
        </w:trPr>
        <w:tc>
          <w:tcPr>
            <w:tcW w:w="2410" w:type="dxa"/>
            <w:shd w:val="clear" w:color="auto" w:fill="auto"/>
            <w:vAlign w:val="center"/>
            <w:hideMark/>
          </w:tcPr>
          <w:p w:rsidR="00D45FC7" w:rsidRPr="00E244EC" w:rsidRDefault="00D45FC7" w:rsidP="007C38B3">
            <w:pPr>
              <w:spacing w:after="0" w:line="240" w:lineRule="auto"/>
              <w:rPr>
                <w:rFonts w:ascii="Times New Roman" w:eastAsia="Times New Roman" w:hAnsi="Times New Roman" w:cs="Times New Roman"/>
                <w:sz w:val="24"/>
                <w:szCs w:val="24"/>
              </w:rPr>
            </w:pPr>
            <w:proofErr w:type="spellStart"/>
            <w:r w:rsidRPr="00E244EC">
              <w:rPr>
                <w:rFonts w:ascii="Times New Roman" w:eastAsia="Times New Roman" w:hAnsi="Times New Roman" w:cs="Times New Roman"/>
                <w:sz w:val="24"/>
                <w:szCs w:val="24"/>
              </w:rPr>
              <w:t>Астрадамовское</w:t>
            </w:r>
            <w:proofErr w:type="spellEnd"/>
            <w:r w:rsidRPr="00E244EC">
              <w:rPr>
                <w:rFonts w:ascii="Times New Roman" w:eastAsia="Times New Roman" w:hAnsi="Times New Roman" w:cs="Times New Roman"/>
                <w:sz w:val="24"/>
                <w:szCs w:val="24"/>
              </w:rPr>
              <w:t xml:space="preserve"> сельское поселение</w:t>
            </w:r>
          </w:p>
        </w:tc>
        <w:tc>
          <w:tcPr>
            <w:tcW w:w="1134" w:type="dxa"/>
            <w:vAlign w:val="center"/>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2 049,5</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1 117,0</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4 900,6</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8 067,1</w:t>
            </w:r>
          </w:p>
        </w:tc>
        <w:tc>
          <w:tcPr>
            <w:tcW w:w="709"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0,480</w:t>
            </w:r>
          </w:p>
        </w:tc>
        <w:tc>
          <w:tcPr>
            <w:tcW w:w="1134"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3 872,21</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8"/>
                <w:szCs w:val="28"/>
              </w:rPr>
            </w:pPr>
            <w:r w:rsidRPr="00E244EC">
              <w:rPr>
                <w:rFonts w:ascii="Times New Roman" w:eastAsia="Times New Roman" w:hAnsi="Times New Roman" w:cs="Times New Roman"/>
                <w:sz w:val="28"/>
                <w:szCs w:val="28"/>
              </w:rPr>
              <w:t>2 801,4</w:t>
            </w:r>
          </w:p>
        </w:tc>
      </w:tr>
      <w:tr w:rsidR="00D45FC7" w:rsidRPr="00D10E46" w:rsidTr="00751BD0">
        <w:trPr>
          <w:trHeight w:val="495"/>
        </w:trPr>
        <w:tc>
          <w:tcPr>
            <w:tcW w:w="2410" w:type="dxa"/>
            <w:shd w:val="clear" w:color="auto" w:fill="auto"/>
            <w:vAlign w:val="center"/>
            <w:hideMark/>
          </w:tcPr>
          <w:p w:rsidR="00D45FC7" w:rsidRPr="00E244EC" w:rsidRDefault="00D45FC7" w:rsidP="007C38B3">
            <w:pPr>
              <w:spacing w:after="0" w:line="240" w:lineRule="auto"/>
              <w:rPr>
                <w:rFonts w:ascii="Times New Roman" w:eastAsia="Times New Roman" w:hAnsi="Times New Roman" w:cs="Times New Roman"/>
                <w:sz w:val="24"/>
                <w:szCs w:val="24"/>
              </w:rPr>
            </w:pPr>
            <w:proofErr w:type="spellStart"/>
            <w:r w:rsidRPr="00E244EC">
              <w:rPr>
                <w:rFonts w:ascii="Times New Roman" w:eastAsia="Times New Roman" w:hAnsi="Times New Roman" w:cs="Times New Roman"/>
                <w:sz w:val="24"/>
                <w:szCs w:val="24"/>
              </w:rPr>
              <w:t>Чеботаевское</w:t>
            </w:r>
            <w:proofErr w:type="spellEnd"/>
            <w:r w:rsidRPr="00E244EC">
              <w:rPr>
                <w:rFonts w:ascii="Times New Roman" w:eastAsia="Times New Roman" w:hAnsi="Times New Roman" w:cs="Times New Roman"/>
                <w:sz w:val="24"/>
                <w:szCs w:val="24"/>
              </w:rPr>
              <w:t xml:space="preserve"> сельское поселение</w:t>
            </w:r>
          </w:p>
        </w:tc>
        <w:tc>
          <w:tcPr>
            <w:tcW w:w="1134" w:type="dxa"/>
            <w:vAlign w:val="center"/>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231,3</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1 879,4</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2 951,2</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5 061,9</w:t>
            </w:r>
          </w:p>
        </w:tc>
        <w:tc>
          <w:tcPr>
            <w:tcW w:w="709"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0,527</w:t>
            </w:r>
          </w:p>
        </w:tc>
        <w:tc>
          <w:tcPr>
            <w:tcW w:w="1134"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2 667,62</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8"/>
                <w:szCs w:val="28"/>
              </w:rPr>
            </w:pPr>
            <w:r w:rsidRPr="00E244EC">
              <w:rPr>
                <w:rFonts w:ascii="Times New Roman" w:eastAsia="Times New Roman" w:hAnsi="Times New Roman" w:cs="Times New Roman"/>
                <w:sz w:val="28"/>
                <w:szCs w:val="28"/>
              </w:rPr>
              <w:t>2 523,6</w:t>
            </w:r>
          </w:p>
        </w:tc>
      </w:tr>
      <w:tr w:rsidR="00D45FC7" w:rsidRPr="00D10E46" w:rsidTr="00751BD0">
        <w:trPr>
          <w:trHeight w:val="495"/>
        </w:trPr>
        <w:tc>
          <w:tcPr>
            <w:tcW w:w="2410" w:type="dxa"/>
            <w:shd w:val="clear" w:color="auto" w:fill="auto"/>
            <w:vAlign w:val="center"/>
            <w:hideMark/>
          </w:tcPr>
          <w:p w:rsidR="00D45FC7" w:rsidRPr="00E244EC" w:rsidRDefault="00D45FC7" w:rsidP="007C38B3">
            <w:pPr>
              <w:spacing w:after="0" w:line="240" w:lineRule="auto"/>
              <w:rPr>
                <w:rFonts w:ascii="Times New Roman" w:eastAsia="Times New Roman" w:hAnsi="Times New Roman" w:cs="Times New Roman"/>
                <w:color w:val="000000"/>
                <w:sz w:val="24"/>
                <w:szCs w:val="24"/>
              </w:rPr>
            </w:pPr>
            <w:proofErr w:type="spellStart"/>
            <w:r w:rsidRPr="00E244EC">
              <w:rPr>
                <w:rFonts w:ascii="Times New Roman" w:eastAsia="Times New Roman" w:hAnsi="Times New Roman" w:cs="Times New Roman"/>
                <w:color w:val="000000"/>
                <w:sz w:val="24"/>
                <w:szCs w:val="24"/>
              </w:rPr>
              <w:t>Хмелевское</w:t>
            </w:r>
            <w:proofErr w:type="spellEnd"/>
            <w:r w:rsidRPr="00E244EC">
              <w:rPr>
                <w:rFonts w:ascii="Times New Roman" w:eastAsia="Times New Roman" w:hAnsi="Times New Roman" w:cs="Times New Roman"/>
                <w:color w:val="000000"/>
                <w:sz w:val="24"/>
                <w:szCs w:val="24"/>
              </w:rPr>
              <w:t xml:space="preserve"> сельское поселение</w:t>
            </w:r>
          </w:p>
        </w:tc>
        <w:tc>
          <w:tcPr>
            <w:tcW w:w="1134" w:type="dxa"/>
            <w:vAlign w:val="center"/>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35,5</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2 058,8</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2 763,3</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4 857,6</w:t>
            </w:r>
          </w:p>
        </w:tc>
        <w:tc>
          <w:tcPr>
            <w:tcW w:w="709"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0,559</w:t>
            </w:r>
          </w:p>
        </w:tc>
        <w:tc>
          <w:tcPr>
            <w:tcW w:w="1134"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2 715,40</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8"/>
                <w:szCs w:val="28"/>
              </w:rPr>
            </w:pPr>
            <w:r w:rsidRPr="00E244EC">
              <w:rPr>
                <w:rFonts w:ascii="Times New Roman" w:eastAsia="Times New Roman" w:hAnsi="Times New Roman" w:cs="Times New Roman"/>
                <w:sz w:val="28"/>
                <w:szCs w:val="28"/>
              </w:rPr>
              <w:t>1 711,7</w:t>
            </w:r>
          </w:p>
        </w:tc>
      </w:tr>
      <w:tr w:rsidR="00D45FC7" w:rsidRPr="00D10E46" w:rsidTr="00751BD0">
        <w:trPr>
          <w:trHeight w:val="495"/>
        </w:trPr>
        <w:tc>
          <w:tcPr>
            <w:tcW w:w="2410" w:type="dxa"/>
            <w:shd w:val="clear" w:color="auto" w:fill="auto"/>
            <w:vAlign w:val="center"/>
            <w:hideMark/>
          </w:tcPr>
          <w:p w:rsidR="00D45FC7" w:rsidRPr="00E244EC" w:rsidRDefault="00D45FC7" w:rsidP="007C38B3">
            <w:pPr>
              <w:spacing w:after="0" w:line="240" w:lineRule="auto"/>
              <w:rPr>
                <w:rFonts w:ascii="Times New Roman" w:eastAsia="Times New Roman" w:hAnsi="Times New Roman" w:cs="Times New Roman"/>
                <w:color w:val="000000"/>
                <w:sz w:val="24"/>
                <w:szCs w:val="24"/>
              </w:rPr>
            </w:pPr>
            <w:proofErr w:type="spellStart"/>
            <w:r w:rsidRPr="00E244EC">
              <w:rPr>
                <w:rFonts w:ascii="Times New Roman" w:eastAsia="Times New Roman" w:hAnsi="Times New Roman" w:cs="Times New Roman"/>
                <w:color w:val="000000"/>
                <w:sz w:val="24"/>
                <w:szCs w:val="24"/>
              </w:rPr>
              <w:t>Никитинское</w:t>
            </w:r>
            <w:proofErr w:type="spellEnd"/>
            <w:r w:rsidRPr="00E244EC">
              <w:rPr>
                <w:rFonts w:ascii="Times New Roman" w:eastAsia="Times New Roman" w:hAnsi="Times New Roman" w:cs="Times New Roman"/>
                <w:color w:val="000000"/>
                <w:sz w:val="24"/>
                <w:szCs w:val="24"/>
              </w:rPr>
              <w:t xml:space="preserve"> сельское поселение</w:t>
            </w:r>
          </w:p>
        </w:tc>
        <w:tc>
          <w:tcPr>
            <w:tcW w:w="1134" w:type="dxa"/>
            <w:vAlign w:val="center"/>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40,9</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2 109,4</w:t>
            </w:r>
          </w:p>
        </w:tc>
        <w:tc>
          <w:tcPr>
            <w:tcW w:w="1276" w:type="dxa"/>
            <w:shd w:val="clear" w:color="auto" w:fill="auto"/>
            <w:noWrap/>
            <w:vAlign w:val="center"/>
            <w:hideMark/>
          </w:tcPr>
          <w:p w:rsidR="00D45FC7" w:rsidRPr="00E244EC" w:rsidRDefault="00D45FC7"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2 869,1</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5 019,4</w:t>
            </w:r>
          </w:p>
        </w:tc>
        <w:tc>
          <w:tcPr>
            <w:tcW w:w="709"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0,576</w:t>
            </w:r>
          </w:p>
        </w:tc>
        <w:tc>
          <w:tcPr>
            <w:tcW w:w="1134"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2 891,17</w:t>
            </w:r>
          </w:p>
        </w:tc>
        <w:tc>
          <w:tcPr>
            <w:tcW w:w="1277" w:type="dxa"/>
            <w:shd w:val="clear" w:color="auto" w:fill="auto"/>
            <w:noWrap/>
            <w:vAlign w:val="center"/>
            <w:hideMark/>
          </w:tcPr>
          <w:p w:rsidR="00D45FC7" w:rsidRPr="00E244EC" w:rsidRDefault="00D45FC7" w:rsidP="007C38B3">
            <w:pPr>
              <w:spacing w:after="0" w:line="240" w:lineRule="auto"/>
              <w:ind w:left="-108" w:right="-100"/>
              <w:jc w:val="center"/>
              <w:rPr>
                <w:rFonts w:ascii="Times New Roman" w:eastAsia="Times New Roman" w:hAnsi="Times New Roman" w:cs="Times New Roman"/>
                <w:sz w:val="28"/>
                <w:szCs w:val="28"/>
              </w:rPr>
            </w:pPr>
            <w:r w:rsidRPr="00E244EC">
              <w:rPr>
                <w:rFonts w:ascii="Times New Roman" w:eastAsia="Times New Roman" w:hAnsi="Times New Roman" w:cs="Times New Roman"/>
                <w:sz w:val="28"/>
                <w:szCs w:val="28"/>
              </w:rPr>
              <w:t>1 962,3</w:t>
            </w:r>
          </w:p>
        </w:tc>
      </w:tr>
      <w:tr w:rsidR="00E85C99" w:rsidRPr="00D10E46" w:rsidTr="00751BD0">
        <w:trPr>
          <w:trHeight w:val="495"/>
        </w:trPr>
        <w:tc>
          <w:tcPr>
            <w:tcW w:w="2410" w:type="dxa"/>
            <w:shd w:val="clear" w:color="auto" w:fill="auto"/>
            <w:vAlign w:val="center"/>
            <w:hideMark/>
          </w:tcPr>
          <w:p w:rsidR="00E85C99" w:rsidRPr="002276B5" w:rsidRDefault="00E85C99" w:rsidP="00751BD0">
            <w:pPr>
              <w:spacing w:after="0" w:line="240" w:lineRule="auto"/>
              <w:jc w:val="center"/>
              <w:rPr>
                <w:rFonts w:ascii="Times New Roman" w:hAnsi="Times New Roman" w:cs="Times New Roman"/>
                <w:color w:val="000000"/>
                <w:sz w:val="28"/>
                <w:szCs w:val="28"/>
              </w:rPr>
            </w:pPr>
            <w:r w:rsidRPr="002276B5">
              <w:rPr>
                <w:rFonts w:ascii="Times New Roman" w:hAnsi="Times New Roman" w:cs="Times New Roman"/>
                <w:color w:val="000000"/>
                <w:sz w:val="28"/>
                <w:szCs w:val="28"/>
              </w:rPr>
              <w:t>ИТОГО</w:t>
            </w:r>
          </w:p>
        </w:tc>
        <w:tc>
          <w:tcPr>
            <w:tcW w:w="1134" w:type="dxa"/>
            <w:vAlign w:val="center"/>
          </w:tcPr>
          <w:p w:rsidR="00E85C99" w:rsidRPr="00E244EC" w:rsidRDefault="00E85C99"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8 090,5</w:t>
            </w:r>
          </w:p>
        </w:tc>
        <w:tc>
          <w:tcPr>
            <w:tcW w:w="1276" w:type="dxa"/>
            <w:shd w:val="clear" w:color="auto" w:fill="auto"/>
            <w:noWrap/>
            <w:vAlign w:val="center"/>
            <w:hideMark/>
          </w:tcPr>
          <w:p w:rsidR="00E85C99" w:rsidRPr="00E244EC" w:rsidRDefault="00E85C99"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78 127,7</w:t>
            </w:r>
          </w:p>
        </w:tc>
        <w:tc>
          <w:tcPr>
            <w:tcW w:w="1276" w:type="dxa"/>
            <w:shd w:val="clear" w:color="auto" w:fill="auto"/>
            <w:noWrap/>
            <w:vAlign w:val="center"/>
            <w:hideMark/>
          </w:tcPr>
          <w:p w:rsidR="00E85C99" w:rsidRPr="00E244EC" w:rsidRDefault="00E85C99" w:rsidP="007C38B3">
            <w:pPr>
              <w:spacing w:after="0" w:line="240" w:lineRule="auto"/>
              <w:ind w:left="-108" w:right="-100"/>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141 907,8</w:t>
            </w:r>
          </w:p>
        </w:tc>
        <w:tc>
          <w:tcPr>
            <w:tcW w:w="1277" w:type="dxa"/>
            <w:shd w:val="clear" w:color="auto" w:fill="auto"/>
            <w:noWrap/>
            <w:vAlign w:val="center"/>
            <w:hideMark/>
          </w:tcPr>
          <w:p w:rsidR="00E85C99" w:rsidRPr="00E244EC" w:rsidRDefault="00E85C99" w:rsidP="007C38B3">
            <w:pPr>
              <w:spacing w:after="0" w:line="240" w:lineRule="auto"/>
              <w:ind w:left="-108" w:right="-100"/>
              <w:jc w:val="right"/>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228 126,0</w:t>
            </w:r>
          </w:p>
        </w:tc>
        <w:tc>
          <w:tcPr>
            <w:tcW w:w="709" w:type="dxa"/>
            <w:shd w:val="clear" w:color="auto" w:fill="auto"/>
            <w:noWrap/>
            <w:vAlign w:val="center"/>
            <w:hideMark/>
          </w:tcPr>
          <w:p w:rsidR="00E85C99" w:rsidRPr="00E244EC" w:rsidRDefault="00E85C99" w:rsidP="007C38B3">
            <w:pPr>
              <w:spacing w:after="0" w:line="240" w:lineRule="auto"/>
              <w:ind w:left="-108" w:right="-100"/>
              <w:jc w:val="right"/>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3,3</w:t>
            </w:r>
          </w:p>
        </w:tc>
        <w:tc>
          <w:tcPr>
            <w:tcW w:w="1134" w:type="dxa"/>
            <w:shd w:val="clear" w:color="auto" w:fill="auto"/>
            <w:noWrap/>
            <w:vAlign w:val="center"/>
            <w:hideMark/>
          </w:tcPr>
          <w:p w:rsidR="00E85C99" w:rsidRPr="00E244EC" w:rsidRDefault="00E85C99" w:rsidP="007C38B3">
            <w:pPr>
              <w:spacing w:after="0" w:line="240" w:lineRule="auto"/>
              <w:ind w:left="-108" w:right="-100"/>
              <w:jc w:val="right"/>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55 958,6</w:t>
            </w:r>
          </w:p>
        </w:tc>
        <w:tc>
          <w:tcPr>
            <w:tcW w:w="1277" w:type="dxa"/>
            <w:shd w:val="clear" w:color="auto" w:fill="auto"/>
            <w:noWrap/>
            <w:vAlign w:val="center"/>
            <w:hideMark/>
          </w:tcPr>
          <w:p w:rsidR="00E85C99" w:rsidRPr="00E244EC" w:rsidRDefault="00E85C99" w:rsidP="007C38B3">
            <w:pPr>
              <w:spacing w:after="0" w:line="240" w:lineRule="auto"/>
              <w:ind w:left="-108" w:right="-100"/>
              <w:jc w:val="center"/>
              <w:rPr>
                <w:rFonts w:ascii="Times New Roman" w:eastAsia="Times New Roman" w:hAnsi="Times New Roman" w:cs="Times New Roman"/>
                <w:sz w:val="24"/>
                <w:szCs w:val="24"/>
              </w:rPr>
            </w:pPr>
            <w:r w:rsidRPr="00E244EC">
              <w:rPr>
                <w:rFonts w:ascii="Times New Roman" w:eastAsia="Times New Roman" w:hAnsi="Times New Roman" w:cs="Times New Roman"/>
                <w:sz w:val="24"/>
                <w:szCs w:val="24"/>
              </w:rPr>
              <w:t>39 768,0</w:t>
            </w:r>
          </w:p>
        </w:tc>
      </w:tr>
    </w:tbl>
    <w:p w:rsidR="00751BD0" w:rsidRPr="00480116" w:rsidRDefault="00751BD0" w:rsidP="00751BD0">
      <w:pPr>
        <w:contextualSpacing/>
        <w:jc w:val="center"/>
        <w:rPr>
          <w:rFonts w:ascii="Times New Roman" w:eastAsia="Calibri" w:hAnsi="Times New Roman" w:cs="Times New Roman"/>
          <w:b/>
          <w:sz w:val="28"/>
          <w:szCs w:val="28"/>
        </w:rPr>
      </w:pPr>
    </w:p>
    <w:p w:rsidR="00751BD0" w:rsidRPr="00480116" w:rsidRDefault="00751BD0" w:rsidP="00751BD0">
      <w:pPr>
        <w:contextualSpacing/>
        <w:jc w:val="center"/>
        <w:rPr>
          <w:rFonts w:ascii="Times New Roman" w:eastAsia="Calibri" w:hAnsi="Times New Roman" w:cs="Times New Roman"/>
          <w:b/>
          <w:sz w:val="28"/>
          <w:szCs w:val="28"/>
        </w:rPr>
      </w:pPr>
      <w:r w:rsidRPr="00480116">
        <w:rPr>
          <w:rFonts w:ascii="Times New Roman" w:eastAsia="Calibri" w:hAnsi="Times New Roman" w:cs="Times New Roman"/>
          <w:b/>
          <w:sz w:val="28"/>
          <w:szCs w:val="28"/>
        </w:rPr>
        <w:t xml:space="preserve">Резервный фонд администрации </w:t>
      </w:r>
    </w:p>
    <w:p w:rsidR="00751BD0" w:rsidRPr="00480116" w:rsidRDefault="00751BD0" w:rsidP="00751BD0">
      <w:pPr>
        <w:contextualSpacing/>
        <w:jc w:val="center"/>
        <w:rPr>
          <w:rFonts w:ascii="Times New Roman" w:eastAsia="Calibri" w:hAnsi="Times New Roman" w:cs="Times New Roman"/>
          <w:b/>
          <w:sz w:val="28"/>
          <w:szCs w:val="28"/>
        </w:rPr>
      </w:pPr>
      <w:r w:rsidRPr="00480116">
        <w:rPr>
          <w:rFonts w:ascii="Times New Roman" w:eastAsia="Calibri" w:hAnsi="Times New Roman" w:cs="Times New Roman"/>
          <w:b/>
          <w:sz w:val="28"/>
          <w:szCs w:val="28"/>
        </w:rPr>
        <w:t>МО «</w:t>
      </w:r>
      <w:proofErr w:type="spellStart"/>
      <w:r w:rsidRPr="00480116">
        <w:rPr>
          <w:rFonts w:ascii="Times New Roman" w:eastAsia="Calibri" w:hAnsi="Times New Roman" w:cs="Times New Roman"/>
          <w:b/>
          <w:sz w:val="28"/>
          <w:szCs w:val="28"/>
        </w:rPr>
        <w:t>Сурский</w:t>
      </w:r>
      <w:proofErr w:type="spellEnd"/>
      <w:r w:rsidRPr="00480116">
        <w:rPr>
          <w:rFonts w:ascii="Times New Roman" w:eastAsia="Calibri" w:hAnsi="Times New Roman" w:cs="Times New Roman"/>
          <w:b/>
          <w:sz w:val="28"/>
          <w:szCs w:val="28"/>
        </w:rPr>
        <w:t xml:space="preserve"> район» </w:t>
      </w:r>
    </w:p>
    <w:p w:rsidR="00ED5CA8" w:rsidRDefault="00ED5CA8" w:rsidP="00ED5CA8">
      <w:pPr>
        <w:pStyle w:val="a9"/>
        <w:ind w:left="0" w:firstLine="567"/>
        <w:jc w:val="both"/>
        <w:rPr>
          <w:rFonts w:ascii="Times New Roman" w:hAnsi="Times New Roman" w:cs="Times New Roman"/>
          <w:sz w:val="28"/>
          <w:szCs w:val="28"/>
        </w:rPr>
      </w:pPr>
      <w:r w:rsidRPr="008B4925">
        <w:rPr>
          <w:rFonts w:ascii="Times New Roman" w:hAnsi="Times New Roman" w:cs="Times New Roman"/>
          <w:sz w:val="28"/>
          <w:szCs w:val="28"/>
        </w:rPr>
        <w:t>Решением о бюджете объём резервного фонда администрации  района на 202</w:t>
      </w:r>
      <w:r>
        <w:rPr>
          <w:rFonts w:ascii="Times New Roman" w:hAnsi="Times New Roman" w:cs="Times New Roman"/>
          <w:sz w:val="28"/>
          <w:szCs w:val="28"/>
        </w:rPr>
        <w:t>3</w:t>
      </w:r>
      <w:r w:rsidRPr="008B4925">
        <w:rPr>
          <w:rFonts w:ascii="Times New Roman" w:hAnsi="Times New Roman" w:cs="Times New Roman"/>
          <w:sz w:val="28"/>
          <w:szCs w:val="28"/>
        </w:rPr>
        <w:t xml:space="preserve"> год утверждён в  сумме  </w:t>
      </w:r>
      <w:r>
        <w:rPr>
          <w:rFonts w:ascii="Times New Roman" w:hAnsi="Times New Roman" w:cs="Times New Roman"/>
          <w:sz w:val="28"/>
          <w:szCs w:val="28"/>
        </w:rPr>
        <w:t>5 176,4</w:t>
      </w:r>
      <w:r w:rsidRPr="008B4925">
        <w:rPr>
          <w:rFonts w:ascii="Times New Roman" w:hAnsi="Times New Roman" w:cs="Times New Roman"/>
          <w:sz w:val="28"/>
          <w:szCs w:val="28"/>
        </w:rPr>
        <w:t xml:space="preserve"> тыс</w:t>
      </w:r>
      <w:proofErr w:type="gramStart"/>
      <w:r w:rsidRPr="008B4925">
        <w:rPr>
          <w:rFonts w:ascii="Times New Roman" w:hAnsi="Times New Roman" w:cs="Times New Roman"/>
          <w:sz w:val="28"/>
          <w:szCs w:val="28"/>
        </w:rPr>
        <w:t>.р</w:t>
      </w:r>
      <w:proofErr w:type="gramEnd"/>
      <w:r w:rsidRPr="008B4925">
        <w:rPr>
          <w:rFonts w:ascii="Times New Roman" w:hAnsi="Times New Roman" w:cs="Times New Roman"/>
          <w:sz w:val="28"/>
          <w:szCs w:val="28"/>
        </w:rPr>
        <w:t xml:space="preserve">ублей исполнение составило </w:t>
      </w:r>
      <w:r>
        <w:rPr>
          <w:rFonts w:ascii="Times New Roman" w:hAnsi="Times New Roman" w:cs="Times New Roman"/>
          <w:sz w:val="28"/>
          <w:szCs w:val="28"/>
        </w:rPr>
        <w:t xml:space="preserve">5 176,4 </w:t>
      </w:r>
      <w:r w:rsidRPr="008B4925">
        <w:rPr>
          <w:rFonts w:ascii="Times New Roman" w:hAnsi="Times New Roman" w:cs="Times New Roman"/>
          <w:sz w:val="28"/>
          <w:szCs w:val="28"/>
        </w:rPr>
        <w:t xml:space="preserve">тыс.рублей. Резервный фонд поселений утверждён в сумме </w:t>
      </w:r>
      <w:r>
        <w:rPr>
          <w:rFonts w:ascii="Times New Roman" w:hAnsi="Times New Roman" w:cs="Times New Roman"/>
          <w:sz w:val="28"/>
          <w:szCs w:val="28"/>
        </w:rPr>
        <w:t>287</w:t>
      </w:r>
      <w:r w:rsidRPr="008B4925">
        <w:rPr>
          <w:rFonts w:ascii="Times New Roman" w:hAnsi="Times New Roman" w:cs="Times New Roman"/>
          <w:sz w:val="28"/>
          <w:szCs w:val="28"/>
        </w:rPr>
        <w:t>,</w:t>
      </w:r>
      <w:r>
        <w:rPr>
          <w:rFonts w:ascii="Times New Roman" w:hAnsi="Times New Roman" w:cs="Times New Roman"/>
          <w:sz w:val="28"/>
          <w:szCs w:val="28"/>
        </w:rPr>
        <w:t>0</w:t>
      </w:r>
      <w:r w:rsidRPr="008B4925">
        <w:rPr>
          <w:rFonts w:ascii="Times New Roman" w:hAnsi="Times New Roman" w:cs="Times New Roman"/>
          <w:sz w:val="28"/>
          <w:szCs w:val="28"/>
        </w:rPr>
        <w:t xml:space="preserve"> тыс. рублей исполнение составило </w:t>
      </w:r>
      <w:r>
        <w:rPr>
          <w:rFonts w:ascii="Times New Roman" w:hAnsi="Times New Roman" w:cs="Times New Roman"/>
          <w:sz w:val="28"/>
          <w:szCs w:val="28"/>
        </w:rPr>
        <w:t xml:space="preserve">78,4 </w:t>
      </w:r>
      <w:r w:rsidRPr="008B4925">
        <w:rPr>
          <w:rFonts w:ascii="Times New Roman" w:hAnsi="Times New Roman" w:cs="Times New Roman"/>
          <w:sz w:val="28"/>
          <w:szCs w:val="28"/>
        </w:rPr>
        <w:t>тыс</w:t>
      </w:r>
      <w:proofErr w:type="gramStart"/>
      <w:r w:rsidRPr="008B4925">
        <w:rPr>
          <w:rFonts w:ascii="Times New Roman" w:hAnsi="Times New Roman" w:cs="Times New Roman"/>
          <w:sz w:val="28"/>
          <w:szCs w:val="28"/>
        </w:rPr>
        <w:t>.р</w:t>
      </w:r>
      <w:proofErr w:type="gramEnd"/>
      <w:r w:rsidRPr="008B4925">
        <w:rPr>
          <w:rFonts w:ascii="Times New Roman" w:hAnsi="Times New Roman" w:cs="Times New Roman"/>
          <w:sz w:val="28"/>
          <w:szCs w:val="28"/>
        </w:rPr>
        <w:t>ублей.</w:t>
      </w:r>
    </w:p>
    <w:p w:rsidR="00751BD0" w:rsidRPr="008B4925" w:rsidRDefault="00751BD0" w:rsidP="00751BD0">
      <w:pPr>
        <w:pStyle w:val="a9"/>
        <w:ind w:left="0" w:firstLine="567"/>
        <w:jc w:val="both"/>
        <w:rPr>
          <w:rFonts w:ascii="Times New Roman" w:hAnsi="Times New Roman" w:cs="Times New Roman"/>
          <w:sz w:val="28"/>
          <w:szCs w:val="28"/>
        </w:rPr>
      </w:pPr>
    </w:p>
    <w:p w:rsidR="00751BD0" w:rsidRPr="00480116" w:rsidRDefault="00751BD0" w:rsidP="00751BD0">
      <w:pPr>
        <w:pStyle w:val="a9"/>
        <w:ind w:left="0" w:firstLine="567"/>
        <w:jc w:val="center"/>
        <w:rPr>
          <w:rFonts w:ascii="Times New Roman" w:hAnsi="Times New Roman" w:cs="Times New Roman"/>
          <w:b/>
          <w:sz w:val="28"/>
          <w:szCs w:val="28"/>
        </w:rPr>
      </w:pPr>
      <w:r w:rsidRPr="00480116">
        <w:rPr>
          <w:rFonts w:ascii="Times New Roman" w:hAnsi="Times New Roman" w:cs="Times New Roman"/>
          <w:b/>
          <w:sz w:val="28"/>
          <w:szCs w:val="28"/>
        </w:rPr>
        <w:t>Отчёт о расходовании денежных средств резервного фонда администрации МО «</w:t>
      </w:r>
      <w:proofErr w:type="spellStart"/>
      <w:r w:rsidRPr="00480116">
        <w:rPr>
          <w:rFonts w:ascii="Times New Roman" w:hAnsi="Times New Roman" w:cs="Times New Roman"/>
          <w:b/>
          <w:sz w:val="28"/>
          <w:szCs w:val="28"/>
        </w:rPr>
        <w:t>Сурский</w:t>
      </w:r>
      <w:proofErr w:type="spellEnd"/>
      <w:r w:rsidRPr="00480116">
        <w:rPr>
          <w:rFonts w:ascii="Times New Roman" w:hAnsi="Times New Roman" w:cs="Times New Roman"/>
          <w:b/>
          <w:sz w:val="28"/>
          <w:szCs w:val="28"/>
        </w:rPr>
        <w:t xml:space="preserve"> район» за 20</w:t>
      </w:r>
      <w:r>
        <w:rPr>
          <w:rFonts w:ascii="Times New Roman" w:hAnsi="Times New Roman" w:cs="Times New Roman"/>
          <w:b/>
          <w:sz w:val="28"/>
          <w:szCs w:val="28"/>
        </w:rPr>
        <w:t>22</w:t>
      </w:r>
      <w:r w:rsidRPr="00480116">
        <w:rPr>
          <w:rFonts w:ascii="Times New Roman" w:hAnsi="Times New Roman" w:cs="Times New Roman"/>
          <w:b/>
          <w:sz w:val="28"/>
          <w:szCs w:val="28"/>
        </w:rPr>
        <w:t xml:space="preserve"> год</w:t>
      </w:r>
    </w:p>
    <w:p w:rsidR="00751BD0" w:rsidRPr="00480116" w:rsidRDefault="00751BD0" w:rsidP="00751BD0">
      <w:pPr>
        <w:ind w:firstLine="567"/>
        <w:contextualSpacing/>
        <w:jc w:val="right"/>
        <w:rPr>
          <w:rFonts w:ascii="Times New Roman" w:eastAsia="Calibri" w:hAnsi="Times New Roman" w:cs="Times New Roman"/>
          <w:sz w:val="28"/>
          <w:szCs w:val="28"/>
        </w:rPr>
      </w:pPr>
      <w:r w:rsidRPr="00480116">
        <w:rPr>
          <w:rFonts w:ascii="Times New Roman" w:eastAsia="Calibri" w:hAnsi="Times New Roman" w:cs="Times New Roman"/>
          <w:sz w:val="28"/>
          <w:szCs w:val="28"/>
        </w:rPr>
        <w:t xml:space="preserve"> (рублей)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3119"/>
      </w:tblGrid>
      <w:tr w:rsidR="00751BD0" w:rsidRPr="00480116" w:rsidTr="00751BD0">
        <w:tc>
          <w:tcPr>
            <w:tcW w:w="6804" w:type="dxa"/>
            <w:tcBorders>
              <w:top w:val="single" w:sz="4" w:space="0" w:color="000000"/>
              <w:left w:val="single" w:sz="4" w:space="0" w:color="000000"/>
              <w:bottom w:val="single" w:sz="4" w:space="0" w:color="000000"/>
              <w:right w:val="single" w:sz="4" w:space="0" w:color="000000"/>
            </w:tcBorders>
            <w:hideMark/>
          </w:tcPr>
          <w:p w:rsidR="00751BD0" w:rsidRPr="00480116" w:rsidRDefault="00751BD0" w:rsidP="00751BD0">
            <w:pPr>
              <w:contextualSpacing/>
              <w:jc w:val="center"/>
              <w:rPr>
                <w:rFonts w:ascii="Times New Roman" w:eastAsia="Calibri" w:hAnsi="Times New Roman" w:cs="Times New Roman"/>
                <w:b/>
                <w:sz w:val="28"/>
                <w:szCs w:val="28"/>
              </w:rPr>
            </w:pPr>
            <w:r w:rsidRPr="00480116">
              <w:rPr>
                <w:rFonts w:ascii="Times New Roman" w:eastAsia="Calibri" w:hAnsi="Times New Roman" w:cs="Times New Roman"/>
                <w:b/>
                <w:sz w:val="28"/>
                <w:szCs w:val="28"/>
              </w:rPr>
              <w:t>Нормативно-правовой акт</w:t>
            </w:r>
          </w:p>
        </w:tc>
        <w:tc>
          <w:tcPr>
            <w:tcW w:w="3119" w:type="dxa"/>
            <w:tcBorders>
              <w:top w:val="single" w:sz="4" w:space="0" w:color="000000"/>
              <w:left w:val="single" w:sz="4" w:space="0" w:color="000000"/>
              <w:bottom w:val="single" w:sz="4" w:space="0" w:color="000000"/>
              <w:right w:val="single" w:sz="4" w:space="0" w:color="000000"/>
            </w:tcBorders>
            <w:hideMark/>
          </w:tcPr>
          <w:p w:rsidR="00751BD0" w:rsidRPr="00480116" w:rsidRDefault="00751BD0" w:rsidP="00751BD0">
            <w:pPr>
              <w:contextualSpacing/>
              <w:jc w:val="center"/>
              <w:rPr>
                <w:rFonts w:ascii="Times New Roman" w:eastAsia="Calibri" w:hAnsi="Times New Roman" w:cs="Times New Roman"/>
                <w:b/>
                <w:sz w:val="28"/>
                <w:szCs w:val="28"/>
              </w:rPr>
            </w:pPr>
            <w:r w:rsidRPr="00480116">
              <w:rPr>
                <w:rFonts w:ascii="Times New Roman" w:eastAsia="Calibri" w:hAnsi="Times New Roman" w:cs="Times New Roman"/>
                <w:b/>
                <w:sz w:val="28"/>
                <w:szCs w:val="28"/>
              </w:rPr>
              <w:t>Исполнено</w:t>
            </w:r>
          </w:p>
        </w:tc>
      </w:tr>
      <w:tr w:rsidR="0094486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944860" w:rsidRPr="007C38B3" w:rsidRDefault="00944860" w:rsidP="007C38B3">
            <w:pPr>
              <w:pStyle w:val="a9"/>
              <w:ind w:left="0"/>
              <w:jc w:val="both"/>
              <w:rPr>
                <w:rFonts w:ascii="Times New Roman" w:hAnsi="Times New Roman" w:cs="Times New Roman"/>
                <w:b/>
                <w:color w:val="000000" w:themeColor="text1"/>
                <w:sz w:val="24"/>
                <w:szCs w:val="24"/>
              </w:rPr>
            </w:pPr>
            <w:r w:rsidRPr="007C38B3">
              <w:rPr>
                <w:rFonts w:ascii="Times New Roman" w:hAnsi="Times New Roman" w:cs="Times New Roman"/>
                <w:color w:val="000000" w:themeColor="text1"/>
                <w:sz w:val="24"/>
                <w:szCs w:val="24"/>
              </w:rPr>
              <w:t>Постановление Администрации МО "</w:t>
            </w:r>
            <w:proofErr w:type="spellStart"/>
            <w:r w:rsidRPr="007C38B3">
              <w:rPr>
                <w:rFonts w:ascii="Times New Roman" w:hAnsi="Times New Roman" w:cs="Times New Roman"/>
                <w:color w:val="000000" w:themeColor="text1"/>
                <w:sz w:val="24"/>
                <w:szCs w:val="24"/>
              </w:rPr>
              <w:t>Сурский</w:t>
            </w:r>
            <w:proofErr w:type="spellEnd"/>
            <w:r w:rsidRPr="007C38B3">
              <w:rPr>
                <w:rFonts w:ascii="Times New Roman" w:hAnsi="Times New Roman" w:cs="Times New Roman"/>
                <w:color w:val="000000" w:themeColor="text1"/>
                <w:sz w:val="24"/>
                <w:szCs w:val="24"/>
              </w:rPr>
              <w:t xml:space="preserve"> район" №137-П-А от 16.03.2023г. " О выделении средств на оплату договора поставки товара №302 от 14.03.2023"</w:t>
            </w:r>
          </w:p>
        </w:tc>
        <w:tc>
          <w:tcPr>
            <w:tcW w:w="3119" w:type="dxa"/>
            <w:tcBorders>
              <w:top w:val="single" w:sz="4" w:space="0" w:color="000000"/>
              <w:left w:val="single" w:sz="4" w:space="0" w:color="000000"/>
              <w:bottom w:val="single" w:sz="4" w:space="0" w:color="000000"/>
              <w:right w:val="single" w:sz="4" w:space="0" w:color="000000"/>
            </w:tcBorders>
          </w:tcPr>
          <w:p w:rsidR="00944860" w:rsidRPr="007C38B3" w:rsidRDefault="00944860" w:rsidP="007C38B3">
            <w:pPr>
              <w:pStyle w:val="a9"/>
              <w:ind w:left="0"/>
              <w:jc w:val="center"/>
              <w:rPr>
                <w:rFonts w:ascii="Times New Roman" w:hAnsi="Times New Roman" w:cs="Times New Roman"/>
                <w:color w:val="000000" w:themeColor="text1"/>
                <w:sz w:val="24"/>
                <w:szCs w:val="24"/>
              </w:rPr>
            </w:pPr>
            <w:r w:rsidRPr="007C38B3">
              <w:rPr>
                <w:rFonts w:ascii="Times New Roman" w:hAnsi="Times New Roman" w:cs="Times New Roman"/>
                <w:color w:val="000000" w:themeColor="text1"/>
                <w:sz w:val="24"/>
                <w:szCs w:val="24"/>
              </w:rPr>
              <w:t>9 000,00</w:t>
            </w:r>
          </w:p>
        </w:tc>
      </w:tr>
      <w:tr w:rsidR="0094486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944860" w:rsidRPr="007C38B3" w:rsidRDefault="00944860" w:rsidP="007C38B3">
            <w:pPr>
              <w:pStyle w:val="a9"/>
              <w:ind w:left="0"/>
              <w:jc w:val="both"/>
              <w:rPr>
                <w:rFonts w:ascii="Times New Roman" w:hAnsi="Times New Roman" w:cs="Times New Roman"/>
                <w:color w:val="000000" w:themeColor="text1"/>
                <w:sz w:val="24"/>
                <w:szCs w:val="24"/>
              </w:rPr>
            </w:pPr>
            <w:r w:rsidRPr="007C38B3">
              <w:rPr>
                <w:rFonts w:ascii="Times New Roman" w:hAnsi="Times New Roman" w:cs="Times New Roman"/>
                <w:color w:val="000000" w:themeColor="text1"/>
                <w:sz w:val="24"/>
                <w:szCs w:val="24"/>
              </w:rPr>
              <w:t>Постановление Администрации МО "</w:t>
            </w:r>
            <w:proofErr w:type="spellStart"/>
            <w:r w:rsidRPr="007C38B3">
              <w:rPr>
                <w:rFonts w:ascii="Times New Roman" w:hAnsi="Times New Roman" w:cs="Times New Roman"/>
                <w:color w:val="000000" w:themeColor="text1"/>
                <w:sz w:val="24"/>
                <w:szCs w:val="24"/>
              </w:rPr>
              <w:t>Сурский</w:t>
            </w:r>
            <w:proofErr w:type="spellEnd"/>
            <w:r w:rsidRPr="007C38B3">
              <w:rPr>
                <w:rFonts w:ascii="Times New Roman" w:hAnsi="Times New Roman" w:cs="Times New Roman"/>
                <w:color w:val="000000" w:themeColor="text1"/>
                <w:sz w:val="24"/>
                <w:szCs w:val="24"/>
              </w:rPr>
              <w:t xml:space="preserve"> район" №137-П-</w:t>
            </w:r>
            <w:r w:rsidRPr="007C38B3">
              <w:rPr>
                <w:rFonts w:ascii="Times New Roman" w:hAnsi="Times New Roman" w:cs="Times New Roman"/>
                <w:color w:val="000000" w:themeColor="text1"/>
                <w:sz w:val="24"/>
                <w:szCs w:val="24"/>
              </w:rPr>
              <w:lastRenderedPageBreak/>
              <w:t>А от 16.03.2023г. " О выделении средств на оплату договора поставки товара №303 от 14.03.2023" (</w:t>
            </w:r>
            <w:proofErr w:type="spellStart"/>
            <w:r w:rsidRPr="007C38B3">
              <w:rPr>
                <w:rFonts w:ascii="Times New Roman" w:hAnsi="Times New Roman" w:cs="Times New Roman"/>
                <w:color w:val="000000" w:themeColor="text1"/>
                <w:sz w:val="24"/>
                <w:szCs w:val="24"/>
              </w:rPr>
              <w:t>мотопомпы</w:t>
            </w:r>
            <w:proofErr w:type="spellEnd"/>
            <w:proofErr w:type="gramStart"/>
            <w:r w:rsidRPr="007C38B3">
              <w:rPr>
                <w:rFonts w:ascii="Times New Roman" w:hAnsi="Times New Roman" w:cs="Times New Roman"/>
                <w:color w:val="000000" w:themeColor="text1"/>
                <w:sz w:val="24"/>
                <w:szCs w:val="24"/>
              </w:rPr>
              <w:t xml:space="preserve"> )</w:t>
            </w:r>
            <w:proofErr w:type="gramEnd"/>
            <w:r w:rsidRPr="007C38B3">
              <w:rPr>
                <w:rFonts w:ascii="Times New Roman" w:hAnsi="Times New Roman" w:cs="Times New Roman"/>
                <w:color w:val="000000" w:themeColor="text1"/>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944860" w:rsidRPr="007C38B3" w:rsidRDefault="00944860" w:rsidP="007C38B3">
            <w:pPr>
              <w:pStyle w:val="a9"/>
              <w:ind w:left="0"/>
              <w:jc w:val="center"/>
              <w:rPr>
                <w:rFonts w:ascii="Times New Roman" w:hAnsi="Times New Roman" w:cs="Times New Roman"/>
                <w:color w:val="000000" w:themeColor="text1"/>
                <w:sz w:val="24"/>
                <w:szCs w:val="24"/>
              </w:rPr>
            </w:pPr>
          </w:p>
          <w:p w:rsidR="00944860" w:rsidRPr="007C38B3" w:rsidRDefault="00944860" w:rsidP="007C38B3">
            <w:pPr>
              <w:pStyle w:val="a9"/>
              <w:ind w:left="0"/>
              <w:jc w:val="center"/>
              <w:rPr>
                <w:rFonts w:ascii="Times New Roman" w:hAnsi="Times New Roman" w:cs="Times New Roman"/>
                <w:color w:val="000000" w:themeColor="text1"/>
                <w:sz w:val="24"/>
                <w:szCs w:val="24"/>
              </w:rPr>
            </w:pPr>
            <w:r w:rsidRPr="007C38B3">
              <w:rPr>
                <w:rFonts w:ascii="Times New Roman" w:hAnsi="Times New Roman" w:cs="Times New Roman"/>
                <w:color w:val="000000" w:themeColor="text1"/>
                <w:sz w:val="24"/>
                <w:szCs w:val="24"/>
              </w:rPr>
              <w:lastRenderedPageBreak/>
              <w:t>24 613,20 </w:t>
            </w:r>
          </w:p>
        </w:tc>
      </w:tr>
      <w:tr w:rsidR="0094486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944860" w:rsidRPr="007C38B3" w:rsidRDefault="00944860" w:rsidP="007C38B3">
            <w:pPr>
              <w:pStyle w:val="a9"/>
              <w:ind w:left="0"/>
              <w:jc w:val="both"/>
              <w:rPr>
                <w:rFonts w:ascii="Times New Roman" w:hAnsi="Times New Roman" w:cs="Times New Roman"/>
                <w:color w:val="000000" w:themeColor="text1"/>
                <w:sz w:val="24"/>
                <w:szCs w:val="24"/>
              </w:rPr>
            </w:pPr>
            <w:r w:rsidRPr="007C38B3">
              <w:rPr>
                <w:rFonts w:ascii="Times New Roman" w:hAnsi="Times New Roman" w:cs="Times New Roman"/>
                <w:color w:val="000000" w:themeColor="text1"/>
                <w:sz w:val="24"/>
                <w:szCs w:val="24"/>
              </w:rPr>
              <w:lastRenderedPageBreak/>
              <w:t>Постановление Администрации МО "</w:t>
            </w:r>
            <w:proofErr w:type="spellStart"/>
            <w:r w:rsidRPr="007C38B3">
              <w:rPr>
                <w:rFonts w:ascii="Times New Roman" w:hAnsi="Times New Roman" w:cs="Times New Roman"/>
                <w:color w:val="000000" w:themeColor="text1"/>
                <w:sz w:val="24"/>
                <w:szCs w:val="24"/>
              </w:rPr>
              <w:t>Сурский</w:t>
            </w:r>
            <w:proofErr w:type="spellEnd"/>
            <w:r w:rsidRPr="007C38B3">
              <w:rPr>
                <w:rFonts w:ascii="Times New Roman" w:hAnsi="Times New Roman" w:cs="Times New Roman"/>
                <w:color w:val="000000" w:themeColor="text1"/>
                <w:sz w:val="24"/>
                <w:szCs w:val="24"/>
              </w:rPr>
              <w:t xml:space="preserve"> район" №286-П-А от 16.06.2023г. " О выделении средств на оплату договора аренды техники №001 от 03.06.2023</w:t>
            </w:r>
          </w:p>
        </w:tc>
        <w:tc>
          <w:tcPr>
            <w:tcW w:w="3119" w:type="dxa"/>
            <w:tcBorders>
              <w:top w:val="single" w:sz="4" w:space="0" w:color="000000"/>
              <w:left w:val="single" w:sz="4" w:space="0" w:color="000000"/>
              <w:bottom w:val="single" w:sz="4" w:space="0" w:color="000000"/>
              <w:right w:val="single" w:sz="4" w:space="0" w:color="000000"/>
            </w:tcBorders>
          </w:tcPr>
          <w:p w:rsidR="00944860" w:rsidRPr="007C38B3" w:rsidRDefault="00944860" w:rsidP="007C38B3">
            <w:pPr>
              <w:pStyle w:val="a9"/>
              <w:ind w:left="0"/>
              <w:jc w:val="center"/>
              <w:rPr>
                <w:rFonts w:ascii="Times New Roman" w:hAnsi="Times New Roman" w:cs="Times New Roman"/>
                <w:color w:val="000000" w:themeColor="text1"/>
                <w:sz w:val="24"/>
                <w:szCs w:val="24"/>
              </w:rPr>
            </w:pPr>
            <w:r w:rsidRPr="007C38B3">
              <w:rPr>
                <w:rFonts w:ascii="Times New Roman" w:hAnsi="Times New Roman" w:cs="Times New Roman"/>
                <w:color w:val="000000" w:themeColor="text1"/>
                <w:sz w:val="24"/>
                <w:szCs w:val="24"/>
              </w:rPr>
              <w:t>45 000,00</w:t>
            </w:r>
          </w:p>
        </w:tc>
      </w:tr>
      <w:tr w:rsidR="0094486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944860" w:rsidRPr="007C38B3" w:rsidRDefault="00944860" w:rsidP="007C38B3">
            <w:pPr>
              <w:pStyle w:val="a9"/>
              <w:ind w:left="0"/>
              <w:jc w:val="both"/>
              <w:rPr>
                <w:rFonts w:ascii="Times New Roman" w:hAnsi="Times New Roman" w:cs="Times New Roman"/>
                <w:sz w:val="24"/>
                <w:szCs w:val="24"/>
              </w:rPr>
            </w:pPr>
            <w:r w:rsidRPr="007C38B3">
              <w:rPr>
                <w:rFonts w:ascii="Times New Roman" w:hAnsi="Times New Roman" w:cs="Times New Roman"/>
                <w:sz w:val="24"/>
                <w:szCs w:val="24"/>
              </w:rPr>
              <w:t>Постановление Администрации МО "</w:t>
            </w:r>
            <w:proofErr w:type="spellStart"/>
            <w:r w:rsidRPr="007C38B3">
              <w:rPr>
                <w:rFonts w:ascii="Times New Roman" w:hAnsi="Times New Roman" w:cs="Times New Roman"/>
                <w:sz w:val="24"/>
                <w:szCs w:val="24"/>
              </w:rPr>
              <w:t>Сурский</w:t>
            </w:r>
            <w:proofErr w:type="spellEnd"/>
            <w:r w:rsidRPr="007C38B3">
              <w:rPr>
                <w:rFonts w:ascii="Times New Roman" w:hAnsi="Times New Roman" w:cs="Times New Roman"/>
                <w:sz w:val="24"/>
                <w:szCs w:val="24"/>
              </w:rPr>
              <w:t xml:space="preserve"> район" №377-П-А от 27.07.2023г. "О выделении средств на оплату договора оказания услуг №01 от 03.06.2023 по оказанию услуги питания " </w:t>
            </w:r>
          </w:p>
        </w:tc>
        <w:tc>
          <w:tcPr>
            <w:tcW w:w="3119" w:type="dxa"/>
            <w:tcBorders>
              <w:top w:val="single" w:sz="4" w:space="0" w:color="000000"/>
              <w:left w:val="single" w:sz="4" w:space="0" w:color="000000"/>
              <w:bottom w:val="single" w:sz="4" w:space="0" w:color="000000"/>
              <w:right w:val="single" w:sz="4" w:space="0" w:color="000000"/>
            </w:tcBorders>
          </w:tcPr>
          <w:p w:rsidR="00944860" w:rsidRPr="007C38B3" w:rsidRDefault="00944860" w:rsidP="007C38B3">
            <w:pPr>
              <w:pStyle w:val="a9"/>
              <w:ind w:left="0"/>
              <w:jc w:val="center"/>
              <w:rPr>
                <w:rFonts w:ascii="Times New Roman" w:hAnsi="Times New Roman" w:cs="Times New Roman"/>
                <w:sz w:val="24"/>
                <w:szCs w:val="24"/>
              </w:rPr>
            </w:pPr>
          </w:p>
          <w:p w:rsidR="00944860" w:rsidRPr="007C38B3" w:rsidRDefault="00944860" w:rsidP="007C38B3">
            <w:pPr>
              <w:pStyle w:val="a9"/>
              <w:ind w:left="0"/>
              <w:jc w:val="center"/>
              <w:rPr>
                <w:rFonts w:ascii="Times New Roman" w:hAnsi="Times New Roman" w:cs="Times New Roman"/>
                <w:sz w:val="24"/>
                <w:szCs w:val="24"/>
              </w:rPr>
            </w:pPr>
            <w:r w:rsidRPr="007C38B3">
              <w:rPr>
                <w:rFonts w:ascii="Times New Roman" w:hAnsi="Times New Roman" w:cs="Times New Roman"/>
                <w:sz w:val="24"/>
                <w:szCs w:val="24"/>
              </w:rPr>
              <w:t>97 759,00 </w:t>
            </w:r>
          </w:p>
        </w:tc>
      </w:tr>
      <w:tr w:rsidR="0094486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944860" w:rsidRPr="007C38B3" w:rsidRDefault="00944860" w:rsidP="007C38B3">
            <w:pPr>
              <w:pStyle w:val="a9"/>
              <w:ind w:left="0"/>
              <w:jc w:val="both"/>
              <w:rPr>
                <w:rFonts w:ascii="Times New Roman" w:hAnsi="Times New Roman" w:cs="Times New Roman"/>
                <w:sz w:val="24"/>
                <w:szCs w:val="24"/>
              </w:rPr>
            </w:pPr>
            <w:r w:rsidRPr="007C38B3">
              <w:rPr>
                <w:rFonts w:ascii="Times New Roman" w:hAnsi="Times New Roman" w:cs="Times New Roman"/>
                <w:sz w:val="24"/>
                <w:szCs w:val="24"/>
              </w:rPr>
              <w:t>Постановление Администрации МО "</w:t>
            </w:r>
            <w:proofErr w:type="spellStart"/>
            <w:r w:rsidRPr="007C38B3">
              <w:rPr>
                <w:rFonts w:ascii="Times New Roman" w:hAnsi="Times New Roman" w:cs="Times New Roman"/>
                <w:sz w:val="24"/>
                <w:szCs w:val="24"/>
              </w:rPr>
              <w:t>Сурский</w:t>
            </w:r>
            <w:proofErr w:type="spellEnd"/>
            <w:r w:rsidRPr="007C38B3">
              <w:rPr>
                <w:rFonts w:ascii="Times New Roman" w:hAnsi="Times New Roman" w:cs="Times New Roman"/>
                <w:sz w:val="24"/>
                <w:szCs w:val="24"/>
              </w:rPr>
              <w:t xml:space="preserve"> район" №502-П-А от 10.10.2023г. " О выделении средств на оплату договора </w:t>
            </w:r>
            <w:proofErr w:type="spellStart"/>
            <w:r w:rsidRPr="007C38B3">
              <w:rPr>
                <w:rFonts w:ascii="Times New Roman" w:hAnsi="Times New Roman" w:cs="Times New Roman"/>
                <w:sz w:val="24"/>
                <w:szCs w:val="24"/>
              </w:rPr>
              <w:t>подряда№</w:t>
            </w:r>
            <w:proofErr w:type="spellEnd"/>
            <w:r w:rsidRPr="007C38B3">
              <w:rPr>
                <w:rFonts w:ascii="Times New Roman" w:hAnsi="Times New Roman" w:cs="Times New Roman"/>
                <w:sz w:val="24"/>
                <w:szCs w:val="24"/>
              </w:rPr>
              <w:t xml:space="preserve"> 55 от 26.09.2023 года по обязательствам выполнения работ по объекту: ремонт детского сада </w:t>
            </w:r>
            <w:proofErr w:type="gramStart"/>
            <w:r w:rsidRPr="007C38B3">
              <w:rPr>
                <w:rFonts w:ascii="Times New Roman" w:hAnsi="Times New Roman" w:cs="Times New Roman"/>
                <w:sz w:val="24"/>
                <w:szCs w:val="24"/>
              </w:rPr>
              <w:t>в</w:t>
            </w:r>
            <w:proofErr w:type="gramEnd"/>
            <w:r w:rsidRPr="007C38B3">
              <w:rPr>
                <w:rFonts w:ascii="Times New Roman" w:hAnsi="Times New Roman" w:cs="Times New Roman"/>
                <w:sz w:val="24"/>
                <w:szCs w:val="24"/>
              </w:rPr>
              <w:t xml:space="preserve"> с. Астрадамовка"</w:t>
            </w:r>
          </w:p>
        </w:tc>
        <w:tc>
          <w:tcPr>
            <w:tcW w:w="3119" w:type="dxa"/>
            <w:tcBorders>
              <w:top w:val="single" w:sz="4" w:space="0" w:color="000000"/>
              <w:left w:val="single" w:sz="4" w:space="0" w:color="000000"/>
              <w:bottom w:val="single" w:sz="4" w:space="0" w:color="000000"/>
              <w:right w:val="single" w:sz="4" w:space="0" w:color="000000"/>
            </w:tcBorders>
          </w:tcPr>
          <w:p w:rsidR="00944860" w:rsidRPr="007C38B3" w:rsidRDefault="00944860" w:rsidP="007C38B3">
            <w:pPr>
              <w:pStyle w:val="a9"/>
              <w:ind w:left="0"/>
              <w:jc w:val="center"/>
              <w:rPr>
                <w:rFonts w:ascii="Times New Roman" w:hAnsi="Times New Roman" w:cs="Times New Roman"/>
                <w:sz w:val="24"/>
                <w:szCs w:val="24"/>
              </w:rPr>
            </w:pPr>
            <w:r w:rsidRPr="007C38B3">
              <w:rPr>
                <w:rFonts w:ascii="Times New Roman" w:hAnsi="Times New Roman" w:cs="Times New Roman"/>
                <w:sz w:val="24"/>
                <w:szCs w:val="24"/>
              </w:rPr>
              <w:t>574 232,26</w:t>
            </w:r>
          </w:p>
        </w:tc>
      </w:tr>
      <w:tr w:rsidR="0094486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944860" w:rsidRPr="007C38B3" w:rsidRDefault="00944860" w:rsidP="007C38B3">
            <w:pPr>
              <w:pStyle w:val="a9"/>
              <w:ind w:left="0"/>
              <w:jc w:val="both"/>
              <w:rPr>
                <w:rFonts w:ascii="Times New Roman" w:hAnsi="Times New Roman" w:cs="Times New Roman"/>
                <w:b/>
                <w:sz w:val="24"/>
                <w:szCs w:val="24"/>
              </w:rPr>
            </w:pPr>
            <w:r w:rsidRPr="007C38B3">
              <w:rPr>
                <w:rFonts w:ascii="Times New Roman" w:hAnsi="Times New Roman" w:cs="Times New Roman"/>
                <w:sz w:val="24"/>
                <w:szCs w:val="24"/>
              </w:rPr>
              <w:t>Постановление Администрации МО "</w:t>
            </w:r>
            <w:proofErr w:type="spellStart"/>
            <w:r w:rsidRPr="007C38B3">
              <w:rPr>
                <w:rFonts w:ascii="Times New Roman" w:hAnsi="Times New Roman" w:cs="Times New Roman"/>
                <w:sz w:val="24"/>
                <w:szCs w:val="24"/>
              </w:rPr>
              <w:t>Сурский</w:t>
            </w:r>
            <w:proofErr w:type="spellEnd"/>
            <w:r w:rsidRPr="007C38B3">
              <w:rPr>
                <w:rFonts w:ascii="Times New Roman" w:hAnsi="Times New Roman" w:cs="Times New Roman"/>
                <w:sz w:val="24"/>
                <w:szCs w:val="24"/>
              </w:rPr>
              <w:t xml:space="preserve"> район" №502-П-А от 10.10.2023г. " О выделении средств на оплату договора </w:t>
            </w:r>
            <w:proofErr w:type="spellStart"/>
            <w:r w:rsidRPr="007C38B3">
              <w:rPr>
                <w:rFonts w:ascii="Times New Roman" w:hAnsi="Times New Roman" w:cs="Times New Roman"/>
                <w:sz w:val="24"/>
                <w:szCs w:val="24"/>
              </w:rPr>
              <w:t>подряда№</w:t>
            </w:r>
            <w:proofErr w:type="spellEnd"/>
            <w:r w:rsidRPr="007C38B3">
              <w:rPr>
                <w:rFonts w:ascii="Times New Roman" w:hAnsi="Times New Roman" w:cs="Times New Roman"/>
                <w:sz w:val="24"/>
                <w:szCs w:val="24"/>
              </w:rPr>
              <w:t xml:space="preserve"> 173 от 02.10.2023, № 177 от 23.11.2023, № 176 от 17.10.2023, № 178 от 31.10.2023   по обязательствам выполнения работ по объекту: ремонт детского сада </w:t>
            </w:r>
            <w:proofErr w:type="gramStart"/>
            <w:r w:rsidRPr="007C38B3">
              <w:rPr>
                <w:rFonts w:ascii="Times New Roman" w:hAnsi="Times New Roman" w:cs="Times New Roman"/>
                <w:sz w:val="24"/>
                <w:szCs w:val="24"/>
              </w:rPr>
              <w:t>в</w:t>
            </w:r>
            <w:proofErr w:type="gramEnd"/>
            <w:r w:rsidRPr="007C38B3">
              <w:rPr>
                <w:rFonts w:ascii="Times New Roman" w:hAnsi="Times New Roman" w:cs="Times New Roman"/>
                <w:sz w:val="24"/>
                <w:szCs w:val="24"/>
              </w:rPr>
              <w:t xml:space="preserve"> с. Астрадамовка"</w:t>
            </w:r>
          </w:p>
        </w:tc>
        <w:tc>
          <w:tcPr>
            <w:tcW w:w="3119" w:type="dxa"/>
            <w:tcBorders>
              <w:top w:val="single" w:sz="4" w:space="0" w:color="000000"/>
              <w:left w:val="single" w:sz="4" w:space="0" w:color="000000"/>
              <w:bottom w:val="single" w:sz="4" w:space="0" w:color="000000"/>
              <w:right w:val="single" w:sz="4" w:space="0" w:color="000000"/>
            </w:tcBorders>
          </w:tcPr>
          <w:p w:rsidR="00944860" w:rsidRPr="007C38B3" w:rsidRDefault="00944860" w:rsidP="007C38B3">
            <w:pPr>
              <w:pStyle w:val="a9"/>
              <w:ind w:left="0"/>
              <w:jc w:val="center"/>
              <w:rPr>
                <w:rFonts w:ascii="Times New Roman" w:hAnsi="Times New Roman" w:cs="Times New Roman"/>
                <w:sz w:val="24"/>
                <w:szCs w:val="24"/>
              </w:rPr>
            </w:pPr>
            <w:r w:rsidRPr="007C38B3">
              <w:rPr>
                <w:rFonts w:ascii="Times New Roman" w:hAnsi="Times New Roman" w:cs="Times New Roman"/>
                <w:sz w:val="24"/>
                <w:szCs w:val="24"/>
              </w:rPr>
              <w:t>2 019 091,2</w:t>
            </w:r>
          </w:p>
          <w:p w:rsidR="00944860" w:rsidRPr="007C38B3" w:rsidRDefault="00944860" w:rsidP="007C38B3">
            <w:pPr>
              <w:pStyle w:val="a9"/>
              <w:ind w:left="0"/>
              <w:jc w:val="center"/>
              <w:rPr>
                <w:rFonts w:ascii="Times New Roman" w:hAnsi="Times New Roman" w:cs="Times New Roman"/>
                <w:sz w:val="24"/>
                <w:szCs w:val="24"/>
              </w:rPr>
            </w:pPr>
          </w:p>
        </w:tc>
      </w:tr>
      <w:tr w:rsidR="0094486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944860" w:rsidRPr="007C38B3" w:rsidRDefault="00944860" w:rsidP="007C38B3">
            <w:pPr>
              <w:pStyle w:val="a9"/>
              <w:ind w:left="0"/>
              <w:jc w:val="both"/>
              <w:rPr>
                <w:rFonts w:ascii="Times New Roman" w:hAnsi="Times New Roman" w:cs="Times New Roman"/>
                <w:b/>
                <w:sz w:val="24"/>
                <w:szCs w:val="24"/>
              </w:rPr>
            </w:pPr>
            <w:r w:rsidRPr="007C38B3">
              <w:rPr>
                <w:rFonts w:ascii="Times New Roman" w:hAnsi="Times New Roman" w:cs="Times New Roman"/>
                <w:sz w:val="24"/>
                <w:szCs w:val="24"/>
              </w:rPr>
              <w:t>Постановление Администрации МО "</w:t>
            </w:r>
            <w:proofErr w:type="spellStart"/>
            <w:r w:rsidRPr="007C38B3">
              <w:rPr>
                <w:rFonts w:ascii="Times New Roman" w:hAnsi="Times New Roman" w:cs="Times New Roman"/>
                <w:sz w:val="24"/>
                <w:szCs w:val="24"/>
              </w:rPr>
              <w:t>Сурский</w:t>
            </w:r>
            <w:proofErr w:type="spellEnd"/>
            <w:r w:rsidRPr="007C38B3">
              <w:rPr>
                <w:rFonts w:ascii="Times New Roman" w:hAnsi="Times New Roman" w:cs="Times New Roman"/>
                <w:sz w:val="24"/>
                <w:szCs w:val="24"/>
              </w:rPr>
              <w:t xml:space="preserve"> район" №676-П-А от 20.12.2023г. " О выделении средств на оплату договора </w:t>
            </w:r>
            <w:proofErr w:type="spellStart"/>
            <w:r w:rsidRPr="007C38B3">
              <w:rPr>
                <w:rFonts w:ascii="Times New Roman" w:hAnsi="Times New Roman" w:cs="Times New Roman"/>
                <w:sz w:val="24"/>
                <w:szCs w:val="24"/>
              </w:rPr>
              <w:t>подряда№</w:t>
            </w:r>
            <w:proofErr w:type="spellEnd"/>
            <w:r w:rsidRPr="007C38B3">
              <w:rPr>
                <w:rFonts w:ascii="Times New Roman" w:hAnsi="Times New Roman" w:cs="Times New Roman"/>
                <w:sz w:val="24"/>
                <w:szCs w:val="24"/>
              </w:rPr>
              <w:t xml:space="preserve"> 201 от 20.12.2023, № 290 от 20.12.2023 по обязательствам выполнения работ по объекту: ремонт детского сада </w:t>
            </w:r>
            <w:proofErr w:type="gramStart"/>
            <w:r w:rsidRPr="007C38B3">
              <w:rPr>
                <w:rFonts w:ascii="Times New Roman" w:hAnsi="Times New Roman" w:cs="Times New Roman"/>
                <w:sz w:val="24"/>
                <w:szCs w:val="24"/>
              </w:rPr>
              <w:t>в</w:t>
            </w:r>
            <w:proofErr w:type="gramEnd"/>
            <w:r w:rsidRPr="007C38B3">
              <w:rPr>
                <w:rFonts w:ascii="Times New Roman" w:hAnsi="Times New Roman" w:cs="Times New Roman"/>
                <w:sz w:val="24"/>
                <w:szCs w:val="24"/>
              </w:rPr>
              <w:t xml:space="preserve"> с. Астрадамовка"</w:t>
            </w:r>
          </w:p>
        </w:tc>
        <w:tc>
          <w:tcPr>
            <w:tcW w:w="3119" w:type="dxa"/>
            <w:tcBorders>
              <w:top w:val="single" w:sz="4" w:space="0" w:color="000000"/>
              <w:left w:val="single" w:sz="4" w:space="0" w:color="000000"/>
              <w:bottom w:val="single" w:sz="4" w:space="0" w:color="000000"/>
              <w:right w:val="single" w:sz="4" w:space="0" w:color="000000"/>
            </w:tcBorders>
          </w:tcPr>
          <w:p w:rsidR="00944860" w:rsidRPr="007C38B3" w:rsidRDefault="00944860" w:rsidP="007C38B3">
            <w:pPr>
              <w:pStyle w:val="a9"/>
              <w:ind w:left="0"/>
              <w:jc w:val="center"/>
              <w:rPr>
                <w:rFonts w:ascii="Times New Roman" w:hAnsi="Times New Roman" w:cs="Times New Roman"/>
                <w:sz w:val="24"/>
                <w:szCs w:val="24"/>
              </w:rPr>
            </w:pPr>
            <w:r w:rsidRPr="007C38B3">
              <w:rPr>
                <w:rFonts w:ascii="Times New Roman" w:hAnsi="Times New Roman" w:cs="Times New Roman"/>
                <w:sz w:val="24"/>
                <w:szCs w:val="24"/>
              </w:rPr>
              <w:t>624 117,35</w:t>
            </w:r>
          </w:p>
        </w:tc>
      </w:tr>
      <w:tr w:rsidR="0094486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944860" w:rsidRPr="007C38B3" w:rsidRDefault="00944860" w:rsidP="007C38B3">
            <w:pPr>
              <w:pStyle w:val="a9"/>
              <w:ind w:left="0"/>
              <w:jc w:val="both"/>
              <w:rPr>
                <w:rFonts w:ascii="Times New Roman" w:hAnsi="Times New Roman" w:cs="Times New Roman"/>
                <w:sz w:val="24"/>
                <w:szCs w:val="24"/>
              </w:rPr>
            </w:pPr>
            <w:r w:rsidRPr="007C38B3">
              <w:rPr>
                <w:rFonts w:ascii="Times New Roman" w:hAnsi="Times New Roman" w:cs="Times New Roman"/>
                <w:sz w:val="24"/>
                <w:szCs w:val="24"/>
              </w:rPr>
              <w:t>Постановление Администрации МО "</w:t>
            </w:r>
            <w:proofErr w:type="spellStart"/>
            <w:r w:rsidRPr="007C38B3">
              <w:rPr>
                <w:rFonts w:ascii="Times New Roman" w:hAnsi="Times New Roman" w:cs="Times New Roman"/>
                <w:sz w:val="24"/>
                <w:szCs w:val="24"/>
              </w:rPr>
              <w:t>Сурский</w:t>
            </w:r>
            <w:proofErr w:type="spellEnd"/>
            <w:r w:rsidRPr="007C38B3">
              <w:rPr>
                <w:rFonts w:ascii="Times New Roman" w:hAnsi="Times New Roman" w:cs="Times New Roman"/>
                <w:sz w:val="24"/>
                <w:szCs w:val="24"/>
              </w:rPr>
              <w:t xml:space="preserve"> район" №706-П-А от 26.12.2023г. " О выделении средств на оплату договора </w:t>
            </w:r>
            <w:proofErr w:type="spellStart"/>
            <w:r w:rsidRPr="007C38B3">
              <w:rPr>
                <w:rFonts w:ascii="Times New Roman" w:hAnsi="Times New Roman" w:cs="Times New Roman"/>
                <w:sz w:val="24"/>
                <w:szCs w:val="24"/>
              </w:rPr>
              <w:t>подряда№</w:t>
            </w:r>
            <w:proofErr w:type="spellEnd"/>
            <w:r w:rsidRPr="007C38B3">
              <w:rPr>
                <w:rFonts w:ascii="Times New Roman" w:hAnsi="Times New Roman" w:cs="Times New Roman"/>
                <w:sz w:val="24"/>
                <w:szCs w:val="24"/>
              </w:rPr>
              <w:t xml:space="preserve"> 174 от 26.12.2023, № 211 от 26.12.2023, № 212 от 26.12.2023, № 1 от 26.12.2023    по обязательствам выполнения работ по объекту: ремонт детского сада </w:t>
            </w:r>
            <w:proofErr w:type="gramStart"/>
            <w:r w:rsidRPr="007C38B3">
              <w:rPr>
                <w:rFonts w:ascii="Times New Roman" w:hAnsi="Times New Roman" w:cs="Times New Roman"/>
                <w:sz w:val="24"/>
                <w:szCs w:val="24"/>
              </w:rPr>
              <w:t>в</w:t>
            </w:r>
            <w:proofErr w:type="gramEnd"/>
            <w:r w:rsidRPr="007C38B3">
              <w:rPr>
                <w:rFonts w:ascii="Times New Roman" w:hAnsi="Times New Roman" w:cs="Times New Roman"/>
                <w:sz w:val="24"/>
                <w:szCs w:val="24"/>
              </w:rPr>
              <w:t xml:space="preserve"> с. Астрадамовка"</w:t>
            </w:r>
          </w:p>
        </w:tc>
        <w:tc>
          <w:tcPr>
            <w:tcW w:w="3119" w:type="dxa"/>
            <w:tcBorders>
              <w:top w:val="single" w:sz="4" w:space="0" w:color="000000"/>
              <w:left w:val="single" w:sz="4" w:space="0" w:color="000000"/>
              <w:bottom w:val="single" w:sz="4" w:space="0" w:color="000000"/>
              <w:right w:val="single" w:sz="4" w:space="0" w:color="000000"/>
            </w:tcBorders>
          </w:tcPr>
          <w:p w:rsidR="00944860" w:rsidRPr="007C38B3" w:rsidRDefault="00944860" w:rsidP="007C38B3">
            <w:pPr>
              <w:pStyle w:val="a9"/>
              <w:ind w:left="0"/>
              <w:jc w:val="center"/>
              <w:rPr>
                <w:rFonts w:ascii="Times New Roman" w:hAnsi="Times New Roman" w:cs="Times New Roman"/>
                <w:sz w:val="24"/>
                <w:szCs w:val="24"/>
              </w:rPr>
            </w:pPr>
            <w:r w:rsidRPr="007C38B3">
              <w:rPr>
                <w:rFonts w:ascii="Times New Roman" w:hAnsi="Times New Roman" w:cs="Times New Roman"/>
                <w:sz w:val="24"/>
                <w:szCs w:val="24"/>
              </w:rPr>
              <w:t>1 761 775,65</w:t>
            </w:r>
          </w:p>
        </w:tc>
      </w:tr>
      <w:tr w:rsidR="0094486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944860" w:rsidRPr="007C38B3" w:rsidRDefault="00944860" w:rsidP="007C38B3">
            <w:pPr>
              <w:pStyle w:val="a9"/>
              <w:ind w:left="0"/>
              <w:jc w:val="both"/>
              <w:rPr>
                <w:rFonts w:ascii="Times New Roman" w:hAnsi="Times New Roman" w:cs="Times New Roman"/>
                <w:sz w:val="24"/>
                <w:szCs w:val="24"/>
              </w:rPr>
            </w:pPr>
            <w:r w:rsidRPr="007C38B3">
              <w:rPr>
                <w:rFonts w:ascii="Times New Roman" w:hAnsi="Times New Roman" w:cs="Times New Roman"/>
                <w:sz w:val="24"/>
                <w:szCs w:val="24"/>
              </w:rPr>
              <w:t>Постановление Администрации МО "</w:t>
            </w:r>
            <w:proofErr w:type="spellStart"/>
            <w:r w:rsidRPr="007C38B3">
              <w:rPr>
                <w:rFonts w:ascii="Times New Roman" w:hAnsi="Times New Roman" w:cs="Times New Roman"/>
                <w:sz w:val="24"/>
                <w:szCs w:val="24"/>
              </w:rPr>
              <w:t>Сурский</w:t>
            </w:r>
            <w:proofErr w:type="spellEnd"/>
            <w:r w:rsidRPr="007C38B3">
              <w:rPr>
                <w:rFonts w:ascii="Times New Roman" w:hAnsi="Times New Roman" w:cs="Times New Roman"/>
                <w:sz w:val="24"/>
                <w:szCs w:val="24"/>
              </w:rPr>
              <w:t xml:space="preserve"> район" №715-П-А от 28.12.2023г. " " О выделении средств на оплату договора </w:t>
            </w:r>
            <w:proofErr w:type="spellStart"/>
            <w:r w:rsidRPr="007C38B3">
              <w:rPr>
                <w:rFonts w:ascii="Times New Roman" w:hAnsi="Times New Roman" w:cs="Times New Roman"/>
                <w:sz w:val="24"/>
                <w:szCs w:val="24"/>
              </w:rPr>
              <w:t>подряда№</w:t>
            </w:r>
            <w:proofErr w:type="spellEnd"/>
            <w:r w:rsidRPr="007C38B3">
              <w:rPr>
                <w:rFonts w:ascii="Times New Roman" w:hAnsi="Times New Roman" w:cs="Times New Roman"/>
                <w:sz w:val="24"/>
                <w:szCs w:val="24"/>
              </w:rPr>
              <w:t xml:space="preserve"> 238 от 28.12.2023 по обязательствам выполнения работ по объекту: ремонт детского сада </w:t>
            </w:r>
            <w:proofErr w:type="gramStart"/>
            <w:r w:rsidRPr="007C38B3">
              <w:rPr>
                <w:rFonts w:ascii="Times New Roman" w:hAnsi="Times New Roman" w:cs="Times New Roman"/>
                <w:sz w:val="24"/>
                <w:szCs w:val="24"/>
              </w:rPr>
              <w:t>в</w:t>
            </w:r>
            <w:proofErr w:type="gramEnd"/>
            <w:r w:rsidRPr="007C38B3">
              <w:rPr>
                <w:rFonts w:ascii="Times New Roman" w:hAnsi="Times New Roman" w:cs="Times New Roman"/>
                <w:sz w:val="24"/>
                <w:szCs w:val="24"/>
              </w:rPr>
              <w:t xml:space="preserve"> с. Астрадамовка"</w:t>
            </w:r>
          </w:p>
        </w:tc>
        <w:tc>
          <w:tcPr>
            <w:tcW w:w="3119" w:type="dxa"/>
            <w:tcBorders>
              <w:top w:val="single" w:sz="4" w:space="0" w:color="000000"/>
              <w:left w:val="single" w:sz="4" w:space="0" w:color="000000"/>
              <w:bottom w:val="single" w:sz="4" w:space="0" w:color="000000"/>
              <w:right w:val="single" w:sz="4" w:space="0" w:color="000000"/>
            </w:tcBorders>
          </w:tcPr>
          <w:p w:rsidR="00944860" w:rsidRPr="007C38B3" w:rsidRDefault="00944860" w:rsidP="007C38B3">
            <w:pPr>
              <w:pStyle w:val="a9"/>
              <w:ind w:left="0"/>
              <w:jc w:val="center"/>
              <w:rPr>
                <w:rFonts w:ascii="Times New Roman" w:hAnsi="Times New Roman" w:cs="Times New Roman"/>
                <w:sz w:val="24"/>
                <w:szCs w:val="24"/>
              </w:rPr>
            </w:pPr>
            <w:r w:rsidRPr="007C38B3">
              <w:rPr>
                <w:rFonts w:ascii="Times New Roman" w:hAnsi="Times New Roman" w:cs="Times New Roman"/>
                <w:sz w:val="24"/>
                <w:szCs w:val="24"/>
              </w:rPr>
              <w:t>20 783,34</w:t>
            </w:r>
          </w:p>
        </w:tc>
      </w:tr>
      <w:tr w:rsidR="00751BD0" w:rsidRPr="007C38B3" w:rsidTr="00751BD0">
        <w:tc>
          <w:tcPr>
            <w:tcW w:w="6804" w:type="dxa"/>
            <w:tcBorders>
              <w:top w:val="single" w:sz="4" w:space="0" w:color="000000"/>
              <w:left w:val="single" w:sz="4" w:space="0" w:color="000000"/>
              <w:bottom w:val="single" w:sz="4" w:space="0" w:color="000000"/>
              <w:right w:val="single" w:sz="4" w:space="0" w:color="000000"/>
            </w:tcBorders>
            <w:hideMark/>
          </w:tcPr>
          <w:p w:rsidR="00751BD0" w:rsidRPr="007C38B3" w:rsidRDefault="00751BD0" w:rsidP="00751BD0">
            <w:pPr>
              <w:contextualSpacing/>
              <w:jc w:val="center"/>
              <w:rPr>
                <w:rFonts w:ascii="Times New Roman" w:eastAsia="Calibri" w:hAnsi="Times New Roman" w:cs="Times New Roman"/>
                <w:b/>
                <w:sz w:val="24"/>
                <w:szCs w:val="24"/>
              </w:rPr>
            </w:pPr>
            <w:r w:rsidRPr="007C38B3">
              <w:rPr>
                <w:rFonts w:ascii="Times New Roman" w:eastAsia="Calibri" w:hAnsi="Times New Roman" w:cs="Times New Roman"/>
                <w:b/>
                <w:sz w:val="24"/>
                <w:szCs w:val="24"/>
              </w:rPr>
              <w:t>ИТОГО:</w:t>
            </w:r>
          </w:p>
        </w:tc>
        <w:tc>
          <w:tcPr>
            <w:tcW w:w="3119" w:type="dxa"/>
            <w:tcBorders>
              <w:top w:val="single" w:sz="4" w:space="0" w:color="000000"/>
              <w:left w:val="single" w:sz="4" w:space="0" w:color="000000"/>
              <w:bottom w:val="single" w:sz="4" w:space="0" w:color="000000"/>
              <w:right w:val="single" w:sz="4" w:space="0" w:color="000000"/>
            </w:tcBorders>
            <w:hideMark/>
          </w:tcPr>
          <w:p w:rsidR="00751BD0" w:rsidRPr="007C38B3" w:rsidRDefault="00944860" w:rsidP="00751BD0">
            <w:pPr>
              <w:contextualSpacing/>
              <w:jc w:val="center"/>
              <w:rPr>
                <w:rFonts w:ascii="Times New Roman" w:eastAsia="Calibri" w:hAnsi="Times New Roman" w:cs="Times New Roman"/>
                <w:b/>
                <w:sz w:val="24"/>
                <w:szCs w:val="24"/>
              </w:rPr>
            </w:pPr>
            <w:r w:rsidRPr="007C38B3">
              <w:rPr>
                <w:rFonts w:ascii="Times New Roman" w:hAnsi="Times New Roman" w:cs="Times New Roman"/>
                <w:sz w:val="24"/>
                <w:szCs w:val="24"/>
              </w:rPr>
              <w:t>5 176 372,00 </w:t>
            </w:r>
          </w:p>
        </w:tc>
      </w:tr>
    </w:tbl>
    <w:p w:rsidR="00751BD0" w:rsidRPr="007C38B3" w:rsidRDefault="00751BD0" w:rsidP="00751BD0">
      <w:pPr>
        <w:spacing w:after="0" w:line="360" w:lineRule="auto"/>
        <w:jc w:val="both"/>
        <w:rPr>
          <w:rFonts w:ascii="Times New Roman" w:hAnsi="Times New Roman" w:cs="Times New Roman"/>
          <w:sz w:val="24"/>
          <w:szCs w:val="24"/>
        </w:rPr>
      </w:pPr>
    </w:p>
    <w:p w:rsidR="00C86E3C" w:rsidRPr="00FE0E30" w:rsidRDefault="00C86E3C" w:rsidP="00C86E3C">
      <w:pPr>
        <w:spacing w:line="240" w:lineRule="auto"/>
        <w:jc w:val="center"/>
        <w:rPr>
          <w:rFonts w:ascii="Times New Roman" w:hAnsi="Times New Roman" w:cs="Times New Roman"/>
          <w:b/>
          <w:sz w:val="28"/>
        </w:rPr>
      </w:pPr>
      <w:r w:rsidRPr="00FE0E30">
        <w:rPr>
          <w:rFonts w:ascii="Times New Roman" w:hAnsi="Times New Roman" w:cs="Times New Roman"/>
          <w:b/>
          <w:sz w:val="28"/>
        </w:rPr>
        <w:t>О</w:t>
      </w:r>
      <w:r>
        <w:rPr>
          <w:rFonts w:ascii="Times New Roman" w:hAnsi="Times New Roman" w:cs="Times New Roman"/>
          <w:b/>
          <w:sz w:val="28"/>
        </w:rPr>
        <w:t>рганизация казначейского исполнения бюджета</w:t>
      </w:r>
    </w:p>
    <w:p w:rsidR="00D42F58" w:rsidRDefault="00D42F58" w:rsidP="00D42F58">
      <w:pPr>
        <w:spacing w:after="0" w:line="360" w:lineRule="auto"/>
        <w:ind w:firstLine="720"/>
        <w:jc w:val="both"/>
        <w:rPr>
          <w:rFonts w:ascii="Times New Roman" w:hAnsi="Times New Roman" w:cs="Times New Roman"/>
          <w:sz w:val="28"/>
          <w:szCs w:val="28"/>
        </w:rPr>
      </w:pPr>
      <w:proofErr w:type="gramStart"/>
      <w:r w:rsidRPr="00F867A5">
        <w:rPr>
          <w:rFonts w:ascii="Times New Roman" w:eastAsia="Times New Roman" w:hAnsi="Times New Roman" w:cs="Times New Roman"/>
          <w:sz w:val="28"/>
          <w:szCs w:val="26"/>
        </w:rPr>
        <w:t>В соответствии с задачами, возложенными на отдел</w:t>
      </w:r>
      <w:r>
        <w:rPr>
          <w:rFonts w:ascii="Times New Roman" w:eastAsia="Times New Roman" w:hAnsi="Times New Roman" w:cs="Times New Roman"/>
          <w:sz w:val="28"/>
          <w:szCs w:val="26"/>
        </w:rPr>
        <w:t xml:space="preserve"> бухгалтерского учёта, отчётности, казначейского исполнения бюджета</w:t>
      </w:r>
      <w:r w:rsidRPr="00F867A5">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в 2023 году </w:t>
      </w:r>
      <w:r w:rsidRPr="00F867A5">
        <w:rPr>
          <w:rFonts w:ascii="Times New Roman" w:eastAsia="Times New Roman" w:hAnsi="Times New Roman" w:cs="Times New Roman"/>
          <w:sz w:val="28"/>
          <w:szCs w:val="26"/>
        </w:rPr>
        <w:t>проводилась работа по обслуживанию</w:t>
      </w:r>
      <w:r>
        <w:rPr>
          <w:rFonts w:ascii="Times New Roman" w:eastAsia="Times New Roman" w:hAnsi="Times New Roman" w:cs="Times New Roman"/>
          <w:sz w:val="28"/>
          <w:szCs w:val="26"/>
        </w:rPr>
        <w:t xml:space="preserve"> и ведению </w:t>
      </w:r>
      <w:r w:rsidRPr="00F867A5">
        <w:rPr>
          <w:rFonts w:ascii="Times New Roman" w:eastAsia="Times New Roman" w:hAnsi="Times New Roman" w:cs="Times New Roman"/>
          <w:sz w:val="28"/>
          <w:szCs w:val="26"/>
        </w:rPr>
        <w:t>лицевых счетов бюджетополучателей, открытых в финансовом управление администрац</w:t>
      </w:r>
      <w:r>
        <w:rPr>
          <w:rFonts w:ascii="Times New Roman" w:eastAsia="Times New Roman" w:hAnsi="Times New Roman" w:cs="Times New Roman"/>
          <w:sz w:val="28"/>
          <w:szCs w:val="26"/>
        </w:rPr>
        <w:t>ии муниципального образования «</w:t>
      </w:r>
      <w:proofErr w:type="spellStart"/>
      <w:r>
        <w:rPr>
          <w:rFonts w:ascii="Times New Roman" w:eastAsia="Times New Roman" w:hAnsi="Times New Roman" w:cs="Times New Roman"/>
          <w:sz w:val="28"/>
          <w:szCs w:val="26"/>
        </w:rPr>
        <w:t>Сурский</w:t>
      </w:r>
      <w:proofErr w:type="spellEnd"/>
      <w:r>
        <w:rPr>
          <w:rFonts w:ascii="Times New Roman" w:eastAsia="Times New Roman" w:hAnsi="Times New Roman" w:cs="Times New Roman"/>
          <w:sz w:val="28"/>
          <w:szCs w:val="26"/>
        </w:rPr>
        <w:t xml:space="preserve"> район», </w:t>
      </w:r>
      <w:r>
        <w:rPr>
          <w:rFonts w:ascii="Times New Roman" w:hAnsi="Times New Roman" w:cs="Times New Roman"/>
          <w:color w:val="000000"/>
          <w:spacing w:val="3"/>
          <w:sz w:val="28"/>
          <w:szCs w:val="28"/>
        </w:rPr>
        <w:t xml:space="preserve">производился </w:t>
      </w:r>
      <w:r w:rsidRPr="005629E3">
        <w:rPr>
          <w:rFonts w:ascii="Times New Roman" w:hAnsi="Times New Roman" w:cs="Times New Roman"/>
          <w:color w:val="000000"/>
          <w:spacing w:val="3"/>
          <w:sz w:val="28"/>
          <w:szCs w:val="28"/>
        </w:rPr>
        <w:t xml:space="preserve">контроль за целевым использованием бюджетных </w:t>
      </w:r>
      <w:r w:rsidRPr="00135805">
        <w:rPr>
          <w:rFonts w:ascii="Times New Roman" w:hAnsi="Times New Roman" w:cs="Times New Roman"/>
          <w:color w:val="000000"/>
          <w:spacing w:val="3"/>
          <w:sz w:val="28"/>
          <w:szCs w:val="28"/>
        </w:rPr>
        <w:t>средств</w:t>
      </w:r>
      <w:r w:rsidRPr="00135805">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муниципального образования</w:t>
      </w:r>
      <w:r w:rsidRPr="00135805">
        <w:rPr>
          <w:rFonts w:ascii="Times New Roman" w:hAnsi="Times New Roman" w:cs="Times New Roman"/>
          <w:sz w:val="28"/>
          <w:szCs w:val="28"/>
        </w:rPr>
        <w:t xml:space="preserve"> «</w:t>
      </w:r>
      <w:proofErr w:type="spellStart"/>
      <w:r w:rsidRPr="00135805">
        <w:rPr>
          <w:rFonts w:ascii="Times New Roman" w:hAnsi="Times New Roman" w:cs="Times New Roman"/>
          <w:sz w:val="28"/>
          <w:szCs w:val="28"/>
        </w:rPr>
        <w:t>Сурский</w:t>
      </w:r>
      <w:proofErr w:type="spellEnd"/>
      <w:r w:rsidRPr="00135805">
        <w:rPr>
          <w:rFonts w:ascii="Times New Roman" w:hAnsi="Times New Roman" w:cs="Times New Roman"/>
          <w:sz w:val="28"/>
          <w:szCs w:val="28"/>
        </w:rPr>
        <w:t xml:space="preserve"> район» в соответствии с действующей бюджетной классификацией</w:t>
      </w:r>
      <w:r>
        <w:rPr>
          <w:rFonts w:ascii="Times New Roman" w:hAnsi="Times New Roman" w:cs="Times New Roman"/>
          <w:sz w:val="28"/>
          <w:szCs w:val="28"/>
        </w:rPr>
        <w:t xml:space="preserve">. </w:t>
      </w:r>
      <w:proofErr w:type="gramEnd"/>
    </w:p>
    <w:p w:rsidR="00D42F58" w:rsidRPr="00F867A5" w:rsidRDefault="00D42F58" w:rsidP="00D42F58">
      <w:pPr>
        <w:spacing w:after="0" w:line="360" w:lineRule="auto"/>
        <w:ind w:firstLine="72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   </w:t>
      </w:r>
      <w:r w:rsidRPr="00F867A5">
        <w:rPr>
          <w:rFonts w:ascii="Times New Roman" w:eastAsia="Times New Roman" w:hAnsi="Times New Roman" w:cs="Times New Roman"/>
          <w:sz w:val="28"/>
          <w:szCs w:val="26"/>
        </w:rPr>
        <w:t>По состоянию на 1 января 20</w:t>
      </w:r>
      <w:r>
        <w:rPr>
          <w:rFonts w:ascii="Times New Roman" w:eastAsia="Times New Roman" w:hAnsi="Times New Roman" w:cs="Times New Roman"/>
          <w:sz w:val="28"/>
          <w:szCs w:val="26"/>
        </w:rPr>
        <w:t>24</w:t>
      </w:r>
      <w:r w:rsidRPr="00F867A5">
        <w:rPr>
          <w:rFonts w:ascii="Times New Roman" w:eastAsia="Times New Roman" w:hAnsi="Times New Roman" w:cs="Times New Roman"/>
          <w:sz w:val="28"/>
          <w:szCs w:val="26"/>
        </w:rPr>
        <w:t> г.</w:t>
      </w:r>
      <w:r>
        <w:rPr>
          <w:rFonts w:ascii="Times New Roman" w:eastAsia="Times New Roman" w:hAnsi="Times New Roman" w:cs="Times New Roman"/>
          <w:sz w:val="28"/>
          <w:szCs w:val="26"/>
        </w:rPr>
        <w:t xml:space="preserve"> </w:t>
      </w:r>
      <w:r>
        <w:rPr>
          <w:rFonts w:ascii="Times New Roman" w:hAnsi="Times New Roman" w:cs="Times New Roman"/>
          <w:sz w:val="28"/>
          <w:szCs w:val="28"/>
        </w:rPr>
        <w:t>финансовое управление администрации МО «</w:t>
      </w:r>
      <w:proofErr w:type="spellStart"/>
      <w:r>
        <w:rPr>
          <w:rFonts w:ascii="Times New Roman" w:hAnsi="Times New Roman" w:cs="Times New Roman"/>
          <w:sz w:val="28"/>
          <w:szCs w:val="28"/>
        </w:rPr>
        <w:t>Сурский</w:t>
      </w:r>
      <w:proofErr w:type="spellEnd"/>
      <w:r>
        <w:rPr>
          <w:rFonts w:ascii="Times New Roman" w:hAnsi="Times New Roman" w:cs="Times New Roman"/>
          <w:sz w:val="28"/>
          <w:szCs w:val="28"/>
        </w:rPr>
        <w:t xml:space="preserve"> район» обслуживает </w:t>
      </w:r>
      <w:r w:rsidRPr="00CC558D">
        <w:rPr>
          <w:rFonts w:ascii="Times New Roman" w:hAnsi="Times New Roman" w:cs="Times New Roman"/>
          <w:sz w:val="28"/>
          <w:szCs w:val="28"/>
        </w:rPr>
        <w:t xml:space="preserve">48 </w:t>
      </w:r>
      <w:r>
        <w:rPr>
          <w:rFonts w:ascii="Times New Roman" w:hAnsi="Times New Roman" w:cs="Times New Roman"/>
          <w:sz w:val="28"/>
          <w:szCs w:val="28"/>
        </w:rPr>
        <w:t xml:space="preserve">учреждений. Из них 21 казенное учреждение, 27 бюджетных учреждений. </w:t>
      </w:r>
      <w:proofErr w:type="gramStart"/>
      <w:r>
        <w:rPr>
          <w:rFonts w:ascii="Times New Roman" w:hAnsi="Times New Roman" w:cs="Times New Roman"/>
          <w:sz w:val="28"/>
          <w:szCs w:val="28"/>
        </w:rPr>
        <w:t>О</w:t>
      </w:r>
      <w:r>
        <w:rPr>
          <w:rFonts w:ascii="Times New Roman" w:eastAsia="Times New Roman" w:hAnsi="Times New Roman" w:cs="Times New Roman"/>
          <w:sz w:val="28"/>
          <w:szCs w:val="26"/>
        </w:rPr>
        <w:t xml:space="preserve">тделом бухгалтерского учёта, отчётности, казначейского исполнения бюджета открыты и обслуживаются  </w:t>
      </w:r>
      <w:r w:rsidRPr="00F867A5">
        <w:rPr>
          <w:rFonts w:ascii="Times New Roman" w:eastAsia="Times New Roman" w:hAnsi="Times New Roman" w:cs="Times New Roman"/>
          <w:sz w:val="28"/>
          <w:szCs w:val="26"/>
        </w:rPr>
        <w:t xml:space="preserve"> </w:t>
      </w:r>
      <w:r w:rsidRPr="00DD686A">
        <w:rPr>
          <w:rFonts w:ascii="Times New Roman" w:eastAsia="Times New Roman" w:hAnsi="Times New Roman" w:cs="Times New Roman"/>
          <w:sz w:val="28"/>
          <w:szCs w:val="26"/>
        </w:rPr>
        <w:t>92</w:t>
      </w:r>
      <w:r w:rsidRPr="00F867A5">
        <w:rPr>
          <w:rFonts w:ascii="Times New Roman" w:eastAsia="Times New Roman" w:hAnsi="Times New Roman" w:cs="Times New Roman"/>
          <w:sz w:val="28"/>
          <w:szCs w:val="26"/>
        </w:rPr>
        <w:t xml:space="preserve"> лицевых счет</w:t>
      </w:r>
      <w:r>
        <w:rPr>
          <w:rFonts w:ascii="Times New Roman" w:eastAsia="Times New Roman" w:hAnsi="Times New Roman" w:cs="Times New Roman"/>
          <w:sz w:val="28"/>
          <w:szCs w:val="26"/>
        </w:rPr>
        <w:t>а</w:t>
      </w:r>
      <w:r w:rsidRPr="00F867A5">
        <w:rPr>
          <w:rFonts w:ascii="Times New Roman" w:eastAsia="Times New Roman" w:hAnsi="Times New Roman" w:cs="Times New Roman"/>
          <w:sz w:val="28"/>
          <w:szCs w:val="26"/>
        </w:rPr>
        <w:t>, из них:</w:t>
      </w:r>
      <w:proofErr w:type="gramEnd"/>
    </w:p>
    <w:p w:rsidR="00D42F58" w:rsidRPr="00F867A5" w:rsidRDefault="00D42F58" w:rsidP="00D42F58">
      <w:pPr>
        <w:numPr>
          <w:ilvl w:val="0"/>
          <w:numId w:val="8"/>
        </w:numPr>
        <w:spacing w:before="100" w:beforeAutospacing="1" w:after="100" w:afterAutospacing="1" w:line="360" w:lineRule="auto"/>
        <w:ind w:left="92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14 </w:t>
      </w:r>
      <w:r w:rsidRPr="00F867A5">
        <w:rPr>
          <w:rFonts w:ascii="Times New Roman" w:eastAsia="Times New Roman" w:hAnsi="Times New Roman" w:cs="Times New Roman"/>
          <w:sz w:val="28"/>
          <w:szCs w:val="26"/>
        </w:rPr>
        <w:t>лицевых счет</w:t>
      </w:r>
      <w:r>
        <w:rPr>
          <w:rFonts w:ascii="Times New Roman" w:eastAsia="Times New Roman" w:hAnsi="Times New Roman" w:cs="Times New Roman"/>
          <w:sz w:val="28"/>
          <w:szCs w:val="26"/>
        </w:rPr>
        <w:t>ов</w:t>
      </w:r>
      <w:r w:rsidRPr="00F867A5">
        <w:rPr>
          <w:rFonts w:ascii="Times New Roman" w:eastAsia="Times New Roman" w:hAnsi="Times New Roman" w:cs="Times New Roman"/>
          <w:sz w:val="28"/>
          <w:szCs w:val="26"/>
        </w:rPr>
        <w:t xml:space="preserve"> главных распорядителей</w:t>
      </w:r>
      <w:r>
        <w:rPr>
          <w:rFonts w:ascii="Times New Roman" w:eastAsia="Times New Roman" w:hAnsi="Times New Roman" w:cs="Times New Roman"/>
          <w:sz w:val="28"/>
          <w:szCs w:val="26"/>
        </w:rPr>
        <w:t xml:space="preserve"> (распорядителей)</w:t>
      </w:r>
      <w:r w:rsidRPr="00F867A5">
        <w:rPr>
          <w:rFonts w:ascii="Times New Roman" w:eastAsia="Times New Roman" w:hAnsi="Times New Roman" w:cs="Times New Roman"/>
          <w:sz w:val="28"/>
          <w:szCs w:val="26"/>
        </w:rPr>
        <w:t xml:space="preserve"> бюджетных средств; </w:t>
      </w:r>
    </w:p>
    <w:p w:rsidR="00D42F58" w:rsidRDefault="00D42F58" w:rsidP="00D42F58">
      <w:pPr>
        <w:numPr>
          <w:ilvl w:val="0"/>
          <w:numId w:val="8"/>
        </w:numPr>
        <w:spacing w:before="100" w:beforeAutospacing="1" w:after="0" w:line="360" w:lineRule="auto"/>
        <w:ind w:left="92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24  </w:t>
      </w:r>
      <w:r w:rsidRPr="00F867A5">
        <w:rPr>
          <w:rFonts w:ascii="Times New Roman" w:eastAsia="Times New Roman" w:hAnsi="Times New Roman" w:cs="Times New Roman"/>
          <w:sz w:val="28"/>
          <w:szCs w:val="26"/>
        </w:rPr>
        <w:t>лицевых счет</w:t>
      </w:r>
      <w:r>
        <w:rPr>
          <w:rFonts w:ascii="Times New Roman" w:eastAsia="Times New Roman" w:hAnsi="Times New Roman" w:cs="Times New Roman"/>
          <w:sz w:val="28"/>
          <w:szCs w:val="26"/>
        </w:rPr>
        <w:t>ов</w:t>
      </w:r>
      <w:r w:rsidRPr="00F867A5">
        <w:rPr>
          <w:rFonts w:ascii="Times New Roman" w:eastAsia="Times New Roman" w:hAnsi="Times New Roman" w:cs="Times New Roman"/>
          <w:sz w:val="28"/>
          <w:szCs w:val="26"/>
        </w:rPr>
        <w:t xml:space="preserve">  получателей  бюджетных средств; </w:t>
      </w:r>
    </w:p>
    <w:p w:rsidR="00D42F58" w:rsidRPr="008A0445" w:rsidRDefault="00D42F58" w:rsidP="00D42F58">
      <w:pPr>
        <w:numPr>
          <w:ilvl w:val="0"/>
          <w:numId w:val="8"/>
        </w:numPr>
        <w:spacing w:before="100" w:beforeAutospacing="1" w:after="0" w:line="360" w:lineRule="auto"/>
        <w:ind w:left="92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54  лицевых счетов бюджетных учреждений.</w:t>
      </w:r>
    </w:p>
    <w:p w:rsidR="00D42F58" w:rsidRDefault="00D42F58" w:rsidP="00D42F58">
      <w:pPr>
        <w:spacing w:after="0" w:line="360" w:lineRule="auto"/>
        <w:ind w:firstLine="851"/>
        <w:jc w:val="both"/>
        <w:rPr>
          <w:rFonts w:ascii="Times New Roman" w:hAnsi="Times New Roman" w:cs="Times New Roman"/>
          <w:sz w:val="28"/>
          <w:szCs w:val="28"/>
        </w:rPr>
      </w:pPr>
      <w:r w:rsidRPr="0059217A">
        <w:rPr>
          <w:rFonts w:ascii="Times New Roman" w:hAnsi="Times New Roman" w:cs="Times New Roman"/>
          <w:sz w:val="28"/>
          <w:szCs w:val="28"/>
        </w:rPr>
        <w:t xml:space="preserve">Все лицевые </w:t>
      </w:r>
      <w:r>
        <w:rPr>
          <w:rFonts w:ascii="Times New Roman" w:hAnsi="Times New Roman" w:cs="Times New Roman"/>
          <w:sz w:val="28"/>
          <w:szCs w:val="28"/>
        </w:rPr>
        <w:t>счета заносятся в К</w:t>
      </w:r>
      <w:r w:rsidRPr="0059217A">
        <w:rPr>
          <w:rFonts w:ascii="Times New Roman" w:hAnsi="Times New Roman" w:cs="Times New Roman"/>
          <w:sz w:val="28"/>
          <w:szCs w:val="28"/>
        </w:rPr>
        <w:t>нигу регистрации лицевых счетов</w:t>
      </w:r>
      <w:r>
        <w:rPr>
          <w:rFonts w:ascii="Times New Roman" w:hAnsi="Times New Roman" w:cs="Times New Roman"/>
          <w:sz w:val="28"/>
          <w:szCs w:val="28"/>
        </w:rPr>
        <w:t xml:space="preserve"> и Сводный реестр.</w:t>
      </w:r>
      <w:r w:rsidRPr="005F384C">
        <w:rPr>
          <w:rFonts w:ascii="Times New Roman" w:hAnsi="Times New Roman"/>
          <w:sz w:val="28"/>
          <w:szCs w:val="28"/>
        </w:rPr>
        <w:t xml:space="preserve"> </w:t>
      </w:r>
      <w:r w:rsidRPr="0087257D">
        <w:rPr>
          <w:rFonts w:ascii="Times New Roman" w:hAnsi="Times New Roman"/>
          <w:sz w:val="28"/>
          <w:szCs w:val="28"/>
        </w:rPr>
        <w:t>По окончани</w:t>
      </w:r>
      <w:r>
        <w:rPr>
          <w:rFonts w:ascii="Times New Roman" w:hAnsi="Times New Roman"/>
          <w:sz w:val="28"/>
          <w:szCs w:val="28"/>
        </w:rPr>
        <w:t>ю</w:t>
      </w:r>
      <w:r w:rsidRPr="0087257D">
        <w:rPr>
          <w:rFonts w:ascii="Times New Roman" w:hAnsi="Times New Roman"/>
          <w:sz w:val="28"/>
          <w:szCs w:val="28"/>
        </w:rPr>
        <w:t xml:space="preserve"> текущего финансового года Книга регистрации </w:t>
      </w:r>
      <w:r>
        <w:rPr>
          <w:rFonts w:ascii="Times New Roman" w:hAnsi="Times New Roman"/>
          <w:sz w:val="28"/>
          <w:szCs w:val="28"/>
        </w:rPr>
        <w:t xml:space="preserve">и Сводный реестр </w:t>
      </w:r>
      <w:r w:rsidRPr="0087257D">
        <w:rPr>
          <w:rFonts w:ascii="Times New Roman" w:hAnsi="Times New Roman"/>
          <w:sz w:val="28"/>
          <w:szCs w:val="28"/>
        </w:rPr>
        <w:t>распечатыва</w:t>
      </w:r>
      <w:r>
        <w:rPr>
          <w:rFonts w:ascii="Times New Roman" w:hAnsi="Times New Roman"/>
          <w:sz w:val="28"/>
          <w:szCs w:val="28"/>
        </w:rPr>
        <w:t>ю</w:t>
      </w:r>
      <w:r w:rsidRPr="0087257D">
        <w:rPr>
          <w:rFonts w:ascii="Times New Roman" w:hAnsi="Times New Roman"/>
          <w:sz w:val="28"/>
          <w:szCs w:val="28"/>
        </w:rPr>
        <w:t>тся, пронумеровыва</w:t>
      </w:r>
      <w:r>
        <w:rPr>
          <w:rFonts w:ascii="Times New Roman" w:hAnsi="Times New Roman"/>
          <w:sz w:val="28"/>
          <w:szCs w:val="28"/>
        </w:rPr>
        <w:t>ю</w:t>
      </w:r>
      <w:r w:rsidRPr="0087257D">
        <w:rPr>
          <w:rFonts w:ascii="Times New Roman" w:hAnsi="Times New Roman"/>
          <w:sz w:val="28"/>
          <w:szCs w:val="28"/>
        </w:rPr>
        <w:t>тся, прошнуровыва</w:t>
      </w:r>
      <w:r>
        <w:rPr>
          <w:rFonts w:ascii="Times New Roman" w:hAnsi="Times New Roman"/>
          <w:sz w:val="28"/>
          <w:szCs w:val="28"/>
        </w:rPr>
        <w:t>ю</w:t>
      </w:r>
      <w:r w:rsidRPr="0087257D">
        <w:rPr>
          <w:rFonts w:ascii="Times New Roman" w:hAnsi="Times New Roman"/>
          <w:sz w:val="28"/>
          <w:szCs w:val="28"/>
        </w:rPr>
        <w:t>тся и заверя</w:t>
      </w:r>
      <w:r>
        <w:rPr>
          <w:rFonts w:ascii="Times New Roman" w:hAnsi="Times New Roman"/>
          <w:sz w:val="28"/>
          <w:szCs w:val="28"/>
        </w:rPr>
        <w:t>ю</w:t>
      </w:r>
      <w:r w:rsidRPr="0087257D">
        <w:rPr>
          <w:rFonts w:ascii="Times New Roman" w:hAnsi="Times New Roman"/>
          <w:sz w:val="28"/>
          <w:szCs w:val="28"/>
        </w:rPr>
        <w:t>тся подписями</w:t>
      </w:r>
      <w:r>
        <w:rPr>
          <w:rFonts w:ascii="Times New Roman" w:hAnsi="Times New Roman" w:cs="Times New Roman"/>
          <w:sz w:val="28"/>
          <w:szCs w:val="28"/>
        </w:rPr>
        <w:t>.</w:t>
      </w:r>
    </w:p>
    <w:p w:rsidR="00D42F58" w:rsidRDefault="00D42F58" w:rsidP="00D42F5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Ежемесячно отделом </w:t>
      </w:r>
      <w:r w:rsidRPr="001C7A45">
        <w:rPr>
          <w:rFonts w:ascii="Times New Roman" w:hAnsi="Times New Roman" w:cs="Times New Roman"/>
          <w:sz w:val="28"/>
          <w:szCs w:val="28"/>
        </w:rPr>
        <w:t>бухгалтерского учёта, отчётности, казначейского исполнения бюджета</w:t>
      </w:r>
      <w:r>
        <w:rPr>
          <w:rFonts w:ascii="Times New Roman" w:hAnsi="Times New Roman" w:cs="Times New Roman"/>
          <w:sz w:val="28"/>
          <w:szCs w:val="28"/>
        </w:rPr>
        <w:t xml:space="preserve"> представляется отчёт об исполнение бюджета. </w:t>
      </w:r>
      <w:proofErr w:type="gramStart"/>
      <w:r>
        <w:rPr>
          <w:rFonts w:ascii="Times New Roman" w:hAnsi="Times New Roman" w:cs="Times New Roman"/>
          <w:sz w:val="28"/>
          <w:szCs w:val="28"/>
        </w:rPr>
        <w:t>В этом отчёте отражается приостановка осуществления операций по расходованию средств на лицевых счетах учреждений, которые обслуживаются в финансовом управление администрации МО «</w:t>
      </w:r>
      <w:proofErr w:type="spellStart"/>
      <w:r>
        <w:rPr>
          <w:rFonts w:ascii="Times New Roman" w:hAnsi="Times New Roman" w:cs="Times New Roman"/>
          <w:sz w:val="28"/>
          <w:szCs w:val="28"/>
        </w:rPr>
        <w:t>Сурский</w:t>
      </w:r>
      <w:proofErr w:type="spellEnd"/>
      <w:r>
        <w:rPr>
          <w:rFonts w:ascii="Times New Roman" w:hAnsi="Times New Roman" w:cs="Times New Roman"/>
          <w:sz w:val="28"/>
          <w:szCs w:val="28"/>
        </w:rPr>
        <w:t xml:space="preserve"> район», анализируется информация о количество счетов, по которым приостановлены операции на основании решения УФНС по Ульяновской области  о взыскании налога, сбора, страхового взноса, пеней и штрафов и на основании судебных актов.</w:t>
      </w:r>
      <w:proofErr w:type="gramEnd"/>
      <w:r>
        <w:rPr>
          <w:rFonts w:ascii="Times New Roman" w:hAnsi="Times New Roman" w:cs="Times New Roman"/>
          <w:sz w:val="28"/>
          <w:szCs w:val="28"/>
        </w:rPr>
        <w:t xml:space="preserve"> Из этого отчёта видна доля лицевых счетов, выраженная в процентах, по которым принято решение о приостановке осуществления операций и сумма взыскания денежных средств.</w:t>
      </w:r>
    </w:p>
    <w:p w:rsidR="00D42F58" w:rsidRDefault="00D42F58" w:rsidP="00D42F58">
      <w:pPr>
        <w:pStyle w:val="HTML"/>
        <w:spacing w:line="36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cs="Times New Roman"/>
          <w:color w:val="7030A0"/>
          <w:sz w:val="28"/>
          <w:szCs w:val="28"/>
        </w:rPr>
        <w:t xml:space="preserve"> </w:t>
      </w:r>
      <w:proofErr w:type="gramStart"/>
      <w:r w:rsidRPr="00F44DD6">
        <w:rPr>
          <w:rFonts w:ascii="Times New Roman" w:hAnsi="Times New Roman" w:cs="Times New Roman"/>
          <w:sz w:val="28"/>
        </w:rPr>
        <w:t>В соответствии с приказом №</w:t>
      </w:r>
      <w:r>
        <w:rPr>
          <w:rFonts w:ascii="Times New Roman" w:hAnsi="Times New Roman" w:cs="Times New Roman"/>
          <w:sz w:val="28"/>
        </w:rPr>
        <w:t>1</w:t>
      </w:r>
      <w:r w:rsidRPr="00F44DD6">
        <w:rPr>
          <w:rFonts w:ascii="Times New Roman" w:hAnsi="Times New Roman" w:cs="Times New Roman"/>
          <w:sz w:val="28"/>
        </w:rPr>
        <w:t xml:space="preserve">-пр от </w:t>
      </w:r>
      <w:r>
        <w:rPr>
          <w:rFonts w:ascii="Times New Roman" w:hAnsi="Times New Roman" w:cs="Times New Roman"/>
          <w:sz w:val="28"/>
        </w:rPr>
        <w:t>09</w:t>
      </w:r>
      <w:r w:rsidRPr="00F44DD6">
        <w:rPr>
          <w:rFonts w:ascii="Times New Roman" w:hAnsi="Times New Roman" w:cs="Times New Roman"/>
          <w:sz w:val="28"/>
        </w:rPr>
        <w:t>.01.201</w:t>
      </w:r>
      <w:r>
        <w:rPr>
          <w:rFonts w:ascii="Times New Roman" w:hAnsi="Times New Roman" w:cs="Times New Roman"/>
          <w:sz w:val="28"/>
        </w:rPr>
        <w:t>4</w:t>
      </w:r>
      <w:r w:rsidRPr="00F44DD6">
        <w:rPr>
          <w:rFonts w:ascii="Times New Roman" w:hAnsi="Times New Roman" w:cs="Times New Roman"/>
          <w:sz w:val="28"/>
        </w:rPr>
        <w:t>г. «Об утверждении Порядка об открытии и ведении лицевых счетов, порядке финансирования и учёта операций по исполнению расходов бюджета муниципального образования «</w:t>
      </w:r>
      <w:proofErr w:type="spellStart"/>
      <w:r w:rsidRPr="00F44DD6">
        <w:rPr>
          <w:rFonts w:ascii="Times New Roman" w:hAnsi="Times New Roman" w:cs="Times New Roman"/>
          <w:sz w:val="28"/>
        </w:rPr>
        <w:t>Сурский</w:t>
      </w:r>
      <w:proofErr w:type="spellEnd"/>
      <w:r w:rsidRPr="00F44DD6">
        <w:rPr>
          <w:rFonts w:ascii="Times New Roman" w:hAnsi="Times New Roman" w:cs="Times New Roman"/>
          <w:sz w:val="28"/>
        </w:rPr>
        <w:t xml:space="preserve"> район» </w:t>
      </w:r>
      <w:r>
        <w:rPr>
          <w:rFonts w:ascii="Times New Roman" w:hAnsi="Times New Roman" w:cs="Times New Roman"/>
          <w:sz w:val="28"/>
        </w:rPr>
        <w:t xml:space="preserve">отдел </w:t>
      </w:r>
      <w:r>
        <w:rPr>
          <w:rFonts w:ascii="Times New Roman" w:hAnsi="Times New Roman" w:cs="Times New Roman"/>
          <w:sz w:val="28"/>
          <w:szCs w:val="26"/>
        </w:rPr>
        <w:t>бухгалтерского учёта, отчётности, казначейского исполнения бюджета</w:t>
      </w:r>
      <w:r>
        <w:rPr>
          <w:rFonts w:ascii="Times New Roman" w:hAnsi="Times New Roman"/>
          <w:sz w:val="28"/>
          <w:szCs w:val="28"/>
        </w:rPr>
        <w:t xml:space="preserve"> о</w:t>
      </w:r>
      <w:r w:rsidRPr="0087257D">
        <w:rPr>
          <w:rFonts w:ascii="Times New Roman" w:hAnsi="Times New Roman"/>
          <w:sz w:val="28"/>
          <w:szCs w:val="28"/>
        </w:rPr>
        <w:t>беспечи</w:t>
      </w:r>
      <w:r>
        <w:rPr>
          <w:rFonts w:ascii="Times New Roman" w:hAnsi="Times New Roman"/>
          <w:sz w:val="28"/>
          <w:szCs w:val="28"/>
        </w:rPr>
        <w:t>вает</w:t>
      </w:r>
      <w:r w:rsidRPr="0087257D">
        <w:rPr>
          <w:rFonts w:ascii="Times New Roman" w:hAnsi="Times New Roman"/>
          <w:sz w:val="28"/>
          <w:szCs w:val="28"/>
        </w:rPr>
        <w:t xml:space="preserve"> своевременное оформление платёжных документов для списания средств с единого счёта бюджета </w:t>
      </w:r>
      <w:r>
        <w:rPr>
          <w:rFonts w:ascii="Times New Roman" w:hAnsi="Times New Roman"/>
          <w:sz w:val="28"/>
          <w:szCs w:val="28"/>
        </w:rPr>
        <w:t>муниципального образования</w:t>
      </w:r>
      <w:r w:rsidRPr="0087257D">
        <w:rPr>
          <w:rFonts w:ascii="Times New Roman" w:hAnsi="Times New Roman"/>
          <w:sz w:val="28"/>
          <w:szCs w:val="28"/>
        </w:rPr>
        <w:t xml:space="preserve"> «</w:t>
      </w:r>
      <w:proofErr w:type="spellStart"/>
      <w:r w:rsidRPr="0087257D">
        <w:rPr>
          <w:rFonts w:ascii="Times New Roman" w:hAnsi="Times New Roman"/>
          <w:sz w:val="28"/>
          <w:szCs w:val="28"/>
        </w:rPr>
        <w:t>Сурский</w:t>
      </w:r>
      <w:proofErr w:type="spellEnd"/>
      <w:r w:rsidRPr="0087257D">
        <w:rPr>
          <w:rFonts w:ascii="Times New Roman" w:hAnsi="Times New Roman"/>
          <w:sz w:val="28"/>
          <w:szCs w:val="28"/>
        </w:rPr>
        <w:t xml:space="preserve"> район».</w:t>
      </w:r>
      <w:proofErr w:type="gramEnd"/>
      <w:r>
        <w:rPr>
          <w:rFonts w:ascii="Times New Roman" w:hAnsi="Times New Roman"/>
          <w:sz w:val="28"/>
          <w:szCs w:val="28"/>
        </w:rPr>
        <w:t xml:space="preserve"> В </w:t>
      </w:r>
      <w:r>
        <w:rPr>
          <w:rFonts w:ascii="Times New Roman" w:hAnsi="Times New Roman"/>
          <w:sz w:val="28"/>
          <w:szCs w:val="28"/>
        </w:rPr>
        <w:lastRenderedPageBreak/>
        <w:t xml:space="preserve">2023 году было принято и оформлено 18472 </w:t>
      </w:r>
      <w:r w:rsidRPr="0059217A">
        <w:rPr>
          <w:rFonts w:ascii="Times New Roman" w:hAnsi="Times New Roman"/>
          <w:sz w:val="28"/>
          <w:szCs w:val="28"/>
        </w:rPr>
        <w:t xml:space="preserve">платёжных документов на общую сумму </w:t>
      </w:r>
      <w:r>
        <w:rPr>
          <w:rFonts w:ascii="Times New Roman" w:hAnsi="Times New Roman"/>
          <w:sz w:val="28"/>
          <w:szCs w:val="28"/>
        </w:rPr>
        <w:t>803285,7</w:t>
      </w:r>
      <w:r w:rsidRPr="0059217A">
        <w:rPr>
          <w:rFonts w:ascii="Times New Roman" w:hAnsi="Times New Roman"/>
          <w:sz w:val="28"/>
          <w:szCs w:val="28"/>
        </w:rPr>
        <w:t xml:space="preserve"> тыс. рублей.</w:t>
      </w:r>
    </w:p>
    <w:p w:rsidR="00D42F58" w:rsidRPr="00A43882" w:rsidRDefault="00D42F58" w:rsidP="00D42F58">
      <w:pPr>
        <w:pStyle w:val="HTML"/>
        <w:spacing w:line="360" w:lineRule="auto"/>
        <w:jc w:val="both"/>
        <w:rPr>
          <w:rFonts w:ascii="Times New Roman" w:hAnsi="Times New Roman" w:cs="Times New Roman"/>
          <w:color w:val="000000"/>
          <w:sz w:val="28"/>
          <w:szCs w:val="28"/>
        </w:rPr>
      </w:pPr>
      <w:r>
        <w:rPr>
          <w:rFonts w:ascii="Times New Roman" w:hAnsi="Times New Roman"/>
          <w:sz w:val="28"/>
          <w:szCs w:val="28"/>
        </w:rPr>
        <w:t xml:space="preserve">            З</w:t>
      </w:r>
      <w:r>
        <w:rPr>
          <w:rFonts w:ascii="Times New Roman" w:hAnsi="Times New Roman" w:cs="Times New Roman"/>
          <w:color w:val="000000"/>
          <w:sz w:val="28"/>
          <w:szCs w:val="28"/>
        </w:rPr>
        <w:t>аявки на кассовые расходы</w:t>
      </w:r>
      <w:r>
        <w:rPr>
          <w:rFonts w:ascii="Times New Roman" w:hAnsi="Times New Roman"/>
          <w:sz w:val="28"/>
          <w:szCs w:val="28"/>
        </w:rPr>
        <w:t xml:space="preserve">  </w:t>
      </w:r>
      <w:r>
        <w:rPr>
          <w:rFonts w:ascii="Times New Roman" w:hAnsi="Times New Roman" w:cs="Times New Roman"/>
          <w:color w:val="000000"/>
          <w:sz w:val="28"/>
          <w:szCs w:val="28"/>
        </w:rPr>
        <w:t>оформляются в программе «</w:t>
      </w:r>
      <w:proofErr w:type="spellStart"/>
      <w:r>
        <w:rPr>
          <w:rFonts w:ascii="Times New Roman" w:hAnsi="Times New Roman" w:cs="Times New Roman"/>
          <w:color w:val="000000"/>
          <w:sz w:val="28"/>
          <w:szCs w:val="28"/>
        </w:rPr>
        <w:t>АЦК-Финансы</w:t>
      </w:r>
      <w:proofErr w:type="spellEnd"/>
      <w:r>
        <w:rPr>
          <w:rFonts w:ascii="Times New Roman" w:hAnsi="Times New Roman" w:cs="Times New Roman"/>
          <w:color w:val="000000"/>
          <w:sz w:val="28"/>
          <w:szCs w:val="28"/>
        </w:rPr>
        <w:t xml:space="preserve">», обрабатываются </w:t>
      </w:r>
      <w:proofErr w:type="gramStart"/>
      <w:r>
        <w:rPr>
          <w:rFonts w:ascii="Times New Roman" w:hAnsi="Times New Roman" w:cs="Times New Roman"/>
          <w:color w:val="000000"/>
          <w:sz w:val="28"/>
          <w:szCs w:val="28"/>
        </w:rPr>
        <w:t>согласно</w:t>
      </w:r>
      <w:proofErr w:type="gramEnd"/>
      <w:r>
        <w:rPr>
          <w:rFonts w:ascii="Times New Roman" w:hAnsi="Times New Roman" w:cs="Times New Roman"/>
          <w:color w:val="000000"/>
          <w:sz w:val="28"/>
          <w:szCs w:val="28"/>
        </w:rPr>
        <w:t xml:space="preserve"> доведённых лимитов и бюджетных </w:t>
      </w:r>
      <w:r w:rsidRPr="0047205F">
        <w:rPr>
          <w:rFonts w:ascii="Times New Roman" w:hAnsi="Times New Roman" w:cs="Times New Roman"/>
          <w:color w:val="000000"/>
          <w:sz w:val="28"/>
          <w:szCs w:val="28"/>
        </w:rPr>
        <w:t>ассигнований</w:t>
      </w:r>
      <w:r>
        <w:rPr>
          <w:rFonts w:ascii="Times New Roman" w:hAnsi="Times New Roman" w:cs="Times New Roman"/>
          <w:color w:val="000000"/>
          <w:sz w:val="28"/>
          <w:szCs w:val="28"/>
        </w:rPr>
        <w:t>.</w:t>
      </w:r>
    </w:p>
    <w:p w:rsidR="00D42F58" w:rsidRDefault="00D42F58" w:rsidP="00D42F5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217A">
        <w:rPr>
          <w:rFonts w:ascii="Times New Roman" w:hAnsi="Times New Roman" w:cs="Times New Roman"/>
          <w:sz w:val="28"/>
          <w:szCs w:val="28"/>
        </w:rPr>
        <w:t xml:space="preserve">Отдел </w:t>
      </w:r>
      <w:r>
        <w:rPr>
          <w:rFonts w:ascii="Times New Roman" w:hAnsi="Times New Roman" w:cs="Times New Roman"/>
          <w:sz w:val="28"/>
          <w:szCs w:val="26"/>
        </w:rPr>
        <w:t>бухгалтерского учёта, отчётности, казначейского исполнения бюджета</w:t>
      </w:r>
      <w:r w:rsidRPr="0059217A">
        <w:rPr>
          <w:rFonts w:ascii="Times New Roman" w:hAnsi="Times New Roman" w:cs="Times New Roman"/>
          <w:sz w:val="28"/>
          <w:szCs w:val="28"/>
        </w:rPr>
        <w:t xml:space="preserve"> </w:t>
      </w:r>
      <w:r>
        <w:rPr>
          <w:rFonts w:ascii="Times New Roman" w:hAnsi="Times New Roman" w:cs="Times New Roman"/>
          <w:sz w:val="28"/>
          <w:szCs w:val="28"/>
        </w:rPr>
        <w:t xml:space="preserve"> формирует в программе «</w:t>
      </w:r>
      <w:proofErr w:type="spellStart"/>
      <w:r>
        <w:rPr>
          <w:rFonts w:ascii="Times New Roman" w:hAnsi="Times New Roman" w:cs="Times New Roman"/>
          <w:sz w:val="28"/>
          <w:szCs w:val="28"/>
        </w:rPr>
        <w:t>АЦК-Финансы</w:t>
      </w:r>
      <w:proofErr w:type="spellEnd"/>
      <w:r>
        <w:rPr>
          <w:rFonts w:ascii="Times New Roman" w:hAnsi="Times New Roman" w:cs="Times New Roman"/>
          <w:sz w:val="28"/>
          <w:szCs w:val="28"/>
        </w:rPr>
        <w:t xml:space="preserve">» </w:t>
      </w:r>
      <w:r w:rsidRPr="0059217A">
        <w:rPr>
          <w:rFonts w:ascii="Times New Roman" w:hAnsi="Times New Roman" w:cs="Times New Roman"/>
          <w:sz w:val="28"/>
          <w:szCs w:val="28"/>
        </w:rPr>
        <w:t>ежедневно выписку с  лицевых счетов по списанию денежных средств.</w:t>
      </w:r>
      <w:r>
        <w:rPr>
          <w:rFonts w:ascii="Times New Roman" w:hAnsi="Times New Roman" w:cs="Times New Roman"/>
          <w:sz w:val="28"/>
          <w:szCs w:val="28"/>
        </w:rPr>
        <w:t xml:space="preserve"> В этой выписке отражаются:</w:t>
      </w:r>
    </w:p>
    <w:p w:rsidR="00D42F58" w:rsidRDefault="00D42F58" w:rsidP="00D42F5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объем финансирования,</w:t>
      </w:r>
    </w:p>
    <w:p w:rsidR="00D42F58" w:rsidRDefault="00D42F58" w:rsidP="00D42F5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кассовые выплаты,</w:t>
      </w:r>
    </w:p>
    <w:p w:rsidR="00D42F58" w:rsidRDefault="00D42F58" w:rsidP="00D42F5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восстановление кассовых расходов.</w:t>
      </w:r>
    </w:p>
    <w:p w:rsidR="00D42F58" w:rsidRPr="005F384C" w:rsidRDefault="00D42F58" w:rsidP="00D42F58">
      <w:pPr>
        <w:pStyle w:val="HTML"/>
        <w:spacing w:line="360" w:lineRule="auto"/>
        <w:jc w:val="both"/>
        <w:rPr>
          <w:rFonts w:ascii="Times New Roman" w:hAnsi="Times New Roman" w:cs="Times New Roman"/>
          <w:sz w:val="28"/>
          <w:szCs w:val="28"/>
        </w:rPr>
      </w:pPr>
      <w:r>
        <w:rPr>
          <w:rFonts w:ascii="Times New Roman" w:hAnsi="Times New Roman"/>
          <w:sz w:val="28"/>
          <w:szCs w:val="28"/>
        </w:rPr>
        <w:t xml:space="preserve">      В конце каждого операционного дня распечатываются распоряжения на перечисления денежных сре</w:t>
      </w:r>
      <w:proofErr w:type="gramStart"/>
      <w:r>
        <w:rPr>
          <w:rFonts w:ascii="Times New Roman" w:hAnsi="Times New Roman"/>
          <w:sz w:val="28"/>
          <w:szCs w:val="28"/>
        </w:rPr>
        <w:t>дств с т</w:t>
      </w:r>
      <w:proofErr w:type="gramEnd"/>
      <w:r>
        <w:rPr>
          <w:rFonts w:ascii="Times New Roman" w:hAnsi="Times New Roman"/>
          <w:sz w:val="28"/>
          <w:szCs w:val="28"/>
        </w:rPr>
        <w:t xml:space="preserve">екущего счёта. В 2023 году было </w:t>
      </w:r>
      <w:r w:rsidRPr="00BC3221">
        <w:rPr>
          <w:rFonts w:ascii="Times New Roman" w:hAnsi="Times New Roman"/>
          <w:sz w:val="28"/>
          <w:szCs w:val="28"/>
        </w:rPr>
        <w:t xml:space="preserve">распечатано </w:t>
      </w:r>
      <w:r w:rsidR="00393C11">
        <w:rPr>
          <w:rFonts w:ascii="Times New Roman" w:hAnsi="Times New Roman"/>
          <w:sz w:val="28"/>
          <w:szCs w:val="28"/>
        </w:rPr>
        <w:t>4137 распоряжений</w:t>
      </w:r>
      <w:r>
        <w:rPr>
          <w:rFonts w:ascii="Times New Roman" w:hAnsi="Times New Roman"/>
          <w:sz w:val="28"/>
          <w:szCs w:val="28"/>
        </w:rPr>
        <w:t>.</w:t>
      </w:r>
    </w:p>
    <w:p w:rsidR="00D42F58" w:rsidRPr="0026406E"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r w:rsidRPr="00F44DD6">
        <w:rPr>
          <w:rFonts w:ascii="Times New Roman" w:hAnsi="Times New Roman" w:cs="Times New Roman"/>
          <w:sz w:val="28"/>
        </w:rPr>
        <w:t>В соответствии с приказом №</w:t>
      </w:r>
      <w:r>
        <w:rPr>
          <w:rFonts w:ascii="Times New Roman" w:hAnsi="Times New Roman" w:cs="Times New Roman"/>
          <w:sz w:val="28"/>
        </w:rPr>
        <w:t>21</w:t>
      </w:r>
      <w:r w:rsidRPr="00F44DD6">
        <w:rPr>
          <w:rFonts w:ascii="Times New Roman" w:hAnsi="Times New Roman" w:cs="Times New Roman"/>
          <w:sz w:val="28"/>
        </w:rPr>
        <w:t xml:space="preserve">-пр от </w:t>
      </w:r>
      <w:r>
        <w:rPr>
          <w:rFonts w:ascii="Times New Roman" w:hAnsi="Times New Roman" w:cs="Times New Roman"/>
          <w:sz w:val="28"/>
        </w:rPr>
        <w:t>30</w:t>
      </w:r>
      <w:r w:rsidRPr="00F44DD6">
        <w:rPr>
          <w:rFonts w:ascii="Times New Roman" w:hAnsi="Times New Roman" w:cs="Times New Roman"/>
          <w:sz w:val="28"/>
        </w:rPr>
        <w:t>.</w:t>
      </w:r>
      <w:r>
        <w:rPr>
          <w:rFonts w:ascii="Times New Roman" w:hAnsi="Times New Roman" w:cs="Times New Roman"/>
          <w:sz w:val="28"/>
        </w:rPr>
        <w:t>12</w:t>
      </w:r>
      <w:r w:rsidRPr="00F44DD6">
        <w:rPr>
          <w:rFonts w:ascii="Times New Roman" w:hAnsi="Times New Roman" w:cs="Times New Roman"/>
          <w:sz w:val="28"/>
        </w:rPr>
        <w:t>.20</w:t>
      </w:r>
      <w:r>
        <w:rPr>
          <w:rFonts w:ascii="Times New Roman" w:hAnsi="Times New Roman" w:cs="Times New Roman"/>
          <w:sz w:val="28"/>
        </w:rPr>
        <w:t>1</w:t>
      </w:r>
      <w:r w:rsidRPr="00F44DD6">
        <w:rPr>
          <w:rFonts w:ascii="Times New Roman" w:hAnsi="Times New Roman" w:cs="Times New Roman"/>
          <w:sz w:val="28"/>
        </w:rPr>
        <w:t xml:space="preserve">1г. «Об утверждении </w:t>
      </w:r>
      <w:proofErr w:type="gramStart"/>
      <w:r w:rsidRPr="00F44DD6">
        <w:rPr>
          <w:rFonts w:ascii="Times New Roman" w:hAnsi="Times New Roman" w:cs="Times New Roman"/>
          <w:sz w:val="28"/>
        </w:rPr>
        <w:t xml:space="preserve">Порядка </w:t>
      </w:r>
      <w:r>
        <w:rPr>
          <w:rFonts w:ascii="Times New Roman" w:hAnsi="Times New Roman" w:cs="Times New Roman"/>
          <w:sz w:val="28"/>
        </w:rPr>
        <w:t>учёта бюджетных обязательств получателей средств</w:t>
      </w:r>
      <w:proofErr w:type="gramEnd"/>
      <w:r>
        <w:rPr>
          <w:rFonts w:ascii="Times New Roman" w:hAnsi="Times New Roman" w:cs="Times New Roman"/>
          <w:sz w:val="28"/>
        </w:rPr>
        <w:t xml:space="preserve"> по муниципальному образованию «</w:t>
      </w:r>
      <w:proofErr w:type="spellStart"/>
      <w:r>
        <w:rPr>
          <w:rFonts w:ascii="Times New Roman" w:hAnsi="Times New Roman" w:cs="Times New Roman"/>
          <w:sz w:val="28"/>
        </w:rPr>
        <w:t>Сурский</w:t>
      </w:r>
      <w:proofErr w:type="spellEnd"/>
      <w:r>
        <w:rPr>
          <w:rFonts w:ascii="Times New Roman" w:hAnsi="Times New Roman" w:cs="Times New Roman"/>
          <w:sz w:val="28"/>
        </w:rPr>
        <w:t xml:space="preserve"> район» отдел </w:t>
      </w:r>
      <w:r>
        <w:rPr>
          <w:rFonts w:ascii="Times New Roman" w:eastAsia="Times New Roman" w:hAnsi="Times New Roman" w:cs="Times New Roman"/>
          <w:sz w:val="28"/>
          <w:szCs w:val="26"/>
        </w:rPr>
        <w:t>бухгалтерского учёта, отчётности, казначейского исполнения бюджета</w:t>
      </w:r>
      <w:r>
        <w:rPr>
          <w:rFonts w:ascii="Times New Roman" w:hAnsi="Times New Roman" w:cs="Times New Roman"/>
          <w:sz w:val="28"/>
        </w:rPr>
        <w:t xml:space="preserve"> устанавливает порядок учёта бюджетных обязательств бюджетных учреждений. </w:t>
      </w:r>
      <w:r w:rsidRPr="0026406E">
        <w:rPr>
          <w:rFonts w:ascii="Times New Roman" w:hAnsi="Times New Roman" w:cs="Times New Roman"/>
          <w:sz w:val="28"/>
          <w:szCs w:val="28"/>
        </w:rPr>
        <w:t>Основанием для постановки на уч</w:t>
      </w:r>
      <w:r>
        <w:rPr>
          <w:rFonts w:ascii="Times New Roman" w:hAnsi="Times New Roman" w:cs="Times New Roman"/>
          <w:sz w:val="28"/>
          <w:szCs w:val="28"/>
        </w:rPr>
        <w:t>ё</w:t>
      </w:r>
      <w:r w:rsidRPr="0026406E">
        <w:rPr>
          <w:rFonts w:ascii="Times New Roman" w:hAnsi="Times New Roman" w:cs="Times New Roman"/>
          <w:sz w:val="28"/>
          <w:szCs w:val="28"/>
        </w:rPr>
        <w:t>т бюджетных обязательств являются оригиналы договоров</w:t>
      </w:r>
      <w:r>
        <w:rPr>
          <w:rFonts w:ascii="Times New Roman" w:hAnsi="Times New Roman" w:cs="Times New Roman"/>
          <w:sz w:val="28"/>
          <w:szCs w:val="28"/>
        </w:rPr>
        <w:t xml:space="preserve"> на бумажном носителе</w:t>
      </w:r>
      <w:r w:rsidRPr="0026406E">
        <w:rPr>
          <w:rFonts w:ascii="Times New Roman" w:hAnsi="Times New Roman" w:cs="Times New Roman"/>
          <w:sz w:val="28"/>
          <w:szCs w:val="28"/>
        </w:rPr>
        <w:t>, заключенных в установленной форме, с соблюдением требований, предусмотренных законодательством для конкретного вида договора.</w:t>
      </w:r>
      <w:r>
        <w:rPr>
          <w:rFonts w:ascii="Times New Roman" w:hAnsi="Times New Roman" w:cs="Times New Roman"/>
          <w:sz w:val="28"/>
          <w:szCs w:val="28"/>
        </w:rPr>
        <w:t xml:space="preserve"> </w:t>
      </w:r>
      <w:r w:rsidRPr="0026406E">
        <w:rPr>
          <w:rFonts w:ascii="Times New Roman" w:hAnsi="Times New Roman" w:cs="Times New Roman"/>
          <w:sz w:val="28"/>
          <w:szCs w:val="28"/>
        </w:rPr>
        <w:t xml:space="preserve">При постановке на учет бюджетного обязательства </w:t>
      </w:r>
      <w:r>
        <w:rPr>
          <w:rFonts w:ascii="Times New Roman" w:hAnsi="Times New Roman" w:cs="Times New Roman"/>
          <w:sz w:val="28"/>
          <w:szCs w:val="28"/>
        </w:rPr>
        <w:t>финансовое управление администрации МО «</w:t>
      </w:r>
      <w:proofErr w:type="spellStart"/>
      <w:r>
        <w:rPr>
          <w:rFonts w:ascii="Times New Roman" w:hAnsi="Times New Roman" w:cs="Times New Roman"/>
          <w:sz w:val="28"/>
          <w:szCs w:val="28"/>
        </w:rPr>
        <w:t>Сурский</w:t>
      </w:r>
      <w:proofErr w:type="spellEnd"/>
      <w:r>
        <w:rPr>
          <w:rFonts w:ascii="Times New Roman" w:hAnsi="Times New Roman" w:cs="Times New Roman"/>
          <w:sz w:val="28"/>
          <w:szCs w:val="28"/>
        </w:rPr>
        <w:t xml:space="preserve"> район»</w:t>
      </w:r>
      <w:r w:rsidRPr="0026406E">
        <w:rPr>
          <w:rFonts w:ascii="Times New Roman" w:hAnsi="Times New Roman" w:cs="Times New Roman"/>
          <w:sz w:val="28"/>
          <w:szCs w:val="28"/>
        </w:rPr>
        <w:t xml:space="preserve">  осуществляет контроль по следующим направлениям:</w:t>
      </w:r>
    </w:p>
    <w:p w:rsidR="00D42F58" w:rsidRPr="0026406E"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proofErr w:type="gramStart"/>
      <w:r w:rsidRPr="0026406E">
        <w:rPr>
          <w:rFonts w:ascii="Times New Roman" w:hAnsi="Times New Roman" w:cs="Times New Roman"/>
          <w:sz w:val="28"/>
          <w:szCs w:val="28"/>
        </w:rPr>
        <w:t>контроль за</w:t>
      </w:r>
      <w:proofErr w:type="gramEnd"/>
      <w:r w:rsidRPr="0026406E">
        <w:rPr>
          <w:rFonts w:ascii="Times New Roman" w:hAnsi="Times New Roman" w:cs="Times New Roman"/>
          <w:sz w:val="28"/>
          <w:szCs w:val="28"/>
        </w:rPr>
        <w:t xml:space="preserve"> регистрацией договоров в реестре </w:t>
      </w:r>
      <w:r>
        <w:rPr>
          <w:rFonts w:ascii="Times New Roman" w:hAnsi="Times New Roman" w:cs="Times New Roman"/>
          <w:sz w:val="28"/>
          <w:szCs w:val="28"/>
        </w:rPr>
        <w:t>муниципальных</w:t>
      </w:r>
      <w:r w:rsidRPr="0026406E">
        <w:rPr>
          <w:rFonts w:ascii="Times New Roman" w:hAnsi="Times New Roman" w:cs="Times New Roman"/>
          <w:sz w:val="28"/>
          <w:szCs w:val="28"/>
        </w:rPr>
        <w:t xml:space="preserve"> контрактов </w:t>
      </w:r>
      <w:r>
        <w:rPr>
          <w:rFonts w:ascii="Times New Roman" w:hAnsi="Times New Roman" w:cs="Times New Roman"/>
          <w:sz w:val="28"/>
          <w:szCs w:val="28"/>
        </w:rPr>
        <w:t>Сурского района экономического мониторинга Сурского района</w:t>
      </w:r>
      <w:r w:rsidRPr="0026406E">
        <w:rPr>
          <w:rFonts w:ascii="Times New Roman" w:hAnsi="Times New Roman" w:cs="Times New Roman"/>
          <w:sz w:val="28"/>
          <w:szCs w:val="28"/>
        </w:rPr>
        <w:t xml:space="preserve"> (наличие извещения о включении в реестр </w:t>
      </w:r>
      <w:r>
        <w:rPr>
          <w:rFonts w:ascii="Times New Roman" w:hAnsi="Times New Roman" w:cs="Times New Roman"/>
          <w:sz w:val="28"/>
          <w:szCs w:val="28"/>
        </w:rPr>
        <w:t>муниципальных</w:t>
      </w:r>
      <w:r w:rsidRPr="0026406E">
        <w:rPr>
          <w:rFonts w:ascii="Times New Roman" w:hAnsi="Times New Roman" w:cs="Times New Roman"/>
          <w:sz w:val="28"/>
          <w:szCs w:val="28"/>
        </w:rPr>
        <w:t xml:space="preserve"> контрактов </w:t>
      </w:r>
      <w:r>
        <w:rPr>
          <w:rFonts w:ascii="Times New Roman" w:hAnsi="Times New Roman" w:cs="Times New Roman"/>
          <w:sz w:val="28"/>
          <w:szCs w:val="28"/>
        </w:rPr>
        <w:t>Сурского района</w:t>
      </w:r>
      <w:r w:rsidRPr="0026406E">
        <w:rPr>
          <w:rFonts w:ascii="Times New Roman" w:hAnsi="Times New Roman" w:cs="Times New Roman"/>
          <w:sz w:val="28"/>
          <w:szCs w:val="28"/>
        </w:rPr>
        <w:t xml:space="preserve"> сведений о </w:t>
      </w:r>
      <w:r>
        <w:rPr>
          <w:rFonts w:ascii="Times New Roman" w:hAnsi="Times New Roman" w:cs="Times New Roman"/>
          <w:sz w:val="28"/>
          <w:szCs w:val="28"/>
        </w:rPr>
        <w:t>муниципальном</w:t>
      </w:r>
      <w:r w:rsidRPr="0026406E">
        <w:rPr>
          <w:rFonts w:ascii="Times New Roman" w:hAnsi="Times New Roman" w:cs="Times New Roman"/>
          <w:sz w:val="28"/>
          <w:szCs w:val="28"/>
        </w:rPr>
        <w:t xml:space="preserve"> контракте);</w:t>
      </w:r>
    </w:p>
    <w:p w:rsidR="00D42F58" w:rsidRPr="0026406E"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proofErr w:type="gramStart"/>
      <w:r w:rsidRPr="0026406E">
        <w:rPr>
          <w:rFonts w:ascii="Times New Roman" w:hAnsi="Times New Roman" w:cs="Times New Roman"/>
          <w:sz w:val="28"/>
          <w:szCs w:val="28"/>
        </w:rPr>
        <w:t>контроль за</w:t>
      </w:r>
      <w:proofErr w:type="gramEnd"/>
      <w:r w:rsidRPr="0026406E">
        <w:rPr>
          <w:rFonts w:ascii="Times New Roman" w:hAnsi="Times New Roman" w:cs="Times New Roman"/>
          <w:sz w:val="28"/>
          <w:szCs w:val="28"/>
        </w:rPr>
        <w:t xml:space="preserve"> наличием на договорах </w:t>
      </w:r>
      <w:r>
        <w:rPr>
          <w:rFonts w:ascii="Times New Roman" w:hAnsi="Times New Roman" w:cs="Times New Roman"/>
          <w:sz w:val="28"/>
          <w:szCs w:val="28"/>
        </w:rPr>
        <w:t>бюджетных учреждений,</w:t>
      </w:r>
      <w:r w:rsidRPr="0026406E">
        <w:rPr>
          <w:rFonts w:ascii="Times New Roman" w:hAnsi="Times New Roman" w:cs="Times New Roman"/>
          <w:sz w:val="28"/>
          <w:szCs w:val="28"/>
        </w:rPr>
        <w:t xml:space="preserve"> </w:t>
      </w:r>
      <w:r>
        <w:rPr>
          <w:rFonts w:ascii="Times New Roman" w:hAnsi="Times New Roman" w:cs="Times New Roman"/>
          <w:sz w:val="28"/>
          <w:szCs w:val="28"/>
        </w:rPr>
        <w:t>местного</w:t>
      </w:r>
      <w:r w:rsidRPr="0026406E">
        <w:rPr>
          <w:rFonts w:ascii="Times New Roman" w:hAnsi="Times New Roman" w:cs="Times New Roman"/>
          <w:sz w:val="28"/>
          <w:szCs w:val="28"/>
        </w:rPr>
        <w:t xml:space="preserve"> бюджета отметок главного распорядителя (распорядителя) средств </w:t>
      </w:r>
      <w:r>
        <w:rPr>
          <w:rFonts w:ascii="Times New Roman" w:hAnsi="Times New Roman" w:cs="Times New Roman"/>
          <w:sz w:val="28"/>
          <w:szCs w:val="28"/>
        </w:rPr>
        <w:t>местного</w:t>
      </w:r>
      <w:r w:rsidRPr="0026406E">
        <w:rPr>
          <w:rFonts w:ascii="Times New Roman" w:hAnsi="Times New Roman" w:cs="Times New Roman"/>
          <w:sz w:val="28"/>
          <w:szCs w:val="28"/>
        </w:rPr>
        <w:t xml:space="preserve"> бюджета:</w:t>
      </w:r>
    </w:p>
    <w:p w:rsidR="00D42F58"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r w:rsidRPr="0026406E">
        <w:rPr>
          <w:rFonts w:ascii="Times New Roman" w:hAnsi="Times New Roman" w:cs="Times New Roman"/>
          <w:sz w:val="28"/>
          <w:szCs w:val="28"/>
        </w:rPr>
        <w:lastRenderedPageBreak/>
        <w:t xml:space="preserve">- о </w:t>
      </w:r>
      <w:r>
        <w:rPr>
          <w:rFonts w:ascii="Times New Roman" w:hAnsi="Times New Roman" w:cs="Times New Roman"/>
          <w:sz w:val="28"/>
          <w:szCs w:val="28"/>
        </w:rPr>
        <w:t>муниципальном</w:t>
      </w:r>
      <w:r w:rsidRPr="0026406E">
        <w:rPr>
          <w:rFonts w:ascii="Times New Roman" w:hAnsi="Times New Roman" w:cs="Times New Roman"/>
          <w:sz w:val="28"/>
          <w:szCs w:val="28"/>
        </w:rPr>
        <w:t xml:space="preserve"> контракте, на основании которого заключен договор (номер, дата, регистрационный номер в соответствии с реестром </w:t>
      </w:r>
      <w:r>
        <w:rPr>
          <w:rFonts w:ascii="Times New Roman" w:hAnsi="Times New Roman" w:cs="Times New Roman"/>
          <w:sz w:val="28"/>
          <w:szCs w:val="28"/>
        </w:rPr>
        <w:t>муниципальных</w:t>
      </w:r>
      <w:r w:rsidRPr="0026406E">
        <w:rPr>
          <w:rFonts w:ascii="Times New Roman" w:hAnsi="Times New Roman" w:cs="Times New Roman"/>
          <w:sz w:val="28"/>
          <w:szCs w:val="28"/>
        </w:rPr>
        <w:t xml:space="preserve"> контрактов </w:t>
      </w:r>
      <w:r>
        <w:rPr>
          <w:rFonts w:ascii="Times New Roman" w:hAnsi="Times New Roman" w:cs="Times New Roman"/>
          <w:sz w:val="28"/>
          <w:szCs w:val="28"/>
        </w:rPr>
        <w:t>Сурского района);</w:t>
      </w:r>
    </w:p>
    <w:p w:rsidR="00D42F58" w:rsidRPr="0026406E"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r w:rsidRPr="0026406E">
        <w:rPr>
          <w:rFonts w:ascii="Times New Roman" w:hAnsi="Times New Roman" w:cs="Times New Roman"/>
          <w:sz w:val="28"/>
          <w:szCs w:val="28"/>
        </w:rPr>
        <w:t xml:space="preserve">- о согласовании заключения получателем средств </w:t>
      </w:r>
      <w:r>
        <w:rPr>
          <w:rFonts w:ascii="Times New Roman" w:hAnsi="Times New Roman" w:cs="Times New Roman"/>
          <w:sz w:val="28"/>
          <w:szCs w:val="28"/>
        </w:rPr>
        <w:t>местного</w:t>
      </w:r>
      <w:r w:rsidRPr="0026406E">
        <w:rPr>
          <w:rFonts w:ascii="Times New Roman" w:hAnsi="Times New Roman" w:cs="Times New Roman"/>
          <w:sz w:val="28"/>
          <w:szCs w:val="28"/>
        </w:rPr>
        <w:t xml:space="preserve"> бюджета соответствующего договора с указанием кода (кодов) классификации расходов бюджетов бюджетной классификации Российской Федерации;</w:t>
      </w:r>
    </w:p>
    <w:p w:rsidR="00D42F58" w:rsidRPr="0026406E"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proofErr w:type="gramStart"/>
      <w:r w:rsidRPr="0026406E">
        <w:rPr>
          <w:rFonts w:ascii="Times New Roman" w:hAnsi="Times New Roman" w:cs="Times New Roman"/>
          <w:sz w:val="28"/>
          <w:szCs w:val="28"/>
        </w:rPr>
        <w:t>контроль за</w:t>
      </w:r>
      <w:proofErr w:type="gramEnd"/>
      <w:r w:rsidRPr="0026406E">
        <w:rPr>
          <w:rFonts w:ascii="Times New Roman" w:hAnsi="Times New Roman" w:cs="Times New Roman"/>
          <w:sz w:val="28"/>
          <w:szCs w:val="28"/>
        </w:rPr>
        <w:t xml:space="preserve"> правильностью оформления договоров в соответствии с пунктом 2.2 настоящего Порядка;</w:t>
      </w:r>
    </w:p>
    <w:p w:rsidR="00D42F58" w:rsidRPr="0026406E"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proofErr w:type="gramStart"/>
      <w:r w:rsidRPr="0026406E">
        <w:rPr>
          <w:rFonts w:ascii="Times New Roman" w:hAnsi="Times New Roman" w:cs="Times New Roman"/>
          <w:sz w:val="28"/>
          <w:szCs w:val="28"/>
        </w:rPr>
        <w:t>контроль за</w:t>
      </w:r>
      <w:proofErr w:type="gramEnd"/>
      <w:r w:rsidRPr="0026406E">
        <w:rPr>
          <w:rFonts w:ascii="Times New Roman" w:hAnsi="Times New Roman" w:cs="Times New Roman"/>
          <w:sz w:val="28"/>
          <w:szCs w:val="28"/>
        </w:rPr>
        <w:t xml:space="preserve"> соответствием предмета договора коду (кодам) классификации расходов бюджетов бюджетной классификации Российской Федерации;</w:t>
      </w:r>
    </w:p>
    <w:p w:rsidR="00D42F58"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proofErr w:type="gramStart"/>
      <w:r w:rsidRPr="0026406E">
        <w:rPr>
          <w:rFonts w:ascii="Times New Roman" w:hAnsi="Times New Roman" w:cs="Times New Roman"/>
          <w:sz w:val="28"/>
          <w:szCs w:val="28"/>
        </w:rPr>
        <w:t>контроль за</w:t>
      </w:r>
      <w:proofErr w:type="gramEnd"/>
      <w:r w:rsidRPr="0026406E">
        <w:rPr>
          <w:rFonts w:ascii="Times New Roman" w:hAnsi="Times New Roman" w:cs="Times New Roman"/>
          <w:sz w:val="28"/>
          <w:szCs w:val="28"/>
        </w:rPr>
        <w:t xml:space="preserve"> соответствием суммы бюджетного обязательства свободным остаткам бюджетных ассигнований или лимитов бюджетных обязательств;</w:t>
      </w:r>
    </w:p>
    <w:p w:rsidR="00D42F58" w:rsidRDefault="00D42F58" w:rsidP="00D42F58">
      <w:pPr>
        <w:autoSpaceDE w:val="0"/>
        <w:autoSpaceDN w:val="0"/>
        <w:adjustRightInd w:val="0"/>
        <w:spacing w:after="100" w:afterAutospacing="1" w:line="36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В 2023 году было принято и поставлено на учёт 357 бюджетных обязательств на общую сумму 94504,1 тыс. рублей. </w:t>
      </w:r>
    </w:p>
    <w:p w:rsidR="00D42F58" w:rsidRPr="00D609E9" w:rsidRDefault="00D42F58" w:rsidP="00D42F58">
      <w:pPr>
        <w:autoSpaceDE w:val="0"/>
        <w:autoSpaceDN w:val="0"/>
        <w:adjustRightInd w:val="0"/>
        <w:spacing w:after="100" w:afterAutospacing="1" w:line="360" w:lineRule="auto"/>
        <w:ind w:firstLine="540"/>
        <w:jc w:val="both"/>
        <w:outlineLvl w:val="1"/>
      </w:pPr>
      <w:proofErr w:type="gramStart"/>
      <w:r>
        <w:rPr>
          <w:rFonts w:ascii="Times New Roman" w:hAnsi="Times New Roman" w:cs="Times New Roman"/>
          <w:sz w:val="28"/>
          <w:szCs w:val="28"/>
        </w:rPr>
        <w:t xml:space="preserve">Отдел бухгалтерского учёта, отчётности, казначейского исполнения бюджета контролирует и анализирует размещение информации на официальном сайте в сети Интернет по адресу </w:t>
      </w:r>
      <w:hyperlink r:id="rId12" w:history="1">
        <w:r w:rsidRPr="00947922">
          <w:rPr>
            <w:rStyle w:val="af1"/>
            <w:szCs w:val="28"/>
            <w:lang w:val="en-US"/>
          </w:rPr>
          <w:t>www</w:t>
        </w:r>
        <w:r w:rsidRPr="00947922">
          <w:rPr>
            <w:rStyle w:val="af1"/>
            <w:szCs w:val="28"/>
          </w:rPr>
          <w:t>.</w:t>
        </w:r>
        <w:r w:rsidRPr="00947922">
          <w:rPr>
            <w:rStyle w:val="af1"/>
            <w:szCs w:val="28"/>
            <w:lang w:val="en-US"/>
          </w:rPr>
          <w:t>bus</w:t>
        </w:r>
        <w:r w:rsidRPr="00947922">
          <w:rPr>
            <w:rStyle w:val="af1"/>
            <w:szCs w:val="28"/>
          </w:rPr>
          <w:t>.</w:t>
        </w:r>
        <w:proofErr w:type="spellStart"/>
        <w:r w:rsidRPr="00947922">
          <w:rPr>
            <w:rStyle w:val="af1"/>
            <w:szCs w:val="28"/>
            <w:lang w:val="en-US"/>
          </w:rPr>
          <w:t>gov</w:t>
        </w:r>
        <w:proofErr w:type="spellEnd"/>
        <w:r w:rsidRPr="00947922">
          <w:rPr>
            <w:rStyle w:val="af1"/>
            <w:szCs w:val="28"/>
          </w:rPr>
          <w:t>.</w:t>
        </w:r>
        <w:proofErr w:type="spellStart"/>
        <w:r w:rsidRPr="00947922">
          <w:rPr>
            <w:rStyle w:val="af1"/>
            <w:szCs w:val="28"/>
            <w:lang w:val="en-US"/>
          </w:rPr>
          <w:t>ru</w:t>
        </w:r>
        <w:proofErr w:type="spellEnd"/>
      </w:hyperlink>
      <w:r>
        <w:rPr>
          <w:rFonts w:ascii="Times New Roman" w:hAnsi="Times New Roman" w:cs="Times New Roman"/>
          <w:sz w:val="28"/>
          <w:szCs w:val="28"/>
        </w:rPr>
        <w:t xml:space="preserve"> по муниципальным учреждениям в соответствии с Приказом Министерства финансов РФ от 21.07.2011г. №86-н «Об утверждении порядка предоставления информации государственными (муниципальными) учреждениями, её размещения на официальном сайте сети Интернет и ведения указанного сайта».</w:t>
      </w:r>
      <w:proofErr w:type="gramEnd"/>
      <w:r w:rsidRPr="00D609E9">
        <w:t xml:space="preserve"> </w:t>
      </w:r>
      <w:r w:rsidRPr="00D609E9">
        <w:rPr>
          <w:rFonts w:ascii="Times New Roman" w:hAnsi="Times New Roman" w:cs="Times New Roman"/>
          <w:sz w:val="28"/>
        </w:rPr>
        <w:t>Настоящий порядок устанавливает правила предоставления и размещения информации (сведений)  о государственных (муниципальных) учреждениях и их обособленных структурных подразделениях, которым утверждено государс</w:t>
      </w:r>
      <w:r>
        <w:rPr>
          <w:rFonts w:ascii="Times New Roman" w:hAnsi="Times New Roman" w:cs="Times New Roman"/>
          <w:sz w:val="28"/>
        </w:rPr>
        <w:t>твенное (муниципальное) задание</w:t>
      </w:r>
      <w:r w:rsidRPr="00D609E9">
        <w:rPr>
          <w:rFonts w:ascii="Times New Roman" w:hAnsi="Times New Roman" w:cs="Times New Roman"/>
          <w:sz w:val="28"/>
        </w:rPr>
        <w:t>, на официальном сайте в сети Интернет, а также правила ведени</w:t>
      </w:r>
      <w:r>
        <w:rPr>
          <w:rFonts w:ascii="Times New Roman" w:hAnsi="Times New Roman" w:cs="Times New Roman"/>
          <w:sz w:val="28"/>
        </w:rPr>
        <w:t>я указанного официального сайта</w:t>
      </w:r>
      <w:r w:rsidRPr="00D609E9">
        <w:rPr>
          <w:rFonts w:ascii="Times New Roman" w:hAnsi="Times New Roman" w:cs="Times New Roman"/>
          <w:sz w:val="28"/>
        </w:rPr>
        <w:t>.</w:t>
      </w:r>
      <w:r>
        <w:rPr>
          <w:rFonts w:ascii="Times New Roman" w:hAnsi="Times New Roman" w:cs="Times New Roman"/>
          <w:sz w:val="28"/>
        </w:rPr>
        <w:t xml:space="preserve"> </w:t>
      </w:r>
      <w:r w:rsidRPr="00D609E9">
        <w:rPr>
          <w:rFonts w:ascii="Times New Roman" w:eastAsia="Times New Roman" w:hAnsi="Times New Roman" w:cs="Times New Roman"/>
          <w:sz w:val="28"/>
          <w:szCs w:val="24"/>
        </w:rPr>
        <w:t>Учреждение обеспечивает открытость и доступность документов,</w:t>
      </w:r>
      <w:r>
        <w:rPr>
          <w:rFonts w:ascii="Times New Roman" w:eastAsia="Times New Roman" w:hAnsi="Times New Roman" w:cs="Times New Roman"/>
          <w:sz w:val="28"/>
          <w:szCs w:val="24"/>
        </w:rPr>
        <w:t xml:space="preserve"> </w:t>
      </w:r>
      <w:r w:rsidRPr="00D609E9">
        <w:rPr>
          <w:rFonts w:ascii="Times New Roman" w:eastAsia="Times New Roman" w:hAnsi="Times New Roman" w:cs="Times New Roman"/>
          <w:sz w:val="28"/>
          <w:szCs w:val="24"/>
        </w:rPr>
        <w:t xml:space="preserve"> путем предоставления через официальный сайт эле</w:t>
      </w:r>
      <w:r>
        <w:rPr>
          <w:rFonts w:ascii="Times New Roman" w:eastAsia="Times New Roman" w:hAnsi="Times New Roman" w:cs="Times New Roman"/>
          <w:sz w:val="28"/>
          <w:szCs w:val="24"/>
        </w:rPr>
        <w:t>ктронных копий документов</w:t>
      </w:r>
      <w:r w:rsidRPr="00D609E9">
        <w:rPr>
          <w:rFonts w:ascii="Times New Roman" w:eastAsia="Times New Roman" w:hAnsi="Times New Roman" w:cs="Times New Roman"/>
          <w:sz w:val="28"/>
          <w:szCs w:val="24"/>
        </w:rPr>
        <w:t>:</w:t>
      </w:r>
    </w:p>
    <w:p w:rsidR="00D42F58" w:rsidRPr="00D609E9" w:rsidRDefault="00D42F58" w:rsidP="00D42F58">
      <w:pPr>
        <w:spacing w:before="100" w:beforeAutospacing="1" w:after="100" w:afterAutospacing="1"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609E9">
        <w:rPr>
          <w:rFonts w:ascii="Times New Roman" w:eastAsia="Times New Roman" w:hAnsi="Times New Roman" w:cs="Times New Roman"/>
          <w:sz w:val="28"/>
          <w:szCs w:val="24"/>
        </w:rPr>
        <w:t xml:space="preserve">учредительных документов (устава) учреждения, </w:t>
      </w:r>
    </w:p>
    <w:p w:rsidR="00D42F58" w:rsidRPr="00D609E9" w:rsidRDefault="00D42F58" w:rsidP="00D42F58">
      <w:pPr>
        <w:spacing w:before="100" w:beforeAutospacing="1"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609E9">
        <w:rPr>
          <w:rFonts w:ascii="Times New Roman" w:eastAsia="Times New Roman" w:hAnsi="Times New Roman" w:cs="Times New Roman"/>
          <w:sz w:val="28"/>
          <w:szCs w:val="24"/>
        </w:rPr>
        <w:t>свидетельства о государственной регистрации учреждения;</w:t>
      </w:r>
    </w:p>
    <w:p w:rsidR="00D42F58" w:rsidRPr="00D609E9" w:rsidRDefault="00D42F58" w:rsidP="00D42F58">
      <w:pPr>
        <w:spacing w:before="100" w:beforeAutospacing="1"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 - </w:t>
      </w:r>
      <w:r w:rsidRPr="00D609E9">
        <w:rPr>
          <w:rFonts w:ascii="Times New Roman" w:eastAsia="Times New Roman" w:hAnsi="Times New Roman" w:cs="Times New Roman"/>
          <w:sz w:val="28"/>
          <w:szCs w:val="24"/>
        </w:rPr>
        <w:t>решения учредителя о назначении руководителя учреждения;</w:t>
      </w:r>
    </w:p>
    <w:p w:rsidR="00D42F58" w:rsidRPr="00D609E9" w:rsidRDefault="00D42F58" w:rsidP="00D42F58">
      <w:pPr>
        <w:spacing w:before="100" w:beforeAutospacing="1"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609E9">
        <w:rPr>
          <w:rFonts w:ascii="Times New Roman" w:eastAsia="Times New Roman" w:hAnsi="Times New Roman" w:cs="Times New Roman"/>
          <w:sz w:val="28"/>
          <w:szCs w:val="24"/>
        </w:rPr>
        <w:t>государственного (муниципального) задания на оказание услуг (выполнение работ);</w:t>
      </w:r>
    </w:p>
    <w:p w:rsidR="00D42F58" w:rsidRPr="00D609E9" w:rsidRDefault="00D42F58" w:rsidP="00D42F58">
      <w:pPr>
        <w:spacing w:before="100" w:beforeAutospacing="1"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609E9">
        <w:rPr>
          <w:rFonts w:ascii="Times New Roman" w:eastAsia="Times New Roman" w:hAnsi="Times New Roman" w:cs="Times New Roman"/>
          <w:sz w:val="28"/>
          <w:szCs w:val="24"/>
        </w:rPr>
        <w:t>плана финансово-хозяйственной деятельности государственного (муниципального) учреждения (для автономных и бюджетных учреждений);</w:t>
      </w:r>
    </w:p>
    <w:p w:rsidR="00D42F58" w:rsidRPr="00D609E9" w:rsidRDefault="00D42F58" w:rsidP="00D42F58">
      <w:pPr>
        <w:spacing w:before="100" w:beforeAutospacing="1"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609E9">
        <w:rPr>
          <w:rFonts w:ascii="Times New Roman" w:eastAsia="Times New Roman" w:hAnsi="Times New Roman" w:cs="Times New Roman"/>
          <w:sz w:val="28"/>
          <w:szCs w:val="24"/>
        </w:rPr>
        <w:t>годовой бухгалтерской отчетности учреждения, составленной в порядке, определенном нормативными правовыми актами Российской Федерации;</w:t>
      </w:r>
    </w:p>
    <w:p w:rsidR="00D42F58" w:rsidRPr="00D609E9" w:rsidRDefault="00D42F58" w:rsidP="00D42F58">
      <w:pPr>
        <w:spacing w:before="100" w:beforeAutospacing="1"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609E9">
        <w:rPr>
          <w:rFonts w:ascii="Times New Roman" w:eastAsia="Times New Roman" w:hAnsi="Times New Roman" w:cs="Times New Roman"/>
          <w:sz w:val="28"/>
          <w:szCs w:val="24"/>
        </w:rPr>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D42F58" w:rsidRDefault="00D42F58" w:rsidP="00D42F58">
      <w:pPr>
        <w:spacing w:before="100" w:beforeAutospacing="1"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609E9">
        <w:rPr>
          <w:rFonts w:ascii="Times New Roman" w:eastAsia="Times New Roman" w:hAnsi="Times New Roman" w:cs="Times New Roman"/>
          <w:sz w:val="28"/>
          <w:szCs w:val="24"/>
        </w:rPr>
        <w:t>сведений (документов) о проведенных в отношении учреждения контрольных мероприятиях и их результатах.</w:t>
      </w:r>
    </w:p>
    <w:p w:rsidR="00D42F58"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p>
    <w:p w:rsidR="00D42F58" w:rsidRPr="009C6F8A" w:rsidRDefault="00D42F58" w:rsidP="00D42F58">
      <w:pPr>
        <w:autoSpaceDE w:val="0"/>
        <w:autoSpaceDN w:val="0"/>
        <w:adjustRightInd w:val="0"/>
        <w:spacing w:after="0" w:line="36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Ежемесячно о</w:t>
      </w:r>
      <w:r w:rsidRPr="0059217A">
        <w:rPr>
          <w:rFonts w:ascii="Times New Roman" w:hAnsi="Times New Roman" w:cs="Times New Roman"/>
          <w:sz w:val="28"/>
          <w:szCs w:val="28"/>
        </w:rPr>
        <w:t>тдел</w:t>
      </w:r>
      <w:r>
        <w:rPr>
          <w:rFonts w:ascii="Times New Roman" w:hAnsi="Times New Roman" w:cs="Times New Roman"/>
          <w:sz w:val="28"/>
          <w:szCs w:val="28"/>
        </w:rPr>
        <w:t xml:space="preserve"> бухгалтерского учёта, отчётности, казначейского исполнения бюджета формирует в программе «</w:t>
      </w:r>
      <w:proofErr w:type="spellStart"/>
      <w:r>
        <w:rPr>
          <w:rFonts w:ascii="Times New Roman" w:hAnsi="Times New Roman" w:cs="Times New Roman"/>
          <w:sz w:val="28"/>
          <w:szCs w:val="28"/>
        </w:rPr>
        <w:t>АЦК-Финансы</w:t>
      </w:r>
      <w:proofErr w:type="spellEnd"/>
      <w:r>
        <w:rPr>
          <w:rFonts w:ascii="Times New Roman" w:hAnsi="Times New Roman" w:cs="Times New Roman"/>
          <w:sz w:val="28"/>
          <w:szCs w:val="28"/>
        </w:rPr>
        <w:t>»</w:t>
      </w:r>
      <w:r w:rsidRPr="0059217A">
        <w:rPr>
          <w:rFonts w:ascii="Times New Roman" w:hAnsi="Times New Roman" w:cs="Times New Roman"/>
          <w:sz w:val="28"/>
          <w:szCs w:val="28"/>
        </w:rPr>
        <w:t xml:space="preserve"> бюджетополучателям  карточки лицевых счетов. На лицевом счёте </w:t>
      </w:r>
      <w:r w:rsidRPr="009C6F8A">
        <w:rPr>
          <w:rFonts w:ascii="Times New Roman" w:hAnsi="Times New Roman" w:cs="Times New Roman"/>
          <w:sz w:val="28"/>
          <w:szCs w:val="28"/>
        </w:rPr>
        <w:t>отражаются:</w:t>
      </w:r>
    </w:p>
    <w:p w:rsidR="00D42F58" w:rsidRPr="009C6F8A" w:rsidRDefault="00D42F58" w:rsidP="00D42F58">
      <w:pPr>
        <w:spacing w:after="0" w:line="360" w:lineRule="auto"/>
        <w:jc w:val="both"/>
        <w:rPr>
          <w:rFonts w:ascii="Times New Roman" w:hAnsi="Times New Roman" w:cs="Times New Roman"/>
          <w:sz w:val="28"/>
          <w:szCs w:val="28"/>
        </w:rPr>
      </w:pPr>
      <w:r w:rsidRPr="009C6F8A">
        <w:rPr>
          <w:rFonts w:ascii="Times New Roman" w:hAnsi="Times New Roman" w:cs="Times New Roman"/>
          <w:sz w:val="28"/>
          <w:szCs w:val="28"/>
        </w:rPr>
        <w:t>- объём бюджетных ассигнований текущего финансового года,</w:t>
      </w:r>
    </w:p>
    <w:p w:rsidR="00D42F58" w:rsidRPr="009C6F8A" w:rsidRDefault="00D42F58" w:rsidP="00D42F58">
      <w:pPr>
        <w:spacing w:after="0" w:line="360" w:lineRule="auto"/>
        <w:jc w:val="both"/>
        <w:rPr>
          <w:rFonts w:ascii="Times New Roman" w:hAnsi="Times New Roman" w:cs="Times New Roman"/>
          <w:sz w:val="28"/>
          <w:szCs w:val="28"/>
        </w:rPr>
      </w:pPr>
      <w:r w:rsidRPr="009C6F8A">
        <w:rPr>
          <w:rFonts w:ascii="Times New Roman" w:hAnsi="Times New Roman" w:cs="Times New Roman"/>
          <w:sz w:val="28"/>
          <w:szCs w:val="28"/>
        </w:rPr>
        <w:t>- лимиты бюджетных обязательств текущего финансового года,</w:t>
      </w:r>
    </w:p>
    <w:p w:rsidR="00D42F58" w:rsidRPr="009C6F8A" w:rsidRDefault="00D42F58" w:rsidP="00D42F58">
      <w:pPr>
        <w:spacing w:after="0" w:line="360" w:lineRule="auto"/>
        <w:jc w:val="both"/>
        <w:rPr>
          <w:rFonts w:ascii="Times New Roman" w:hAnsi="Times New Roman" w:cs="Times New Roman"/>
          <w:sz w:val="28"/>
          <w:szCs w:val="28"/>
        </w:rPr>
      </w:pPr>
      <w:r w:rsidRPr="009C6F8A">
        <w:rPr>
          <w:rFonts w:ascii="Times New Roman" w:hAnsi="Times New Roman" w:cs="Times New Roman"/>
          <w:sz w:val="28"/>
          <w:szCs w:val="28"/>
        </w:rPr>
        <w:t>- нераспределённый остаток финансирования,</w:t>
      </w:r>
    </w:p>
    <w:p w:rsidR="00D42F58" w:rsidRPr="009C6F8A" w:rsidRDefault="00D42F58" w:rsidP="00D42F58">
      <w:pPr>
        <w:spacing w:after="0" w:line="360" w:lineRule="auto"/>
        <w:jc w:val="both"/>
        <w:rPr>
          <w:rFonts w:ascii="Times New Roman" w:hAnsi="Times New Roman" w:cs="Times New Roman"/>
          <w:sz w:val="28"/>
          <w:szCs w:val="28"/>
        </w:rPr>
      </w:pPr>
      <w:r w:rsidRPr="009C6F8A">
        <w:rPr>
          <w:rFonts w:ascii="Times New Roman" w:hAnsi="Times New Roman" w:cs="Times New Roman"/>
          <w:sz w:val="28"/>
          <w:szCs w:val="28"/>
        </w:rPr>
        <w:t xml:space="preserve">- кассовый план; </w:t>
      </w:r>
    </w:p>
    <w:p w:rsidR="00D42F58" w:rsidRPr="009C6F8A" w:rsidRDefault="00D42F58" w:rsidP="00D42F58">
      <w:pPr>
        <w:spacing w:after="0" w:line="360" w:lineRule="auto"/>
        <w:jc w:val="both"/>
        <w:rPr>
          <w:rFonts w:ascii="Times New Roman" w:hAnsi="Times New Roman" w:cs="Times New Roman"/>
          <w:sz w:val="28"/>
          <w:szCs w:val="28"/>
        </w:rPr>
      </w:pPr>
      <w:r w:rsidRPr="009C6F8A">
        <w:rPr>
          <w:rFonts w:ascii="Times New Roman" w:hAnsi="Times New Roman" w:cs="Times New Roman"/>
          <w:sz w:val="28"/>
          <w:szCs w:val="28"/>
        </w:rPr>
        <w:t>- остаток кассового плана на отчётную дату,</w:t>
      </w:r>
    </w:p>
    <w:p w:rsidR="00D42F58" w:rsidRPr="009C6F8A" w:rsidRDefault="00D42F58" w:rsidP="00D42F58">
      <w:pPr>
        <w:spacing w:after="0" w:line="360" w:lineRule="auto"/>
        <w:jc w:val="both"/>
        <w:rPr>
          <w:rFonts w:ascii="Times New Roman" w:hAnsi="Times New Roman" w:cs="Times New Roman"/>
          <w:sz w:val="28"/>
          <w:szCs w:val="28"/>
        </w:rPr>
      </w:pPr>
      <w:r w:rsidRPr="009C6F8A">
        <w:rPr>
          <w:rFonts w:ascii="Times New Roman" w:hAnsi="Times New Roman" w:cs="Times New Roman"/>
          <w:sz w:val="28"/>
          <w:szCs w:val="28"/>
        </w:rPr>
        <w:t xml:space="preserve">- объём  финансирования расходов; </w:t>
      </w:r>
    </w:p>
    <w:p w:rsidR="00D42F58" w:rsidRPr="009C6F8A" w:rsidRDefault="00D42F58" w:rsidP="00D42F58">
      <w:pPr>
        <w:spacing w:after="0" w:line="360" w:lineRule="auto"/>
        <w:jc w:val="both"/>
        <w:rPr>
          <w:rFonts w:ascii="Times New Roman" w:hAnsi="Times New Roman" w:cs="Times New Roman"/>
          <w:sz w:val="28"/>
          <w:szCs w:val="28"/>
        </w:rPr>
      </w:pPr>
      <w:r w:rsidRPr="009C6F8A">
        <w:rPr>
          <w:rFonts w:ascii="Times New Roman" w:hAnsi="Times New Roman" w:cs="Times New Roman"/>
          <w:sz w:val="28"/>
          <w:szCs w:val="28"/>
        </w:rPr>
        <w:t xml:space="preserve"> - кассовые расходы;</w:t>
      </w:r>
    </w:p>
    <w:p w:rsidR="00D42F58" w:rsidRPr="009C6F8A" w:rsidRDefault="00D42F58" w:rsidP="00D42F58">
      <w:pPr>
        <w:spacing w:after="0" w:line="360" w:lineRule="auto"/>
        <w:jc w:val="both"/>
        <w:rPr>
          <w:rFonts w:ascii="Times New Roman" w:hAnsi="Times New Roman" w:cs="Times New Roman"/>
          <w:sz w:val="28"/>
          <w:szCs w:val="28"/>
        </w:rPr>
      </w:pPr>
      <w:r w:rsidRPr="009C6F8A">
        <w:rPr>
          <w:rFonts w:ascii="Times New Roman" w:hAnsi="Times New Roman" w:cs="Times New Roman"/>
          <w:sz w:val="28"/>
          <w:szCs w:val="28"/>
        </w:rPr>
        <w:t xml:space="preserve"> - восстановление кассовых расходов.</w:t>
      </w:r>
    </w:p>
    <w:p w:rsidR="00300AE9" w:rsidRPr="00EC2FBD" w:rsidRDefault="00300AE9" w:rsidP="00300AE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8"/>
          <w:szCs w:val="28"/>
        </w:rPr>
      </w:pPr>
      <w:r w:rsidRPr="00EC2FBD">
        <w:rPr>
          <w:rFonts w:ascii="Times New Roman" w:eastAsia="Times New Roman" w:hAnsi="Times New Roman" w:cs="Times New Roman"/>
          <w:b/>
          <w:sz w:val="28"/>
          <w:szCs w:val="28"/>
        </w:rPr>
        <w:t>Раздел I</w:t>
      </w:r>
      <w:r w:rsidRPr="00EC2FBD">
        <w:rPr>
          <w:rFonts w:ascii="Times New Roman" w:eastAsia="Times New Roman" w:hAnsi="Times New Roman" w:cs="Times New Roman"/>
          <w:b/>
          <w:sz w:val="28"/>
          <w:szCs w:val="28"/>
          <w:lang w:val="en-US"/>
        </w:rPr>
        <w:t>Y</w:t>
      </w:r>
    </w:p>
    <w:p w:rsidR="00300AE9" w:rsidRPr="00EC2FBD" w:rsidRDefault="00300AE9" w:rsidP="00300AE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8"/>
          <w:szCs w:val="28"/>
        </w:rPr>
      </w:pPr>
      <w:r w:rsidRPr="00EC2FBD">
        <w:rPr>
          <w:rFonts w:ascii="Times New Roman" w:eastAsia="Times New Roman" w:hAnsi="Times New Roman" w:cs="Times New Roman"/>
          <w:b/>
          <w:sz w:val="28"/>
          <w:szCs w:val="28"/>
        </w:rPr>
        <w:t>Реализация  мер по эффективному использованию бюджетных средств</w:t>
      </w:r>
    </w:p>
    <w:p w:rsidR="00BF3B29" w:rsidRPr="00540A3F" w:rsidRDefault="00BF3B29" w:rsidP="00BF3B2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sidRPr="00540A3F">
        <w:rPr>
          <w:rFonts w:ascii="Times New Roman" w:eastAsia="Times New Roman" w:hAnsi="Times New Roman" w:cs="Times New Roman"/>
          <w:sz w:val="28"/>
          <w:szCs w:val="28"/>
        </w:rPr>
        <w:lastRenderedPageBreak/>
        <w:t>В современных условиях важной задачей для муниципальных образований является преодоление проблем, возникших в результате финансово-экономического кризиса и создание условий для последующего инновационного развития.</w:t>
      </w:r>
    </w:p>
    <w:p w:rsidR="00BF3B29" w:rsidRPr="00540A3F" w:rsidRDefault="00BF3B29" w:rsidP="00BF3B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540A3F">
        <w:rPr>
          <w:rFonts w:ascii="Times New Roman" w:eastAsia="Times New Roman" w:hAnsi="Times New Roman" w:cs="Times New Roman"/>
          <w:sz w:val="28"/>
          <w:szCs w:val="28"/>
        </w:rPr>
        <w:t xml:space="preserve">С 2015 года в районе работает комиссия по повышению эффективности осуществления закупок товаров, работ, услуг. В целях предотвращения неэффективного расходования средств бюджета  при осуществлении закупок товаров, работ, услуг для обеспечения нужд перед осуществлением закупки бюджетополучатели направляют в комиссию проекты контрактов, договоров, методику обоснования цены. </w:t>
      </w:r>
    </w:p>
    <w:p w:rsidR="00BF3B29" w:rsidRPr="00540A3F" w:rsidRDefault="00D42F58" w:rsidP="00BF3B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2023год проведено 14  заседаний</w:t>
      </w:r>
      <w:r w:rsidR="00BF3B29" w:rsidRPr="00540A3F">
        <w:rPr>
          <w:rFonts w:ascii="Times New Roman" w:eastAsia="Times New Roman" w:hAnsi="Times New Roman" w:cs="Times New Roman"/>
          <w:sz w:val="28"/>
          <w:szCs w:val="28"/>
        </w:rPr>
        <w:t xml:space="preserve"> Комиссии  по повышению эффективности осуществления закупок товаров, работ, услуг для обеспечения нужд муниципального образования «</w:t>
      </w:r>
      <w:proofErr w:type="spellStart"/>
      <w:r w:rsidR="00BF3B29" w:rsidRPr="00540A3F">
        <w:rPr>
          <w:rFonts w:ascii="Times New Roman" w:eastAsia="Times New Roman" w:hAnsi="Times New Roman" w:cs="Times New Roman"/>
          <w:sz w:val="28"/>
          <w:szCs w:val="28"/>
        </w:rPr>
        <w:t>Сурский</w:t>
      </w:r>
      <w:proofErr w:type="spellEnd"/>
      <w:r w:rsidR="00BF3B29" w:rsidRPr="00540A3F">
        <w:rPr>
          <w:rFonts w:ascii="Times New Roman" w:eastAsia="Times New Roman" w:hAnsi="Times New Roman" w:cs="Times New Roman"/>
          <w:sz w:val="28"/>
          <w:szCs w:val="28"/>
        </w:rPr>
        <w:t xml:space="preserve"> район». На</w:t>
      </w:r>
      <w:r w:rsidR="00AE2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заседаниях  было рассмотрено 38</w:t>
      </w:r>
      <w:r w:rsidR="00540A3F">
        <w:rPr>
          <w:rFonts w:ascii="Times New Roman" w:eastAsia="Times New Roman" w:hAnsi="Times New Roman" w:cs="Times New Roman"/>
          <w:sz w:val="28"/>
          <w:szCs w:val="28"/>
        </w:rPr>
        <w:t xml:space="preserve"> проект</w:t>
      </w:r>
      <w:r w:rsidR="00AE2E64">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закупкам на сумму 6 233,7 тыс. руб., из них   одобрено 38</w:t>
      </w:r>
      <w:r w:rsidR="00540A3F">
        <w:rPr>
          <w:rFonts w:ascii="Times New Roman" w:eastAsia="Times New Roman" w:hAnsi="Times New Roman" w:cs="Times New Roman"/>
          <w:sz w:val="28"/>
          <w:szCs w:val="28"/>
        </w:rPr>
        <w:t xml:space="preserve"> проектов</w:t>
      </w:r>
      <w:r>
        <w:rPr>
          <w:rFonts w:ascii="Times New Roman" w:eastAsia="Times New Roman" w:hAnsi="Times New Roman" w:cs="Times New Roman"/>
          <w:sz w:val="28"/>
          <w:szCs w:val="28"/>
        </w:rPr>
        <w:t xml:space="preserve"> на сумму 6 233,7 тыс. руб. - по закупкам</w:t>
      </w:r>
      <w:r w:rsidR="00BF3B29" w:rsidRPr="00540A3F">
        <w:rPr>
          <w:rFonts w:ascii="Times New Roman" w:eastAsia="Times New Roman" w:hAnsi="Times New Roman" w:cs="Times New Roman"/>
          <w:sz w:val="28"/>
          <w:szCs w:val="28"/>
        </w:rPr>
        <w:t xml:space="preserve"> угля каменного, дров, оргтехники, запчастей и комплектующих для оргтехники, вычислительной техники</w:t>
      </w:r>
      <w:r w:rsidR="00D22FFB">
        <w:rPr>
          <w:rFonts w:ascii="Times New Roman" w:eastAsia="Times New Roman" w:hAnsi="Times New Roman" w:cs="Times New Roman"/>
          <w:sz w:val="28"/>
          <w:szCs w:val="28"/>
        </w:rPr>
        <w:t>,</w:t>
      </w:r>
      <w:r w:rsidR="00BF3B29" w:rsidRPr="00540A3F">
        <w:rPr>
          <w:rFonts w:ascii="Times New Roman" w:eastAsia="Times New Roman" w:hAnsi="Times New Roman" w:cs="Times New Roman"/>
          <w:sz w:val="28"/>
          <w:szCs w:val="28"/>
        </w:rPr>
        <w:t xml:space="preserve"> бумаги для офисной техники,    и   т.д. </w:t>
      </w:r>
    </w:p>
    <w:p w:rsidR="00BF3B29" w:rsidRPr="00540A3F" w:rsidRDefault="00BF3B29" w:rsidP="00BF3B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eastAsia="Times New Roman" w:hAnsi="Times New Roman" w:cs="Times New Roman"/>
          <w:sz w:val="28"/>
          <w:szCs w:val="28"/>
        </w:rPr>
      </w:pPr>
      <w:r w:rsidRPr="00540A3F">
        <w:rPr>
          <w:rFonts w:ascii="Times New Roman" w:eastAsia="Times New Roman" w:hAnsi="Times New Roman" w:cs="Times New Roman"/>
          <w:sz w:val="28"/>
          <w:szCs w:val="28"/>
        </w:rPr>
        <w:t>Экономический эффект от проделанной</w:t>
      </w:r>
      <w:r w:rsidR="00AE2E64">
        <w:rPr>
          <w:rFonts w:ascii="Times New Roman" w:eastAsia="Times New Roman" w:hAnsi="Times New Roman" w:cs="Times New Roman"/>
          <w:sz w:val="28"/>
          <w:szCs w:val="28"/>
        </w:rPr>
        <w:t xml:space="preserve"> ра</w:t>
      </w:r>
      <w:r w:rsidR="00D42F58">
        <w:rPr>
          <w:rFonts w:ascii="Times New Roman" w:eastAsia="Times New Roman" w:hAnsi="Times New Roman" w:cs="Times New Roman"/>
          <w:sz w:val="28"/>
          <w:szCs w:val="28"/>
        </w:rPr>
        <w:t>боты комиссии составил 36,4 тыс</w:t>
      </w:r>
      <w:proofErr w:type="gramStart"/>
      <w:r w:rsidR="00D42F58">
        <w:rPr>
          <w:rFonts w:ascii="Times New Roman" w:eastAsia="Times New Roman" w:hAnsi="Times New Roman" w:cs="Times New Roman"/>
          <w:sz w:val="28"/>
          <w:szCs w:val="28"/>
        </w:rPr>
        <w:t>.</w:t>
      </w:r>
      <w:r w:rsidRPr="00540A3F">
        <w:rPr>
          <w:rFonts w:ascii="Times New Roman" w:eastAsia="Times New Roman" w:hAnsi="Times New Roman" w:cs="Times New Roman"/>
          <w:sz w:val="28"/>
          <w:szCs w:val="28"/>
        </w:rPr>
        <w:t>р</w:t>
      </w:r>
      <w:proofErr w:type="gramEnd"/>
      <w:r w:rsidRPr="00540A3F">
        <w:rPr>
          <w:rFonts w:ascii="Times New Roman" w:eastAsia="Times New Roman" w:hAnsi="Times New Roman" w:cs="Times New Roman"/>
          <w:sz w:val="28"/>
          <w:szCs w:val="28"/>
        </w:rPr>
        <w:t>уб.</w:t>
      </w:r>
    </w:p>
    <w:p w:rsidR="00BF3B29" w:rsidRPr="00540A3F" w:rsidRDefault="00BF3B29" w:rsidP="00BF3B2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24"/>
        <w:jc w:val="both"/>
        <w:rPr>
          <w:rFonts w:ascii="Times New Roman" w:eastAsia="Times New Roman" w:hAnsi="Times New Roman" w:cs="Times New Roman"/>
          <w:sz w:val="28"/>
          <w:szCs w:val="28"/>
        </w:rPr>
      </w:pPr>
      <w:r w:rsidRPr="00540A3F">
        <w:rPr>
          <w:rFonts w:ascii="Times New Roman" w:eastAsia="Times New Roman" w:hAnsi="Times New Roman" w:cs="Times New Roman"/>
          <w:sz w:val="28"/>
          <w:szCs w:val="28"/>
        </w:rPr>
        <w:t>Распоряжением администрации от 18 февраля 2015 года приняты дополнительные меры по усилению финансового контроля при расходовании средств местного бюджета, выделяемых на оплату труда работников муниципальных учреждений. Финансирование на заработную плату выделяется только после тщательной проверки платёжных ведомостей финансовым управлением администрации.</w:t>
      </w:r>
    </w:p>
    <w:p w:rsidR="00300AE9" w:rsidRDefault="00300AE9" w:rsidP="00C86E3C">
      <w:pPr>
        <w:spacing w:after="0" w:line="360" w:lineRule="auto"/>
        <w:jc w:val="both"/>
        <w:rPr>
          <w:rFonts w:ascii="Times New Roman" w:hAnsi="Times New Roman" w:cs="Times New Roman"/>
          <w:sz w:val="28"/>
          <w:szCs w:val="28"/>
        </w:rPr>
      </w:pPr>
    </w:p>
    <w:p w:rsidR="00BF3B29" w:rsidRPr="006C7B82" w:rsidRDefault="00BF3B29" w:rsidP="00BF3B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6C7B82">
        <w:rPr>
          <w:rFonts w:ascii="Times New Roman" w:eastAsia="Times New Roman" w:hAnsi="Times New Roman" w:cs="Times New Roman"/>
          <w:b/>
          <w:sz w:val="28"/>
          <w:szCs w:val="28"/>
        </w:rPr>
        <w:t xml:space="preserve">Отчёт по Плану мероприятий по росту доходного потенциала </w:t>
      </w:r>
    </w:p>
    <w:p w:rsidR="00BF3B29" w:rsidRPr="006C7B82" w:rsidRDefault="00BF3B29" w:rsidP="00BF3B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6C7B82">
        <w:rPr>
          <w:rFonts w:ascii="Times New Roman" w:eastAsia="Times New Roman" w:hAnsi="Times New Roman" w:cs="Times New Roman"/>
          <w:b/>
          <w:sz w:val="28"/>
          <w:szCs w:val="28"/>
        </w:rPr>
        <w:t xml:space="preserve">и по оптимизации расходов  бюджета муниципального образования </w:t>
      </w:r>
    </w:p>
    <w:p w:rsidR="00BF3B29" w:rsidRPr="006C7B82" w:rsidRDefault="00BF3B29" w:rsidP="00BF3B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6C7B82">
        <w:rPr>
          <w:rFonts w:ascii="Times New Roman" w:eastAsia="Times New Roman" w:hAnsi="Times New Roman" w:cs="Times New Roman"/>
          <w:b/>
          <w:sz w:val="28"/>
          <w:szCs w:val="28"/>
        </w:rPr>
        <w:t>«</w:t>
      </w:r>
      <w:proofErr w:type="spellStart"/>
      <w:r w:rsidRPr="006C7B82">
        <w:rPr>
          <w:rFonts w:ascii="Times New Roman" w:eastAsia="Times New Roman" w:hAnsi="Times New Roman" w:cs="Times New Roman"/>
          <w:b/>
          <w:sz w:val="28"/>
          <w:szCs w:val="28"/>
        </w:rPr>
        <w:t>Сурский</w:t>
      </w:r>
      <w:proofErr w:type="spellEnd"/>
      <w:r w:rsidRPr="006C7B82">
        <w:rPr>
          <w:rFonts w:ascii="Times New Roman" w:eastAsia="Times New Roman" w:hAnsi="Times New Roman" w:cs="Times New Roman"/>
          <w:b/>
          <w:sz w:val="28"/>
          <w:szCs w:val="28"/>
        </w:rPr>
        <w:t xml:space="preserve"> район» за 202</w:t>
      </w:r>
      <w:r w:rsidR="00D42F58">
        <w:rPr>
          <w:rFonts w:ascii="Times New Roman" w:eastAsia="Times New Roman" w:hAnsi="Times New Roman" w:cs="Times New Roman"/>
          <w:b/>
          <w:sz w:val="28"/>
          <w:szCs w:val="28"/>
        </w:rPr>
        <w:t>3</w:t>
      </w:r>
      <w:r w:rsidRPr="006C7B82">
        <w:rPr>
          <w:rFonts w:ascii="Times New Roman" w:eastAsia="Times New Roman" w:hAnsi="Times New Roman" w:cs="Times New Roman"/>
          <w:b/>
          <w:sz w:val="28"/>
          <w:szCs w:val="28"/>
        </w:rPr>
        <w:t>год</w:t>
      </w:r>
    </w:p>
    <w:p w:rsidR="00BF3B29" w:rsidRPr="006C7B82" w:rsidRDefault="00BF3B29" w:rsidP="00BF3B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AE2E64" w:rsidRPr="006C7B82" w:rsidRDefault="00BF3B29" w:rsidP="00AE2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C7B82">
        <w:rPr>
          <w:rFonts w:ascii="Times New Roman" w:eastAsia="Times New Roman" w:hAnsi="Times New Roman" w:cs="Times New Roman"/>
          <w:sz w:val="28"/>
          <w:szCs w:val="28"/>
        </w:rPr>
        <w:t xml:space="preserve">     </w:t>
      </w:r>
      <w:r w:rsidR="00AE2E64" w:rsidRPr="006C7B82">
        <w:rPr>
          <w:rFonts w:ascii="Times New Roman" w:eastAsia="Times New Roman" w:hAnsi="Times New Roman" w:cs="Times New Roman"/>
          <w:sz w:val="28"/>
          <w:szCs w:val="28"/>
        </w:rPr>
        <w:t xml:space="preserve">В целях увеличения налоговых и неналоговых доходов консолидированного бюджета муниципального образования, повышения эффективности бюджетных </w:t>
      </w:r>
      <w:r w:rsidR="00AE2E64" w:rsidRPr="006C7B82">
        <w:rPr>
          <w:rFonts w:ascii="Times New Roman" w:eastAsia="Times New Roman" w:hAnsi="Times New Roman" w:cs="Times New Roman"/>
          <w:sz w:val="28"/>
          <w:szCs w:val="28"/>
        </w:rPr>
        <w:lastRenderedPageBreak/>
        <w:t>процессов, Администрацией МО «</w:t>
      </w:r>
      <w:proofErr w:type="spellStart"/>
      <w:r w:rsidR="00AE2E64" w:rsidRPr="006C7B82">
        <w:rPr>
          <w:rFonts w:ascii="Times New Roman" w:eastAsia="Times New Roman" w:hAnsi="Times New Roman" w:cs="Times New Roman"/>
          <w:sz w:val="28"/>
          <w:szCs w:val="28"/>
        </w:rPr>
        <w:t>Сурский</w:t>
      </w:r>
      <w:proofErr w:type="spellEnd"/>
      <w:r w:rsidR="00AE2E64" w:rsidRPr="006C7B82">
        <w:rPr>
          <w:rFonts w:ascii="Times New Roman" w:eastAsia="Times New Roman" w:hAnsi="Times New Roman" w:cs="Times New Roman"/>
          <w:sz w:val="28"/>
          <w:szCs w:val="28"/>
        </w:rPr>
        <w:t xml:space="preserve"> район»  разработана и утверждена Программа оздоровлени</w:t>
      </w:r>
      <w:r w:rsidR="00D42F58">
        <w:rPr>
          <w:rFonts w:ascii="Times New Roman" w:eastAsia="Times New Roman" w:hAnsi="Times New Roman" w:cs="Times New Roman"/>
          <w:sz w:val="28"/>
          <w:szCs w:val="28"/>
        </w:rPr>
        <w:t>я муниципальных финансов на 2023</w:t>
      </w:r>
      <w:r w:rsidR="00AE2E64" w:rsidRPr="006C7B82">
        <w:rPr>
          <w:rFonts w:ascii="Times New Roman" w:eastAsia="Times New Roman" w:hAnsi="Times New Roman" w:cs="Times New Roman"/>
          <w:sz w:val="28"/>
          <w:szCs w:val="28"/>
        </w:rPr>
        <w:t>-202</w:t>
      </w:r>
      <w:r w:rsidR="00D42F58">
        <w:rPr>
          <w:rFonts w:ascii="Times New Roman" w:eastAsia="Times New Roman" w:hAnsi="Times New Roman" w:cs="Times New Roman"/>
          <w:sz w:val="28"/>
          <w:szCs w:val="28"/>
        </w:rPr>
        <w:t>8</w:t>
      </w:r>
      <w:r w:rsidR="00AE2E64" w:rsidRPr="006C7B82">
        <w:rPr>
          <w:rFonts w:ascii="Times New Roman" w:eastAsia="Times New Roman" w:hAnsi="Times New Roman" w:cs="Times New Roman"/>
          <w:sz w:val="28"/>
          <w:szCs w:val="28"/>
        </w:rPr>
        <w:t>гг.</w:t>
      </w:r>
    </w:p>
    <w:p w:rsidR="00AE2E64" w:rsidRPr="006C7B82" w:rsidRDefault="00AE2E64" w:rsidP="00AE2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C7B82">
        <w:rPr>
          <w:rFonts w:ascii="Times New Roman" w:eastAsia="Times New Roman" w:hAnsi="Times New Roman" w:cs="Times New Roman"/>
          <w:sz w:val="28"/>
          <w:szCs w:val="28"/>
        </w:rPr>
        <w:t xml:space="preserve">      По итогам выполнения данной программы Оценка бюджетного эффекта за 202</w:t>
      </w:r>
      <w:r w:rsidR="00D42F58">
        <w:rPr>
          <w:rFonts w:ascii="Times New Roman" w:eastAsia="Times New Roman" w:hAnsi="Times New Roman" w:cs="Times New Roman"/>
          <w:sz w:val="28"/>
          <w:szCs w:val="28"/>
        </w:rPr>
        <w:t>3</w:t>
      </w:r>
      <w:r w:rsidRPr="006C7B82">
        <w:rPr>
          <w:rFonts w:ascii="Times New Roman" w:eastAsia="Times New Roman" w:hAnsi="Times New Roman" w:cs="Times New Roman"/>
          <w:sz w:val="28"/>
          <w:szCs w:val="28"/>
        </w:rPr>
        <w:t xml:space="preserve"> год составила </w:t>
      </w:r>
      <w:r w:rsidR="00D42F58">
        <w:rPr>
          <w:rFonts w:ascii="Times New Roman" w:eastAsia="Times New Roman" w:hAnsi="Times New Roman" w:cs="Times New Roman"/>
          <w:b/>
          <w:sz w:val="28"/>
          <w:szCs w:val="28"/>
        </w:rPr>
        <w:t>14 349,9</w:t>
      </w:r>
      <w:r w:rsidRPr="006C7B82">
        <w:rPr>
          <w:rFonts w:ascii="Times New Roman" w:eastAsia="Times New Roman" w:hAnsi="Times New Roman" w:cs="Times New Roman"/>
          <w:b/>
          <w:sz w:val="28"/>
          <w:szCs w:val="28"/>
        </w:rPr>
        <w:t xml:space="preserve"> тыс</w:t>
      </w:r>
      <w:proofErr w:type="gramStart"/>
      <w:r w:rsidRPr="006C7B82">
        <w:rPr>
          <w:rFonts w:ascii="Times New Roman" w:eastAsia="Times New Roman" w:hAnsi="Times New Roman" w:cs="Times New Roman"/>
          <w:b/>
          <w:sz w:val="28"/>
          <w:szCs w:val="28"/>
        </w:rPr>
        <w:t>.р</w:t>
      </w:r>
      <w:proofErr w:type="gramEnd"/>
      <w:r w:rsidRPr="006C7B82">
        <w:rPr>
          <w:rFonts w:ascii="Times New Roman" w:eastAsia="Times New Roman" w:hAnsi="Times New Roman" w:cs="Times New Roman"/>
          <w:b/>
          <w:sz w:val="28"/>
          <w:szCs w:val="28"/>
        </w:rPr>
        <w:t>уб</w:t>
      </w:r>
      <w:r w:rsidRPr="006C7B82">
        <w:rPr>
          <w:rFonts w:ascii="Times New Roman" w:eastAsia="Times New Roman" w:hAnsi="Times New Roman" w:cs="Times New Roman"/>
          <w:sz w:val="28"/>
          <w:szCs w:val="28"/>
        </w:rPr>
        <w:t>. Расшифровка мероприятий Программы оздоровления муниципальных финансов приведена в таблице.</w:t>
      </w:r>
    </w:p>
    <w:p w:rsidR="0044367A" w:rsidRDefault="0044367A" w:rsidP="00AE2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44367A" w:rsidRDefault="0044367A" w:rsidP="00AE2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bl>
      <w:tblPr>
        <w:tblW w:w="10090" w:type="dxa"/>
        <w:tblInd w:w="93" w:type="dxa"/>
        <w:tblLook w:val="04A0"/>
      </w:tblPr>
      <w:tblGrid>
        <w:gridCol w:w="656"/>
        <w:gridCol w:w="5171"/>
        <w:gridCol w:w="2192"/>
        <w:gridCol w:w="2071"/>
      </w:tblGrid>
      <w:tr w:rsidR="0044367A" w:rsidRPr="0044367A" w:rsidTr="0044367A">
        <w:trPr>
          <w:trHeight w:val="49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rPr>
            </w:pPr>
            <w:r w:rsidRPr="0044367A">
              <w:rPr>
                <w:rFonts w:ascii="Times New Roman" w:eastAsia="Times New Roman" w:hAnsi="Times New Roman" w:cs="Times New Roman"/>
                <w:color w:val="000000"/>
              </w:rPr>
              <w:t>№</w:t>
            </w:r>
          </w:p>
        </w:tc>
        <w:tc>
          <w:tcPr>
            <w:tcW w:w="5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rPr>
            </w:pPr>
            <w:r w:rsidRPr="0044367A">
              <w:rPr>
                <w:rFonts w:ascii="Times New Roman" w:eastAsia="Times New Roman" w:hAnsi="Times New Roman" w:cs="Times New Roman"/>
                <w:b/>
                <w:bCs/>
                <w:color w:val="000000"/>
              </w:rPr>
              <w:t>Наименование мероприятия</w:t>
            </w:r>
          </w:p>
        </w:tc>
        <w:tc>
          <w:tcPr>
            <w:tcW w:w="4263" w:type="dxa"/>
            <w:gridSpan w:val="2"/>
            <w:tcBorders>
              <w:top w:val="single" w:sz="4" w:space="0" w:color="auto"/>
              <w:left w:val="nil"/>
              <w:bottom w:val="single" w:sz="4" w:space="0" w:color="auto"/>
              <w:right w:val="nil"/>
            </w:tcBorders>
            <w:shd w:val="clear" w:color="000000" w:fill="FFCA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rPr>
            </w:pPr>
            <w:r w:rsidRPr="0044367A">
              <w:rPr>
                <w:rFonts w:ascii="Times New Roman" w:eastAsia="Times New Roman" w:hAnsi="Times New Roman" w:cs="Times New Roman"/>
                <w:b/>
                <w:bCs/>
                <w:color w:val="000000"/>
              </w:rPr>
              <w:t xml:space="preserve">Оценка бюджетного эффекта </w:t>
            </w:r>
          </w:p>
        </w:tc>
      </w:tr>
      <w:tr w:rsidR="0044367A" w:rsidRPr="0044367A" w:rsidTr="0044367A">
        <w:trPr>
          <w:trHeight w:val="42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44367A" w:rsidRPr="0044367A" w:rsidRDefault="0044367A" w:rsidP="0044367A">
            <w:pPr>
              <w:spacing w:after="0" w:line="240" w:lineRule="auto"/>
              <w:rPr>
                <w:rFonts w:ascii="Times New Roman" w:eastAsia="Times New Roman" w:hAnsi="Times New Roman" w:cs="Times New Roman"/>
                <w:color w:val="000000"/>
              </w:rPr>
            </w:pPr>
          </w:p>
        </w:tc>
        <w:tc>
          <w:tcPr>
            <w:tcW w:w="5171" w:type="dxa"/>
            <w:vMerge/>
            <w:tcBorders>
              <w:top w:val="single" w:sz="4" w:space="0" w:color="auto"/>
              <w:left w:val="single" w:sz="4" w:space="0" w:color="auto"/>
              <w:bottom w:val="single" w:sz="4" w:space="0" w:color="auto"/>
              <w:right w:val="single" w:sz="4" w:space="0" w:color="auto"/>
            </w:tcBorders>
            <w:vAlign w:val="center"/>
            <w:hideMark/>
          </w:tcPr>
          <w:p w:rsidR="0044367A" w:rsidRPr="0044367A" w:rsidRDefault="0044367A" w:rsidP="0044367A">
            <w:pPr>
              <w:spacing w:after="0" w:line="240" w:lineRule="auto"/>
              <w:rPr>
                <w:rFonts w:ascii="Times New Roman" w:eastAsia="Times New Roman" w:hAnsi="Times New Roman" w:cs="Times New Roman"/>
                <w:b/>
                <w:bCs/>
                <w:color w:val="000000"/>
              </w:rPr>
            </w:pPr>
          </w:p>
        </w:tc>
        <w:tc>
          <w:tcPr>
            <w:tcW w:w="4263" w:type="dxa"/>
            <w:gridSpan w:val="2"/>
            <w:tcBorders>
              <w:top w:val="single" w:sz="4" w:space="0" w:color="auto"/>
              <w:left w:val="nil"/>
              <w:bottom w:val="single" w:sz="4" w:space="0" w:color="auto"/>
              <w:right w:val="single" w:sz="4" w:space="0" w:color="auto"/>
            </w:tcBorders>
            <w:shd w:val="clear" w:color="000000" w:fill="FFCA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rPr>
            </w:pPr>
            <w:r w:rsidRPr="0044367A">
              <w:rPr>
                <w:rFonts w:ascii="Times New Roman" w:eastAsia="Times New Roman" w:hAnsi="Times New Roman" w:cs="Times New Roman"/>
                <w:b/>
                <w:bCs/>
                <w:color w:val="000000"/>
              </w:rPr>
              <w:t>2023 год</w:t>
            </w:r>
          </w:p>
        </w:tc>
      </w:tr>
      <w:tr w:rsidR="0044367A" w:rsidRPr="0044367A" w:rsidTr="0044367A">
        <w:trPr>
          <w:trHeight w:val="133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44367A" w:rsidRPr="0044367A" w:rsidRDefault="0044367A" w:rsidP="0044367A">
            <w:pPr>
              <w:spacing w:after="0" w:line="240" w:lineRule="auto"/>
              <w:rPr>
                <w:rFonts w:ascii="Times New Roman" w:eastAsia="Times New Roman" w:hAnsi="Times New Roman" w:cs="Times New Roman"/>
                <w:color w:val="000000"/>
              </w:rPr>
            </w:pPr>
          </w:p>
        </w:tc>
        <w:tc>
          <w:tcPr>
            <w:tcW w:w="5171" w:type="dxa"/>
            <w:vMerge/>
            <w:tcBorders>
              <w:top w:val="single" w:sz="4" w:space="0" w:color="auto"/>
              <w:left w:val="single" w:sz="4" w:space="0" w:color="auto"/>
              <w:bottom w:val="single" w:sz="4" w:space="0" w:color="auto"/>
              <w:right w:val="single" w:sz="4" w:space="0" w:color="auto"/>
            </w:tcBorders>
            <w:vAlign w:val="center"/>
            <w:hideMark/>
          </w:tcPr>
          <w:p w:rsidR="0044367A" w:rsidRPr="0044367A" w:rsidRDefault="0044367A" w:rsidP="0044367A">
            <w:pPr>
              <w:spacing w:after="0" w:line="240" w:lineRule="auto"/>
              <w:rPr>
                <w:rFonts w:ascii="Times New Roman" w:eastAsia="Times New Roman" w:hAnsi="Times New Roman" w:cs="Times New Roman"/>
                <w:b/>
                <w:bCs/>
                <w:color w:val="000000"/>
              </w:rPr>
            </w:pPr>
          </w:p>
        </w:tc>
        <w:tc>
          <w:tcPr>
            <w:tcW w:w="2192" w:type="dxa"/>
            <w:tcBorders>
              <w:top w:val="nil"/>
              <w:left w:val="nil"/>
              <w:bottom w:val="single" w:sz="4" w:space="0" w:color="auto"/>
              <w:right w:val="single" w:sz="4" w:space="0" w:color="auto"/>
            </w:tcBorders>
            <w:shd w:val="clear" w:color="000000" w:fill="FFCA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rPr>
            </w:pPr>
            <w:r w:rsidRPr="0044367A">
              <w:rPr>
                <w:rFonts w:ascii="Times New Roman" w:eastAsia="Times New Roman" w:hAnsi="Times New Roman" w:cs="Times New Roman"/>
                <w:b/>
                <w:bCs/>
                <w:color w:val="000000"/>
              </w:rPr>
              <w:t>уточнённый ПЛАН по состоянию на 01.01.2024</w:t>
            </w:r>
          </w:p>
        </w:tc>
        <w:tc>
          <w:tcPr>
            <w:tcW w:w="2071" w:type="dxa"/>
            <w:tcBorders>
              <w:top w:val="nil"/>
              <w:left w:val="nil"/>
              <w:bottom w:val="single" w:sz="4" w:space="0" w:color="auto"/>
              <w:right w:val="single" w:sz="4" w:space="0" w:color="auto"/>
            </w:tcBorders>
            <w:shd w:val="clear" w:color="000000" w:fill="FFCA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rPr>
            </w:pPr>
            <w:r w:rsidRPr="0044367A">
              <w:rPr>
                <w:rFonts w:ascii="Times New Roman" w:eastAsia="Times New Roman" w:hAnsi="Times New Roman" w:cs="Times New Roman"/>
                <w:b/>
                <w:bCs/>
                <w:color w:val="000000"/>
              </w:rPr>
              <w:t>ФАКТ</w:t>
            </w:r>
            <w:r w:rsidRPr="0044367A">
              <w:rPr>
                <w:rFonts w:ascii="Times New Roman" w:eastAsia="Times New Roman" w:hAnsi="Times New Roman" w:cs="Times New Roman"/>
                <w:b/>
                <w:bCs/>
                <w:color w:val="000000"/>
              </w:rPr>
              <w:br/>
              <w:t>по состоянию на 01.01.2024</w:t>
            </w:r>
          </w:p>
        </w:tc>
      </w:tr>
      <w:tr w:rsidR="0044367A" w:rsidRPr="0044367A" w:rsidTr="0044367A">
        <w:trPr>
          <w:trHeight w:val="630"/>
        </w:trPr>
        <w:tc>
          <w:tcPr>
            <w:tcW w:w="656" w:type="dxa"/>
            <w:tcBorders>
              <w:top w:val="nil"/>
              <w:left w:val="single" w:sz="4" w:space="0" w:color="auto"/>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1</w:t>
            </w:r>
          </w:p>
        </w:tc>
        <w:tc>
          <w:tcPr>
            <w:tcW w:w="5171" w:type="dxa"/>
            <w:tcBorders>
              <w:top w:val="nil"/>
              <w:left w:val="nil"/>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Создание условий для развития налоговой базы и стимулирования инвестиционной активности</w:t>
            </w:r>
          </w:p>
        </w:tc>
        <w:tc>
          <w:tcPr>
            <w:tcW w:w="2192"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321,0</w:t>
            </w:r>
          </w:p>
        </w:tc>
        <w:tc>
          <w:tcPr>
            <w:tcW w:w="2071"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321,0</w:t>
            </w:r>
          </w:p>
        </w:tc>
      </w:tr>
      <w:tr w:rsidR="0044367A" w:rsidRPr="0044367A" w:rsidTr="0044367A">
        <w:trPr>
          <w:trHeight w:val="465"/>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1.1.</w:t>
            </w:r>
          </w:p>
        </w:tc>
        <w:tc>
          <w:tcPr>
            <w:tcW w:w="5171" w:type="dxa"/>
            <w:tcBorders>
              <w:top w:val="nil"/>
              <w:left w:val="nil"/>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 xml:space="preserve">Поступление НДФЛ от </w:t>
            </w:r>
            <w:proofErr w:type="spellStart"/>
            <w:r w:rsidRPr="0044367A">
              <w:rPr>
                <w:rFonts w:ascii="Times New Roman" w:eastAsia="Times New Roman" w:hAnsi="Times New Roman" w:cs="Times New Roman"/>
                <w:color w:val="000000"/>
              </w:rPr>
              <w:t>реализхации</w:t>
            </w:r>
            <w:proofErr w:type="spellEnd"/>
            <w:r w:rsidRPr="0044367A">
              <w:rPr>
                <w:rFonts w:ascii="Times New Roman" w:eastAsia="Times New Roman" w:hAnsi="Times New Roman" w:cs="Times New Roman"/>
                <w:color w:val="000000"/>
              </w:rPr>
              <w:t xml:space="preserve"> </w:t>
            </w:r>
            <w:proofErr w:type="spellStart"/>
            <w:r w:rsidRPr="0044367A">
              <w:rPr>
                <w:rFonts w:ascii="Times New Roman" w:eastAsia="Times New Roman" w:hAnsi="Times New Roman" w:cs="Times New Roman"/>
                <w:color w:val="000000"/>
              </w:rPr>
              <w:t>инвестпроектов</w:t>
            </w:r>
            <w:proofErr w:type="spellEnd"/>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sz w:val="28"/>
                <w:szCs w:val="28"/>
              </w:rPr>
            </w:pPr>
            <w:r w:rsidRPr="0044367A">
              <w:rPr>
                <w:rFonts w:ascii="Times New Roman" w:eastAsia="Times New Roman" w:hAnsi="Times New Roman" w:cs="Times New Roman"/>
                <w:sz w:val="28"/>
                <w:szCs w:val="28"/>
              </w:rPr>
              <w:t>321,0</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sz w:val="28"/>
                <w:szCs w:val="28"/>
              </w:rPr>
            </w:pPr>
            <w:r w:rsidRPr="0044367A">
              <w:rPr>
                <w:rFonts w:ascii="Times New Roman" w:eastAsia="Times New Roman" w:hAnsi="Times New Roman" w:cs="Times New Roman"/>
                <w:sz w:val="28"/>
                <w:szCs w:val="28"/>
              </w:rPr>
              <w:t>321,0</w:t>
            </w:r>
          </w:p>
        </w:tc>
      </w:tr>
      <w:tr w:rsidR="0044367A" w:rsidRPr="0044367A" w:rsidTr="0044367A">
        <w:trPr>
          <w:trHeight w:val="630"/>
        </w:trPr>
        <w:tc>
          <w:tcPr>
            <w:tcW w:w="656" w:type="dxa"/>
            <w:tcBorders>
              <w:top w:val="nil"/>
              <w:left w:val="single" w:sz="4" w:space="0" w:color="auto"/>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2</w:t>
            </w:r>
          </w:p>
        </w:tc>
        <w:tc>
          <w:tcPr>
            <w:tcW w:w="5171" w:type="dxa"/>
            <w:tcBorders>
              <w:top w:val="nil"/>
              <w:left w:val="nil"/>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Расширение действующей налоговой базы с целью увеличения налогового потенциала муниципального образования</w:t>
            </w:r>
          </w:p>
        </w:tc>
        <w:tc>
          <w:tcPr>
            <w:tcW w:w="2192"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800,0</w:t>
            </w:r>
          </w:p>
        </w:tc>
        <w:tc>
          <w:tcPr>
            <w:tcW w:w="2071"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1 869,1</w:t>
            </w:r>
          </w:p>
        </w:tc>
      </w:tr>
      <w:tr w:rsidR="0044367A" w:rsidRPr="0044367A" w:rsidTr="0044367A">
        <w:trPr>
          <w:trHeight w:val="1800"/>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2.1.</w:t>
            </w:r>
          </w:p>
        </w:tc>
        <w:tc>
          <w:tcPr>
            <w:tcW w:w="5171" w:type="dxa"/>
            <w:tcBorders>
              <w:top w:val="nil"/>
              <w:left w:val="nil"/>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 xml:space="preserve">Принятие мер по погашению недоимки по налогу на доходы физических лиц. Проведение работы с налогоплательщиками, </w:t>
            </w:r>
            <w:proofErr w:type="spellStart"/>
            <w:proofErr w:type="gramStart"/>
            <w:r w:rsidRPr="0044367A">
              <w:rPr>
                <w:rFonts w:ascii="Times New Roman" w:eastAsia="Times New Roman" w:hAnsi="Times New Roman" w:cs="Times New Roman"/>
                <w:color w:val="000000"/>
              </w:rPr>
              <w:t>имею-щими</w:t>
            </w:r>
            <w:proofErr w:type="spellEnd"/>
            <w:proofErr w:type="gramEnd"/>
            <w:r w:rsidRPr="0044367A">
              <w:rPr>
                <w:rFonts w:ascii="Times New Roman" w:eastAsia="Times New Roman" w:hAnsi="Times New Roman" w:cs="Times New Roman"/>
                <w:color w:val="000000"/>
              </w:rPr>
              <w:t xml:space="preserve"> задолженность по налогам, заслушивание их на заседаниях Межведомственных комиссий по </w:t>
            </w:r>
            <w:proofErr w:type="spellStart"/>
            <w:r w:rsidRPr="0044367A">
              <w:rPr>
                <w:rFonts w:ascii="Times New Roman" w:eastAsia="Times New Roman" w:hAnsi="Times New Roman" w:cs="Times New Roman"/>
                <w:color w:val="000000"/>
              </w:rPr>
              <w:t>уве-личению</w:t>
            </w:r>
            <w:proofErr w:type="spellEnd"/>
            <w:r w:rsidRPr="0044367A">
              <w:rPr>
                <w:rFonts w:ascii="Times New Roman" w:eastAsia="Times New Roman" w:hAnsi="Times New Roman" w:cs="Times New Roman"/>
                <w:color w:val="000000"/>
              </w:rPr>
              <w:t xml:space="preserve"> поступлений доходов в консолидированный бюджет муниципального образования «</w:t>
            </w:r>
            <w:proofErr w:type="spellStart"/>
            <w:r w:rsidRPr="0044367A">
              <w:rPr>
                <w:rFonts w:ascii="Times New Roman" w:eastAsia="Times New Roman" w:hAnsi="Times New Roman" w:cs="Times New Roman"/>
                <w:color w:val="000000"/>
              </w:rPr>
              <w:t>Сурский</w:t>
            </w:r>
            <w:proofErr w:type="spellEnd"/>
            <w:r w:rsidRPr="0044367A">
              <w:rPr>
                <w:rFonts w:ascii="Times New Roman" w:eastAsia="Times New Roman" w:hAnsi="Times New Roman" w:cs="Times New Roman"/>
                <w:color w:val="000000"/>
              </w:rPr>
              <w:t xml:space="preserve"> район» и укреплению </w:t>
            </w:r>
            <w:proofErr w:type="spellStart"/>
            <w:r w:rsidRPr="0044367A">
              <w:rPr>
                <w:rFonts w:ascii="Times New Roman" w:eastAsia="Times New Roman" w:hAnsi="Times New Roman" w:cs="Times New Roman"/>
                <w:color w:val="000000"/>
              </w:rPr>
              <w:t>дис-циплины</w:t>
            </w:r>
            <w:proofErr w:type="spellEnd"/>
            <w:r w:rsidRPr="0044367A">
              <w:rPr>
                <w:rFonts w:ascii="Times New Roman" w:eastAsia="Times New Roman" w:hAnsi="Times New Roman" w:cs="Times New Roman"/>
                <w:color w:val="000000"/>
              </w:rPr>
              <w:t xml:space="preserve"> оплаты труда,  в налоговых органах</w:t>
            </w:r>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sz w:val="28"/>
                <w:szCs w:val="28"/>
              </w:rPr>
            </w:pPr>
            <w:r w:rsidRPr="0044367A">
              <w:rPr>
                <w:rFonts w:ascii="Times New Roman" w:eastAsia="Times New Roman" w:hAnsi="Times New Roman" w:cs="Times New Roman"/>
                <w:sz w:val="28"/>
                <w:szCs w:val="28"/>
              </w:rPr>
              <w:t>500,0</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sz w:val="28"/>
                <w:szCs w:val="28"/>
              </w:rPr>
            </w:pPr>
            <w:r w:rsidRPr="0044367A">
              <w:rPr>
                <w:rFonts w:ascii="Times New Roman" w:eastAsia="Times New Roman" w:hAnsi="Times New Roman" w:cs="Times New Roman"/>
                <w:sz w:val="28"/>
                <w:szCs w:val="28"/>
              </w:rPr>
              <w:t>1 121,0</w:t>
            </w:r>
          </w:p>
        </w:tc>
      </w:tr>
      <w:tr w:rsidR="0044367A" w:rsidRPr="0044367A" w:rsidTr="0044367A">
        <w:trPr>
          <w:trHeight w:val="600"/>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2.2.</w:t>
            </w:r>
          </w:p>
        </w:tc>
        <w:tc>
          <w:tcPr>
            <w:tcW w:w="5171" w:type="dxa"/>
            <w:tcBorders>
              <w:top w:val="nil"/>
              <w:left w:val="nil"/>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Проведение мероприятий, направленных на повышение уровня заработной платы. Легализация заработной платы, сокрытой от налогообложения</w:t>
            </w:r>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sz w:val="28"/>
                <w:szCs w:val="28"/>
              </w:rPr>
            </w:pPr>
            <w:r w:rsidRPr="0044367A">
              <w:rPr>
                <w:rFonts w:ascii="Times New Roman" w:eastAsia="Times New Roman" w:hAnsi="Times New Roman" w:cs="Times New Roman"/>
                <w:sz w:val="28"/>
                <w:szCs w:val="28"/>
              </w:rPr>
              <w:t>300,0</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sz w:val="28"/>
                <w:szCs w:val="28"/>
              </w:rPr>
            </w:pPr>
            <w:r w:rsidRPr="0044367A">
              <w:rPr>
                <w:rFonts w:ascii="Times New Roman" w:eastAsia="Times New Roman" w:hAnsi="Times New Roman" w:cs="Times New Roman"/>
                <w:sz w:val="28"/>
                <w:szCs w:val="28"/>
              </w:rPr>
              <w:t>748,1</w:t>
            </w:r>
          </w:p>
        </w:tc>
      </w:tr>
      <w:tr w:rsidR="0044367A" w:rsidRPr="0044367A" w:rsidTr="0044367A">
        <w:trPr>
          <w:trHeight w:val="1140"/>
        </w:trPr>
        <w:tc>
          <w:tcPr>
            <w:tcW w:w="656" w:type="dxa"/>
            <w:tcBorders>
              <w:top w:val="nil"/>
              <w:left w:val="single" w:sz="4" w:space="0" w:color="auto"/>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3</w:t>
            </w:r>
          </w:p>
        </w:tc>
        <w:tc>
          <w:tcPr>
            <w:tcW w:w="5171" w:type="dxa"/>
            <w:tcBorders>
              <w:top w:val="nil"/>
              <w:left w:val="nil"/>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 xml:space="preserve">Мероприятия, направленные на повышение собираемости неналоговых доходов, </w:t>
            </w:r>
            <w:r w:rsidRPr="0044367A">
              <w:rPr>
                <w:rFonts w:ascii="Times New Roman" w:eastAsia="Times New Roman" w:hAnsi="Times New Roman" w:cs="Times New Roman"/>
                <w:b/>
                <w:bCs/>
                <w:color w:val="FF0000"/>
                <w:sz w:val="24"/>
                <w:szCs w:val="24"/>
              </w:rPr>
              <w:t>включая мероприятия по возврату дебиторской задолженности по доходам (в т.ч. просроченной)</w:t>
            </w:r>
          </w:p>
        </w:tc>
        <w:tc>
          <w:tcPr>
            <w:tcW w:w="2192"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2 050,0</w:t>
            </w:r>
          </w:p>
        </w:tc>
        <w:tc>
          <w:tcPr>
            <w:tcW w:w="2071"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10 963,7</w:t>
            </w:r>
          </w:p>
        </w:tc>
      </w:tr>
      <w:tr w:rsidR="0044367A" w:rsidRPr="0044367A" w:rsidTr="0044367A">
        <w:trPr>
          <w:trHeight w:val="600"/>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sz w:val="24"/>
                <w:szCs w:val="24"/>
              </w:rPr>
            </w:pPr>
            <w:r w:rsidRPr="0044367A">
              <w:rPr>
                <w:rFonts w:ascii="Times New Roman" w:eastAsia="Times New Roman" w:hAnsi="Times New Roman" w:cs="Times New Roman"/>
                <w:color w:val="000000"/>
                <w:sz w:val="24"/>
                <w:szCs w:val="24"/>
              </w:rPr>
              <w:t>3.1.</w:t>
            </w:r>
          </w:p>
        </w:tc>
        <w:tc>
          <w:tcPr>
            <w:tcW w:w="5171" w:type="dxa"/>
            <w:tcBorders>
              <w:top w:val="nil"/>
              <w:left w:val="nil"/>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 xml:space="preserve">Увеличение поступления доходов от использования муниципального </w:t>
            </w:r>
            <w:proofErr w:type="spellStart"/>
            <w:proofErr w:type="gramStart"/>
            <w:r w:rsidRPr="0044367A">
              <w:rPr>
                <w:rFonts w:ascii="Times New Roman" w:eastAsia="Times New Roman" w:hAnsi="Times New Roman" w:cs="Times New Roman"/>
                <w:color w:val="000000"/>
              </w:rPr>
              <w:t>имуще-ства</w:t>
            </w:r>
            <w:proofErr w:type="spellEnd"/>
            <w:proofErr w:type="gramEnd"/>
            <w:r w:rsidRPr="0044367A">
              <w:rPr>
                <w:rFonts w:ascii="Times New Roman" w:eastAsia="Times New Roman" w:hAnsi="Times New Roman" w:cs="Times New Roman"/>
                <w:color w:val="000000"/>
              </w:rPr>
              <w:t>.</w:t>
            </w:r>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50,0</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40,0</w:t>
            </w:r>
          </w:p>
        </w:tc>
      </w:tr>
      <w:tr w:rsidR="0044367A" w:rsidRPr="0044367A" w:rsidTr="0044367A">
        <w:trPr>
          <w:trHeight w:val="600"/>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sz w:val="24"/>
                <w:szCs w:val="24"/>
              </w:rPr>
            </w:pPr>
            <w:r w:rsidRPr="0044367A">
              <w:rPr>
                <w:rFonts w:ascii="Times New Roman" w:eastAsia="Times New Roman" w:hAnsi="Times New Roman" w:cs="Times New Roman"/>
                <w:color w:val="000000"/>
                <w:sz w:val="24"/>
                <w:szCs w:val="24"/>
              </w:rPr>
              <w:t>3.2.</w:t>
            </w:r>
          </w:p>
        </w:tc>
        <w:tc>
          <w:tcPr>
            <w:tcW w:w="5171" w:type="dxa"/>
            <w:tcBorders>
              <w:top w:val="nil"/>
              <w:left w:val="nil"/>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Проведение мероприятий по определению (</w:t>
            </w:r>
            <w:proofErr w:type="spellStart"/>
            <w:proofErr w:type="gramStart"/>
            <w:r w:rsidRPr="0044367A">
              <w:rPr>
                <w:rFonts w:ascii="Times New Roman" w:eastAsia="Times New Roman" w:hAnsi="Times New Roman" w:cs="Times New Roman"/>
                <w:color w:val="000000"/>
              </w:rPr>
              <w:t>уточне-нию</w:t>
            </w:r>
            <w:proofErr w:type="spellEnd"/>
            <w:proofErr w:type="gramEnd"/>
            <w:r w:rsidRPr="0044367A">
              <w:rPr>
                <w:rFonts w:ascii="Times New Roman" w:eastAsia="Times New Roman" w:hAnsi="Times New Roman" w:cs="Times New Roman"/>
                <w:color w:val="000000"/>
              </w:rPr>
              <w:t xml:space="preserve">) характеристик </w:t>
            </w:r>
            <w:proofErr w:type="spellStart"/>
            <w:r w:rsidRPr="0044367A">
              <w:rPr>
                <w:rFonts w:ascii="Times New Roman" w:eastAsia="Times New Roman" w:hAnsi="Times New Roman" w:cs="Times New Roman"/>
                <w:color w:val="000000"/>
              </w:rPr>
              <w:t>объек-тов</w:t>
            </w:r>
            <w:proofErr w:type="spellEnd"/>
            <w:r w:rsidRPr="0044367A">
              <w:rPr>
                <w:rFonts w:ascii="Times New Roman" w:eastAsia="Times New Roman" w:hAnsi="Times New Roman" w:cs="Times New Roman"/>
                <w:color w:val="000000"/>
              </w:rPr>
              <w:t xml:space="preserve"> недвижимого </w:t>
            </w:r>
            <w:proofErr w:type="spellStart"/>
            <w:r w:rsidRPr="0044367A">
              <w:rPr>
                <w:rFonts w:ascii="Times New Roman" w:eastAsia="Times New Roman" w:hAnsi="Times New Roman" w:cs="Times New Roman"/>
                <w:color w:val="000000"/>
              </w:rPr>
              <w:t>имуще-ства</w:t>
            </w:r>
            <w:proofErr w:type="spellEnd"/>
            <w:r w:rsidRPr="0044367A">
              <w:rPr>
                <w:rFonts w:ascii="Times New Roman" w:eastAsia="Times New Roman" w:hAnsi="Times New Roman" w:cs="Times New Roman"/>
                <w:color w:val="000000"/>
              </w:rPr>
              <w:t xml:space="preserve"> с целью вовлечения их в налоговый оборот.</w:t>
            </w:r>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2 000,0</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10 923,7</w:t>
            </w:r>
          </w:p>
        </w:tc>
      </w:tr>
      <w:tr w:rsidR="0044367A" w:rsidRPr="0044367A" w:rsidTr="0044367A">
        <w:trPr>
          <w:trHeight w:val="675"/>
        </w:trPr>
        <w:tc>
          <w:tcPr>
            <w:tcW w:w="656" w:type="dxa"/>
            <w:tcBorders>
              <w:top w:val="nil"/>
              <w:left w:val="single" w:sz="4" w:space="0" w:color="auto"/>
              <w:bottom w:val="single" w:sz="4" w:space="0" w:color="auto"/>
              <w:right w:val="single" w:sz="4" w:space="0" w:color="auto"/>
            </w:tcBorders>
            <w:shd w:val="clear" w:color="000000" w:fill="FFCAAF"/>
            <w:hideMark/>
          </w:tcPr>
          <w:p w:rsidR="0044367A" w:rsidRPr="0044367A" w:rsidRDefault="0044367A" w:rsidP="0044367A">
            <w:pPr>
              <w:spacing w:after="0" w:line="240" w:lineRule="auto"/>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 </w:t>
            </w:r>
          </w:p>
        </w:tc>
        <w:tc>
          <w:tcPr>
            <w:tcW w:w="5171" w:type="dxa"/>
            <w:tcBorders>
              <w:top w:val="nil"/>
              <w:left w:val="nil"/>
              <w:bottom w:val="single" w:sz="4" w:space="0" w:color="auto"/>
              <w:right w:val="single" w:sz="4" w:space="0" w:color="auto"/>
            </w:tcBorders>
            <w:shd w:val="clear" w:color="000000" w:fill="FFCAAF"/>
            <w:hideMark/>
          </w:tcPr>
          <w:p w:rsidR="0044367A" w:rsidRPr="0044367A" w:rsidRDefault="0044367A" w:rsidP="0044367A">
            <w:pPr>
              <w:spacing w:after="0" w:line="240" w:lineRule="auto"/>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Итого по разделам 1-3</w:t>
            </w:r>
          </w:p>
        </w:tc>
        <w:tc>
          <w:tcPr>
            <w:tcW w:w="2192" w:type="dxa"/>
            <w:tcBorders>
              <w:top w:val="nil"/>
              <w:left w:val="nil"/>
              <w:bottom w:val="single" w:sz="4" w:space="0" w:color="auto"/>
              <w:right w:val="single" w:sz="4" w:space="0" w:color="auto"/>
            </w:tcBorders>
            <w:shd w:val="clear" w:color="000000" w:fill="FFCA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3 171,0</w:t>
            </w:r>
          </w:p>
        </w:tc>
        <w:tc>
          <w:tcPr>
            <w:tcW w:w="2071" w:type="dxa"/>
            <w:tcBorders>
              <w:top w:val="nil"/>
              <w:left w:val="nil"/>
              <w:bottom w:val="single" w:sz="4" w:space="0" w:color="auto"/>
              <w:right w:val="single" w:sz="4" w:space="0" w:color="auto"/>
            </w:tcBorders>
            <w:shd w:val="clear" w:color="000000" w:fill="FFCA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13 153,8</w:t>
            </w:r>
          </w:p>
        </w:tc>
      </w:tr>
      <w:tr w:rsidR="0044367A" w:rsidRPr="0044367A" w:rsidTr="0044367A">
        <w:trPr>
          <w:trHeight w:val="960"/>
        </w:trPr>
        <w:tc>
          <w:tcPr>
            <w:tcW w:w="656" w:type="dxa"/>
            <w:tcBorders>
              <w:top w:val="nil"/>
              <w:left w:val="single" w:sz="4" w:space="0" w:color="auto"/>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lastRenderedPageBreak/>
              <w:t>4.</w:t>
            </w:r>
          </w:p>
        </w:tc>
        <w:tc>
          <w:tcPr>
            <w:tcW w:w="5171" w:type="dxa"/>
            <w:tcBorders>
              <w:top w:val="nil"/>
              <w:left w:val="nil"/>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Оптимизация расходов на государственное (муниципальное) управление</w:t>
            </w:r>
          </w:p>
        </w:tc>
        <w:tc>
          <w:tcPr>
            <w:tcW w:w="2192"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312,0</w:t>
            </w:r>
          </w:p>
        </w:tc>
        <w:tc>
          <w:tcPr>
            <w:tcW w:w="2071"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312,0</w:t>
            </w:r>
          </w:p>
        </w:tc>
      </w:tr>
      <w:tr w:rsidR="0044367A" w:rsidRPr="0044367A" w:rsidTr="0044367A">
        <w:trPr>
          <w:trHeight w:val="600"/>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sz w:val="24"/>
                <w:szCs w:val="24"/>
              </w:rPr>
            </w:pPr>
            <w:r w:rsidRPr="0044367A">
              <w:rPr>
                <w:rFonts w:ascii="Times New Roman" w:eastAsia="Times New Roman" w:hAnsi="Times New Roman" w:cs="Times New Roman"/>
                <w:color w:val="000000"/>
                <w:sz w:val="24"/>
                <w:szCs w:val="24"/>
              </w:rPr>
              <w:t>4.2.</w:t>
            </w:r>
          </w:p>
        </w:tc>
        <w:tc>
          <w:tcPr>
            <w:tcW w:w="5171" w:type="dxa"/>
            <w:tcBorders>
              <w:top w:val="nil"/>
              <w:left w:val="nil"/>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Сокращение расходов в органах муниципальной власти</w:t>
            </w:r>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312,0</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312,0</w:t>
            </w:r>
          </w:p>
        </w:tc>
      </w:tr>
      <w:tr w:rsidR="0044367A" w:rsidRPr="0044367A" w:rsidTr="0044367A">
        <w:trPr>
          <w:trHeight w:val="960"/>
        </w:trPr>
        <w:tc>
          <w:tcPr>
            <w:tcW w:w="656" w:type="dxa"/>
            <w:tcBorders>
              <w:top w:val="nil"/>
              <w:left w:val="single" w:sz="4" w:space="0" w:color="auto"/>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5.</w:t>
            </w:r>
          </w:p>
        </w:tc>
        <w:tc>
          <w:tcPr>
            <w:tcW w:w="5171" w:type="dxa"/>
            <w:tcBorders>
              <w:top w:val="nil"/>
              <w:left w:val="nil"/>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Оптимизация бюджетной сети и численности работников бюджетной сферы</w:t>
            </w:r>
          </w:p>
        </w:tc>
        <w:tc>
          <w:tcPr>
            <w:tcW w:w="2192"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637,8</w:t>
            </w:r>
          </w:p>
        </w:tc>
        <w:tc>
          <w:tcPr>
            <w:tcW w:w="2071"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637,8</w:t>
            </w:r>
          </w:p>
        </w:tc>
      </w:tr>
      <w:tr w:rsidR="0044367A" w:rsidRPr="0044367A" w:rsidTr="0044367A">
        <w:trPr>
          <w:trHeight w:val="735"/>
        </w:trPr>
        <w:tc>
          <w:tcPr>
            <w:tcW w:w="656" w:type="dxa"/>
            <w:vMerge w:val="restart"/>
            <w:tcBorders>
              <w:top w:val="nil"/>
              <w:left w:val="single" w:sz="4" w:space="0" w:color="auto"/>
              <w:bottom w:val="nil"/>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5.2</w:t>
            </w:r>
          </w:p>
        </w:tc>
        <w:tc>
          <w:tcPr>
            <w:tcW w:w="5171" w:type="dxa"/>
            <w:tcBorders>
              <w:top w:val="nil"/>
              <w:left w:val="nil"/>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Оптимизация численности административно-хозяйственного и управленческого персонала учреждений</w:t>
            </w:r>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592,1</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592,1</w:t>
            </w:r>
          </w:p>
        </w:tc>
      </w:tr>
      <w:tr w:rsidR="0044367A" w:rsidRPr="0044367A" w:rsidTr="0044367A">
        <w:trPr>
          <w:trHeight w:val="375"/>
        </w:trPr>
        <w:tc>
          <w:tcPr>
            <w:tcW w:w="656" w:type="dxa"/>
            <w:vMerge/>
            <w:tcBorders>
              <w:top w:val="nil"/>
              <w:left w:val="single" w:sz="4" w:space="0" w:color="auto"/>
              <w:bottom w:val="nil"/>
              <w:right w:val="single" w:sz="4" w:space="0" w:color="auto"/>
            </w:tcBorders>
            <w:vAlign w:val="center"/>
            <w:hideMark/>
          </w:tcPr>
          <w:p w:rsidR="0044367A" w:rsidRPr="0044367A" w:rsidRDefault="0044367A" w:rsidP="0044367A">
            <w:pPr>
              <w:spacing w:after="0" w:line="240" w:lineRule="auto"/>
              <w:rPr>
                <w:rFonts w:ascii="Times New Roman" w:eastAsia="Times New Roman" w:hAnsi="Times New Roman" w:cs="Times New Roman"/>
                <w:color w:val="000000"/>
              </w:rPr>
            </w:pPr>
          </w:p>
        </w:tc>
        <w:tc>
          <w:tcPr>
            <w:tcW w:w="5171" w:type="dxa"/>
            <w:tcBorders>
              <w:top w:val="nil"/>
              <w:left w:val="nil"/>
              <w:bottom w:val="single" w:sz="4" w:space="0" w:color="auto"/>
              <w:right w:val="single" w:sz="4" w:space="0" w:color="auto"/>
            </w:tcBorders>
            <w:shd w:val="clear" w:color="000000" w:fill="E5FFFF"/>
            <w:hideMark/>
          </w:tcPr>
          <w:p w:rsidR="0044367A" w:rsidRPr="0044367A" w:rsidRDefault="0044367A" w:rsidP="0044367A">
            <w:pPr>
              <w:spacing w:after="0" w:line="240" w:lineRule="auto"/>
              <w:rPr>
                <w:rFonts w:ascii="Times New Roman" w:eastAsia="Times New Roman" w:hAnsi="Times New Roman" w:cs="Times New Roman"/>
                <w:i/>
                <w:iCs/>
                <w:color w:val="000000"/>
              </w:rPr>
            </w:pPr>
            <w:r w:rsidRPr="0044367A">
              <w:rPr>
                <w:rFonts w:ascii="Times New Roman" w:eastAsia="Times New Roman" w:hAnsi="Times New Roman" w:cs="Times New Roman"/>
                <w:i/>
                <w:iCs/>
                <w:color w:val="000000"/>
              </w:rPr>
              <w:t>в сфере образования</w:t>
            </w:r>
          </w:p>
        </w:tc>
        <w:tc>
          <w:tcPr>
            <w:tcW w:w="2192" w:type="dxa"/>
            <w:tcBorders>
              <w:top w:val="nil"/>
              <w:left w:val="nil"/>
              <w:bottom w:val="single" w:sz="4" w:space="0" w:color="auto"/>
              <w:right w:val="single" w:sz="4" w:space="0" w:color="auto"/>
            </w:tcBorders>
            <w:shd w:val="clear" w:color="000000" w:fill="E5FFFF"/>
            <w:vAlign w:val="center"/>
            <w:hideMark/>
          </w:tcPr>
          <w:p w:rsidR="0044367A" w:rsidRPr="0044367A" w:rsidRDefault="0044367A" w:rsidP="0044367A">
            <w:pPr>
              <w:spacing w:after="0" w:line="240" w:lineRule="auto"/>
              <w:jc w:val="center"/>
              <w:rPr>
                <w:rFonts w:ascii="Times New Roman" w:eastAsia="Times New Roman" w:hAnsi="Times New Roman" w:cs="Times New Roman"/>
                <w:i/>
                <w:iCs/>
                <w:color w:val="000000"/>
                <w:sz w:val="28"/>
                <w:szCs w:val="28"/>
              </w:rPr>
            </w:pPr>
            <w:r w:rsidRPr="0044367A">
              <w:rPr>
                <w:rFonts w:ascii="Times New Roman" w:eastAsia="Times New Roman" w:hAnsi="Times New Roman" w:cs="Times New Roman"/>
                <w:i/>
                <w:iCs/>
                <w:color w:val="000000"/>
                <w:sz w:val="28"/>
                <w:szCs w:val="28"/>
              </w:rPr>
              <w:t>592,1</w:t>
            </w:r>
          </w:p>
        </w:tc>
        <w:tc>
          <w:tcPr>
            <w:tcW w:w="2071" w:type="dxa"/>
            <w:tcBorders>
              <w:top w:val="nil"/>
              <w:left w:val="nil"/>
              <w:bottom w:val="single" w:sz="4" w:space="0" w:color="auto"/>
              <w:right w:val="single" w:sz="4" w:space="0" w:color="auto"/>
            </w:tcBorders>
            <w:shd w:val="clear" w:color="000000" w:fill="E5FFFF"/>
            <w:vAlign w:val="center"/>
            <w:hideMark/>
          </w:tcPr>
          <w:p w:rsidR="0044367A" w:rsidRPr="0044367A" w:rsidRDefault="0044367A" w:rsidP="0044367A">
            <w:pPr>
              <w:spacing w:after="0" w:line="240" w:lineRule="auto"/>
              <w:jc w:val="center"/>
              <w:rPr>
                <w:rFonts w:ascii="Times New Roman" w:eastAsia="Times New Roman" w:hAnsi="Times New Roman" w:cs="Times New Roman"/>
                <w:i/>
                <w:iCs/>
                <w:color w:val="000000"/>
                <w:sz w:val="28"/>
                <w:szCs w:val="28"/>
              </w:rPr>
            </w:pPr>
            <w:r w:rsidRPr="0044367A">
              <w:rPr>
                <w:rFonts w:ascii="Times New Roman" w:eastAsia="Times New Roman" w:hAnsi="Times New Roman" w:cs="Times New Roman"/>
                <w:i/>
                <w:iCs/>
                <w:color w:val="000000"/>
                <w:sz w:val="28"/>
                <w:szCs w:val="28"/>
              </w:rPr>
              <w:t>592,1</w:t>
            </w:r>
          </w:p>
        </w:tc>
      </w:tr>
      <w:tr w:rsidR="0044367A" w:rsidRPr="0044367A" w:rsidTr="0044367A">
        <w:trPr>
          <w:trHeight w:val="630"/>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5.7.</w:t>
            </w:r>
          </w:p>
        </w:tc>
        <w:tc>
          <w:tcPr>
            <w:tcW w:w="5171" w:type="dxa"/>
            <w:tcBorders>
              <w:top w:val="nil"/>
              <w:left w:val="nil"/>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Оптимизация расходов на содержание учреждений бюджетной сферы в части оплаты коммунальных услуг</w:t>
            </w:r>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45,7</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45,7</w:t>
            </w:r>
          </w:p>
        </w:tc>
      </w:tr>
      <w:tr w:rsidR="0044367A" w:rsidRPr="0044367A" w:rsidTr="0044367A">
        <w:trPr>
          <w:trHeight w:val="375"/>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 </w:t>
            </w:r>
          </w:p>
        </w:tc>
        <w:tc>
          <w:tcPr>
            <w:tcW w:w="5171" w:type="dxa"/>
            <w:tcBorders>
              <w:top w:val="nil"/>
              <w:left w:val="nil"/>
              <w:bottom w:val="single" w:sz="4" w:space="0" w:color="auto"/>
              <w:right w:val="single" w:sz="4" w:space="0" w:color="auto"/>
            </w:tcBorders>
            <w:shd w:val="clear" w:color="000000" w:fill="E5FFFF"/>
            <w:hideMark/>
          </w:tcPr>
          <w:p w:rsidR="0044367A" w:rsidRPr="0044367A" w:rsidRDefault="0044367A" w:rsidP="0044367A">
            <w:pPr>
              <w:spacing w:after="0" w:line="240" w:lineRule="auto"/>
              <w:rPr>
                <w:rFonts w:ascii="Times New Roman" w:eastAsia="Times New Roman" w:hAnsi="Times New Roman" w:cs="Times New Roman"/>
                <w:i/>
                <w:iCs/>
                <w:color w:val="000000"/>
              </w:rPr>
            </w:pPr>
            <w:r w:rsidRPr="0044367A">
              <w:rPr>
                <w:rFonts w:ascii="Times New Roman" w:eastAsia="Times New Roman" w:hAnsi="Times New Roman" w:cs="Times New Roman"/>
                <w:i/>
                <w:iCs/>
                <w:color w:val="000000"/>
              </w:rPr>
              <w:t>в сфере образования</w:t>
            </w:r>
          </w:p>
        </w:tc>
        <w:tc>
          <w:tcPr>
            <w:tcW w:w="2192" w:type="dxa"/>
            <w:tcBorders>
              <w:top w:val="nil"/>
              <w:left w:val="nil"/>
              <w:bottom w:val="single" w:sz="4" w:space="0" w:color="auto"/>
              <w:right w:val="single" w:sz="4" w:space="0" w:color="auto"/>
            </w:tcBorders>
            <w:shd w:val="clear" w:color="000000" w:fill="E5FFFF"/>
            <w:vAlign w:val="center"/>
            <w:hideMark/>
          </w:tcPr>
          <w:p w:rsidR="0044367A" w:rsidRPr="0044367A" w:rsidRDefault="0044367A" w:rsidP="0044367A">
            <w:pPr>
              <w:spacing w:after="0" w:line="240" w:lineRule="auto"/>
              <w:jc w:val="center"/>
              <w:rPr>
                <w:rFonts w:ascii="Times New Roman" w:eastAsia="Times New Roman" w:hAnsi="Times New Roman" w:cs="Times New Roman"/>
                <w:i/>
                <w:iCs/>
                <w:color w:val="000000"/>
                <w:sz w:val="28"/>
                <w:szCs w:val="28"/>
              </w:rPr>
            </w:pPr>
            <w:r w:rsidRPr="0044367A">
              <w:rPr>
                <w:rFonts w:ascii="Times New Roman" w:eastAsia="Times New Roman" w:hAnsi="Times New Roman" w:cs="Times New Roman"/>
                <w:i/>
                <w:iCs/>
                <w:color w:val="000000"/>
                <w:sz w:val="28"/>
                <w:szCs w:val="28"/>
              </w:rPr>
              <w:t>18,0</w:t>
            </w:r>
          </w:p>
        </w:tc>
        <w:tc>
          <w:tcPr>
            <w:tcW w:w="2071" w:type="dxa"/>
            <w:tcBorders>
              <w:top w:val="nil"/>
              <w:left w:val="nil"/>
              <w:bottom w:val="single" w:sz="4" w:space="0" w:color="auto"/>
              <w:right w:val="single" w:sz="4" w:space="0" w:color="auto"/>
            </w:tcBorders>
            <w:shd w:val="clear" w:color="000000" w:fill="E5FFFF"/>
            <w:vAlign w:val="center"/>
            <w:hideMark/>
          </w:tcPr>
          <w:p w:rsidR="0044367A" w:rsidRPr="0044367A" w:rsidRDefault="0044367A" w:rsidP="0044367A">
            <w:pPr>
              <w:spacing w:after="0" w:line="240" w:lineRule="auto"/>
              <w:jc w:val="center"/>
              <w:rPr>
                <w:rFonts w:ascii="Times New Roman" w:eastAsia="Times New Roman" w:hAnsi="Times New Roman" w:cs="Times New Roman"/>
                <w:i/>
                <w:iCs/>
                <w:color w:val="000000"/>
                <w:sz w:val="28"/>
                <w:szCs w:val="28"/>
              </w:rPr>
            </w:pPr>
            <w:r w:rsidRPr="0044367A">
              <w:rPr>
                <w:rFonts w:ascii="Times New Roman" w:eastAsia="Times New Roman" w:hAnsi="Times New Roman" w:cs="Times New Roman"/>
                <w:i/>
                <w:iCs/>
                <w:color w:val="000000"/>
                <w:sz w:val="28"/>
                <w:szCs w:val="28"/>
              </w:rPr>
              <w:t>18,0</w:t>
            </w:r>
          </w:p>
        </w:tc>
      </w:tr>
      <w:tr w:rsidR="0044367A" w:rsidRPr="0044367A" w:rsidTr="0044367A">
        <w:trPr>
          <w:trHeight w:val="375"/>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 </w:t>
            </w:r>
          </w:p>
        </w:tc>
        <w:tc>
          <w:tcPr>
            <w:tcW w:w="5171" w:type="dxa"/>
            <w:tcBorders>
              <w:top w:val="nil"/>
              <w:left w:val="nil"/>
              <w:bottom w:val="single" w:sz="4" w:space="0" w:color="auto"/>
              <w:right w:val="single" w:sz="4" w:space="0" w:color="auto"/>
            </w:tcBorders>
            <w:shd w:val="clear" w:color="000000" w:fill="E5FFFF"/>
            <w:hideMark/>
          </w:tcPr>
          <w:p w:rsidR="0044367A" w:rsidRPr="0044367A" w:rsidRDefault="0044367A" w:rsidP="0044367A">
            <w:pPr>
              <w:spacing w:after="0" w:line="240" w:lineRule="auto"/>
              <w:rPr>
                <w:rFonts w:ascii="Times New Roman" w:eastAsia="Times New Roman" w:hAnsi="Times New Roman" w:cs="Times New Roman"/>
                <w:i/>
                <w:iCs/>
                <w:color w:val="000000"/>
              </w:rPr>
            </w:pPr>
            <w:r w:rsidRPr="0044367A">
              <w:rPr>
                <w:rFonts w:ascii="Times New Roman" w:eastAsia="Times New Roman" w:hAnsi="Times New Roman" w:cs="Times New Roman"/>
                <w:i/>
                <w:iCs/>
                <w:color w:val="000000"/>
              </w:rPr>
              <w:t>в сфере культуры</w:t>
            </w:r>
          </w:p>
        </w:tc>
        <w:tc>
          <w:tcPr>
            <w:tcW w:w="2192" w:type="dxa"/>
            <w:tcBorders>
              <w:top w:val="nil"/>
              <w:left w:val="nil"/>
              <w:bottom w:val="single" w:sz="4" w:space="0" w:color="auto"/>
              <w:right w:val="single" w:sz="4" w:space="0" w:color="auto"/>
            </w:tcBorders>
            <w:shd w:val="clear" w:color="000000" w:fill="E5FFFF"/>
            <w:vAlign w:val="center"/>
            <w:hideMark/>
          </w:tcPr>
          <w:p w:rsidR="0044367A" w:rsidRPr="0044367A" w:rsidRDefault="0044367A" w:rsidP="0044367A">
            <w:pPr>
              <w:spacing w:after="0" w:line="240" w:lineRule="auto"/>
              <w:jc w:val="center"/>
              <w:rPr>
                <w:rFonts w:ascii="Times New Roman" w:eastAsia="Times New Roman" w:hAnsi="Times New Roman" w:cs="Times New Roman"/>
                <w:i/>
                <w:iCs/>
                <w:color w:val="000000"/>
                <w:sz w:val="28"/>
                <w:szCs w:val="28"/>
              </w:rPr>
            </w:pPr>
            <w:r w:rsidRPr="0044367A">
              <w:rPr>
                <w:rFonts w:ascii="Times New Roman" w:eastAsia="Times New Roman" w:hAnsi="Times New Roman" w:cs="Times New Roman"/>
                <w:i/>
                <w:iCs/>
                <w:color w:val="000000"/>
                <w:sz w:val="28"/>
                <w:szCs w:val="28"/>
              </w:rPr>
              <w:t>27,7</w:t>
            </w:r>
          </w:p>
        </w:tc>
        <w:tc>
          <w:tcPr>
            <w:tcW w:w="2071" w:type="dxa"/>
            <w:tcBorders>
              <w:top w:val="nil"/>
              <w:left w:val="nil"/>
              <w:bottom w:val="single" w:sz="4" w:space="0" w:color="auto"/>
              <w:right w:val="single" w:sz="4" w:space="0" w:color="auto"/>
            </w:tcBorders>
            <w:shd w:val="clear" w:color="000000" w:fill="E5FFFF"/>
            <w:vAlign w:val="center"/>
            <w:hideMark/>
          </w:tcPr>
          <w:p w:rsidR="0044367A" w:rsidRPr="0044367A" w:rsidRDefault="0044367A" w:rsidP="0044367A">
            <w:pPr>
              <w:spacing w:after="0" w:line="240" w:lineRule="auto"/>
              <w:jc w:val="center"/>
              <w:rPr>
                <w:rFonts w:ascii="Times New Roman" w:eastAsia="Times New Roman" w:hAnsi="Times New Roman" w:cs="Times New Roman"/>
                <w:i/>
                <w:iCs/>
                <w:color w:val="000000"/>
                <w:sz w:val="28"/>
                <w:szCs w:val="28"/>
              </w:rPr>
            </w:pPr>
            <w:r w:rsidRPr="0044367A">
              <w:rPr>
                <w:rFonts w:ascii="Times New Roman" w:eastAsia="Times New Roman" w:hAnsi="Times New Roman" w:cs="Times New Roman"/>
                <w:i/>
                <w:iCs/>
                <w:color w:val="000000"/>
                <w:sz w:val="28"/>
                <w:szCs w:val="28"/>
              </w:rPr>
              <w:t>27,7</w:t>
            </w:r>
          </w:p>
        </w:tc>
      </w:tr>
      <w:tr w:rsidR="0044367A" w:rsidRPr="0044367A" w:rsidTr="0044367A">
        <w:trPr>
          <w:trHeight w:val="960"/>
        </w:trPr>
        <w:tc>
          <w:tcPr>
            <w:tcW w:w="656" w:type="dxa"/>
            <w:tcBorders>
              <w:top w:val="nil"/>
              <w:left w:val="single" w:sz="4" w:space="0" w:color="auto"/>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6.</w:t>
            </w:r>
          </w:p>
        </w:tc>
        <w:tc>
          <w:tcPr>
            <w:tcW w:w="5171" w:type="dxa"/>
            <w:tcBorders>
              <w:top w:val="nil"/>
              <w:left w:val="nil"/>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Совершенствование системы закупок для государственных и муниципальных нужд</w:t>
            </w:r>
          </w:p>
        </w:tc>
        <w:tc>
          <w:tcPr>
            <w:tcW w:w="2192"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400,0</w:t>
            </w:r>
          </w:p>
        </w:tc>
        <w:tc>
          <w:tcPr>
            <w:tcW w:w="2071"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178,7</w:t>
            </w:r>
          </w:p>
        </w:tc>
      </w:tr>
      <w:tr w:rsidR="0044367A" w:rsidRPr="0044367A" w:rsidTr="0044367A">
        <w:trPr>
          <w:trHeight w:val="600"/>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6.1.1</w:t>
            </w:r>
          </w:p>
        </w:tc>
        <w:tc>
          <w:tcPr>
            <w:tcW w:w="5171" w:type="dxa"/>
            <w:tcBorders>
              <w:top w:val="nil"/>
              <w:left w:val="nil"/>
              <w:bottom w:val="nil"/>
              <w:right w:val="nil"/>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Экономия средств, полученных при осуществлении закупок товаров, работ, услуг</w:t>
            </w:r>
          </w:p>
        </w:tc>
        <w:tc>
          <w:tcPr>
            <w:tcW w:w="2192" w:type="dxa"/>
            <w:tcBorders>
              <w:top w:val="nil"/>
              <w:left w:val="single" w:sz="4" w:space="0" w:color="auto"/>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400,0</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178,7</w:t>
            </w:r>
          </w:p>
        </w:tc>
      </w:tr>
      <w:tr w:rsidR="0044367A" w:rsidRPr="0044367A" w:rsidTr="0044367A">
        <w:trPr>
          <w:trHeight w:val="945"/>
        </w:trPr>
        <w:tc>
          <w:tcPr>
            <w:tcW w:w="656" w:type="dxa"/>
            <w:tcBorders>
              <w:top w:val="nil"/>
              <w:left w:val="single" w:sz="4" w:space="0" w:color="auto"/>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10</w:t>
            </w:r>
          </w:p>
        </w:tc>
        <w:tc>
          <w:tcPr>
            <w:tcW w:w="5171" w:type="dxa"/>
            <w:tcBorders>
              <w:top w:val="nil"/>
              <w:left w:val="nil"/>
              <w:bottom w:val="single" w:sz="4" w:space="0" w:color="auto"/>
              <w:right w:val="single" w:sz="4" w:space="0" w:color="auto"/>
            </w:tcBorders>
            <w:shd w:val="clear" w:color="000000" w:fill="FFFFAF"/>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 xml:space="preserve">Проекты, связанные с участием граждан в распределении средств (программы поддержки местных инициатив, «Народный бюджет» и проекты </w:t>
            </w:r>
            <w:proofErr w:type="spellStart"/>
            <w:r w:rsidRPr="0044367A">
              <w:rPr>
                <w:rFonts w:ascii="Times New Roman" w:eastAsia="Times New Roman" w:hAnsi="Times New Roman" w:cs="Times New Roman"/>
                <w:b/>
                <w:bCs/>
                <w:color w:val="000000"/>
                <w:sz w:val="24"/>
                <w:szCs w:val="24"/>
              </w:rPr>
              <w:t>партисипаторного</w:t>
            </w:r>
            <w:proofErr w:type="spellEnd"/>
            <w:r w:rsidRPr="0044367A">
              <w:rPr>
                <w:rFonts w:ascii="Times New Roman" w:eastAsia="Times New Roman" w:hAnsi="Times New Roman" w:cs="Times New Roman"/>
                <w:b/>
                <w:bCs/>
                <w:color w:val="000000"/>
                <w:sz w:val="24"/>
                <w:szCs w:val="24"/>
              </w:rPr>
              <w:t xml:space="preserve"> </w:t>
            </w:r>
            <w:proofErr w:type="spellStart"/>
            <w:r w:rsidRPr="0044367A">
              <w:rPr>
                <w:rFonts w:ascii="Times New Roman" w:eastAsia="Times New Roman" w:hAnsi="Times New Roman" w:cs="Times New Roman"/>
                <w:b/>
                <w:bCs/>
                <w:color w:val="000000"/>
                <w:sz w:val="24"/>
                <w:szCs w:val="24"/>
              </w:rPr>
              <w:t>бюджетирования</w:t>
            </w:r>
            <w:proofErr w:type="spellEnd"/>
            <w:r w:rsidRPr="0044367A">
              <w:rPr>
                <w:rFonts w:ascii="Times New Roman" w:eastAsia="Times New Roman" w:hAnsi="Times New Roman" w:cs="Times New Roman"/>
                <w:b/>
                <w:bCs/>
                <w:color w:val="000000"/>
                <w:sz w:val="24"/>
                <w:szCs w:val="24"/>
              </w:rPr>
              <w:t>)</w:t>
            </w:r>
          </w:p>
        </w:tc>
        <w:tc>
          <w:tcPr>
            <w:tcW w:w="2192"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67,6</w:t>
            </w:r>
          </w:p>
        </w:tc>
        <w:tc>
          <w:tcPr>
            <w:tcW w:w="2071" w:type="dxa"/>
            <w:tcBorders>
              <w:top w:val="nil"/>
              <w:left w:val="nil"/>
              <w:bottom w:val="single" w:sz="4" w:space="0" w:color="auto"/>
              <w:right w:val="single" w:sz="4" w:space="0" w:color="auto"/>
            </w:tcBorders>
            <w:shd w:val="clear" w:color="000000" w:fill="FFFF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67,6</w:t>
            </w:r>
          </w:p>
        </w:tc>
      </w:tr>
      <w:tr w:rsidR="0044367A" w:rsidRPr="0044367A" w:rsidTr="0044367A">
        <w:trPr>
          <w:trHeight w:val="600"/>
        </w:trPr>
        <w:tc>
          <w:tcPr>
            <w:tcW w:w="656" w:type="dxa"/>
            <w:tcBorders>
              <w:top w:val="nil"/>
              <w:left w:val="single" w:sz="4" w:space="0" w:color="auto"/>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10.1.</w:t>
            </w:r>
          </w:p>
        </w:tc>
        <w:tc>
          <w:tcPr>
            <w:tcW w:w="5171" w:type="dxa"/>
            <w:tcBorders>
              <w:top w:val="nil"/>
              <w:left w:val="nil"/>
              <w:bottom w:val="single" w:sz="4" w:space="0" w:color="auto"/>
              <w:right w:val="single" w:sz="4" w:space="0" w:color="auto"/>
            </w:tcBorders>
            <w:shd w:val="clear" w:color="auto" w:fill="auto"/>
            <w:hideMark/>
          </w:tcPr>
          <w:p w:rsidR="0044367A" w:rsidRPr="0044367A" w:rsidRDefault="0044367A" w:rsidP="0044367A">
            <w:pPr>
              <w:spacing w:after="0" w:line="240" w:lineRule="auto"/>
              <w:rPr>
                <w:rFonts w:ascii="Times New Roman" w:eastAsia="Times New Roman" w:hAnsi="Times New Roman" w:cs="Times New Roman"/>
                <w:color w:val="000000"/>
              </w:rPr>
            </w:pPr>
            <w:r w:rsidRPr="0044367A">
              <w:rPr>
                <w:rFonts w:ascii="Times New Roman" w:eastAsia="Times New Roman" w:hAnsi="Times New Roman" w:cs="Times New Roman"/>
                <w:color w:val="000000"/>
              </w:rPr>
              <w:t>Прямое участие граждан, проживающих на территории МО, в определении бюджетных приоритетов</w:t>
            </w:r>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67,6</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color w:val="000000"/>
                <w:sz w:val="28"/>
                <w:szCs w:val="28"/>
              </w:rPr>
            </w:pPr>
            <w:r w:rsidRPr="0044367A">
              <w:rPr>
                <w:rFonts w:ascii="Times New Roman" w:eastAsia="Times New Roman" w:hAnsi="Times New Roman" w:cs="Times New Roman"/>
                <w:color w:val="000000"/>
                <w:sz w:val="28"/>
                <w:szCs w:val="28"/>
              </w:rPr>
              <w:t>67,6</w:t>
            </w:r>
          </w:p>
        </w:tc>
      </w:tr>
      <w:tr w:rsidR="0044367A" w:rsidRPr="0044367A" w:rsidTr="0044367A">
        <w:trPr>
          <w:trHeight w:val="630"/>
        </w:trPr>
        <w:tc>
          <w:tcPr>
            <w:tcW w:w="656" w:type="dxa"/>
            <w:tcBorders>
              <w:top w:val="nil"/>
              <w:left w:val="single" w:sz="4" w:space="0" w:color="auto"/>
              <w:bottom w:val="single" w:sz="4" w:space="0" w:color="auto"/>
              <w:right w:val="single" w:sz="4" w:space="0" w:color="auto"/>
            </w:tcBorders>
            <w:shd w:val="clear" w:color="000000" w:fill="FFCAAF"/>
            <w:hideMark/>
          </w:tcPr>
          <w:p w:rsidR="0044367A" w:rsidRPr="0044367A" w:rsidRDefault="0044367A" w:rsidP="0044367A">
            <w:pPr>
              <w:spacing w:after="0" w:line="240" w:lineRule="auto"/>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 </w:t>
            </w:r>
          </w:p>
        </w:tc>
        <w:tc>
          <w:tcPr>
            <w:tcW w:w="5171" w:type="dxa"/>
            <w:tcBorders>
              <w:top w:val="single" w:sz="4" w:space="0" w:color="auto"/>
              <w:left w:val="nil"/>
              <w:bottom w:val="single" w:sz="4" w:space="0" w:color="auto"/>
              <w:right w:val="single" w:sz="4" w:space="0" w:color="auto"/>
            </w:tcBorders>
            <w:shd w:val="clear" w:color="000000" w:fill="FFCAAF"/>
            <w:hideMark/>
          </w:tcPr>
          <w:p w:rsidR="0044367A" w:rsidRPr="0044367A" w:rsidRDefault="0044367A" w:rsidP="0044367A">
            <w:pPr>
              <w:spacing w:after="0" w:line="240" w:lineRule="auto"/>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ИТОГО ПО РАЗДЕЛАМ 4-12</w:t>
            </w:r>
          </w:p>
        </w:tc>
        <w:tc>
          <w:tcPr>
            <w:tcW w:w="2192" w:type="dxa"/>
            <w:tcBorders>
              <w:top w:val="nil"/>
              <w:left w:val="nil"/>
              <w:bottom w:val="single" w:sz="4" w:space="0" w:color="auto"/>
              <w:right w:val="single" w:sz="4" w:space="0" w:color="auto"/>
            </w:tcBorders>
            <w:shd w:val="clear" w:color="000000" w:fill="FFCA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1 417,4</w:t>
            </w:r>
          </w:p>
        </w:tc>
        <w:tc>
          <w:tcPr>
            <w:tcW w:w="2071" w:type="dxa"/>
            <w:tcBorders>
              <w:top w:val="nil"/>
              <w:left w:val="nil"/>
              <w:bottom w:val="single" w:sz="4" w:space="0" w:color="auto"/>
              <w:right w:val="single" w:sz="4" w:space="0" w:color="auto"/>
            </w:tcBorders>
            <w:shd w:val="clear" w:color="000000" w:fill="FFCAAF"/>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1 196,1</w:t>
            </w:r>
          </w:p>
        </w:tc>
      </w:tr>
      <w:tr w:rsidR="0044367A" w:rsidRPr="0044367A" w:rsidTr="0044367A">
        <w:trPr>
          <w:trHeight w:val="63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44367A" w:rsidRPr="0044367A" w:rsidRDefault="0044367A" w:rsidP="0044367A">
            <w:pPr>
              <w:spacing w:after="0" w:line="240" w:lineRule="auto"/>
              <w:rPr>
                <w:rFonts w:ascii="Times New Roman" w:eastAsia="Times New Roman" w:hAnsi="Times New Roman" w:cs="Times New Roman"/>
                <w:b/>
                <w:bCs/>
                <w:color w:val="000000"/>
                <w:sz w:val="24"/>
                <w:szCs w:val="24"/>
              </w:rPr>
            </w:pPr>
            <w:r w:rsidRPr="0044367A">
              <w:rPr>
                <w:rFonts w:ascii="Times New Roman" w:eastAsia="Times New Roman" w:hAnsi="Times New Roman" w:cs="Times New Roman"/>
                <w:b/>
                <w:bCs/>
                <w:color w:val="000000"/>
                <w:sz w:val="24"/>
                <w:szCs w:val="24"/>
              </w:rPr>
              <w:t> </w:t>
            </w:r>
          </w:p>
        </w:tc>
        <w:tc>
          <w:tcPr>
            <w:tcW w:w="51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Итого по мероприятиям</w:t>
            </w:r>
          </w:p>
        </w:tc>
        <w:tc>
          <w:tcPr>
            <w:tcW w:w="2192"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4 588,4</w:t>
            </w:r>
          </w:p>
        </w:tc>
        <w:tc>
          <w:tcPr>
            <w:tcW w:w="2071" w:type="dxa"/>
            <w:tcBorders>
              <w:top w:val="nil"/>
              <w:left w:val="nil"/>
              <w:bottom w:val="single" w:sz="4" w:space="0" w:color="auto"/>
              <w:right w:val="single" w:sz="4" w:space="0" w:color="auto"/>
            </w:tcBorders>
            <w:shd w:val="clear" w:color="auto" w:fill="auto"/>
            <w:vAlign w:val="center"/>
            <w:hideMark/>
          </w:tcPr>
          <w:p w:rsidR="0044367A" w:rsidRPr="0044367A" w:rsidRDefault="0044367A" w:rsidP="0044367A">
            <w:pPr>
              <w:spacing w:after="0" w:line="240" w:lineRule="auto"/>
              <w:jc w:val="center"/>
              <w:rPr>
                <w:rFonts w:ascii="Times New Roman" w:eastAsia="Times New Roman" w:hAnsi="Times New Roman" w:cs="Times New Roman"/>
                <w:b/>
                <w:bCs/>
                <w:color w:val="000000"/>
                <w:sz w:val="28"/>
                <w:szCs w:val="28"/>
              </w:rPr>
            </w:pPr>
            <w:r w:rsidRPr="0044367A">
              <w:rPr>
                <w:rFonts w:ascii="Times New Roman" w:eastAsia="Times New Roman" w:hAnsi="Times New Roman" w:cs="Times New Roman"/>
                <w:b/>
                <w:bCs/>
                <w:color w:val="000000"/>
                <w:sz w:val="28"/>
                <w:szCs w:val="28"/>
              </w:rPr>
              <w:t>14 349,9</w:t>
            </w:r>
          </w:p>
        </w:tc>
      </w:tr>
    </w:tbl>
    <w:p w:rsidR="0044367A" w:rsidRDefault="0044367A" w:rsidP="00AE2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BF3B29" w:rsidRPr="00480116" w:rsidRDefault="00BF3B29" w:rsidP="00BF3B2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8"/>
          <w:szCs w:val="28"/>
        </w:rPr>
      </w:pPr>
      <w:r w:rsidRPr="00480116">
        <w:rPr>
          <w:rFonts w:ascii="Times New Roman" w:eastAsia="Times New Roman" w:hAnsi="Times New Roman" w:cs="Times New Roman"/>
          <w:b/>
          <w:sz w:val="28"/>
          <w:szCs w:val="28"/>
        </w:rPr>
        <w:t>Раздел V</w:t>
      </w:r>
    </w:p>
    <w:p w:rsidR="00BF3B29" w:rsidRPr="00907F25" w:rsidRDefault="00BF3B29" w:rsidP="00BF3B29">
      <w:pPr>
        <w:pStyle w:val="a5"/>
        <w:shd w:val="clear" w:color="auto" w:fill="FFFFFF"/>
        <w:spacing w:before="0" w:beforeAutospacing="0" w:after="0" w:afterAutospacing="0"/>
        <w:jc w:val="center"/>
        <w:rPr>
          <w:b/>
          <w:sz w:val="28"/>
          <w:szCs w:val="28"/>
        </w:rPr>
      </w:pPr>
      <w:r w:rsidRPr="00907F25">
        <w:rPr>
          <w:b/>
          <w:sz w:val="28"/>
          <w:szCs w:val="28"/>
        </w:rPr>
        <w:t>Работа по снижению кредиторской задолженности</w:t>
      </w:r>
    </w:p>
    <w:p w:rsidR="00300AE9" w:rsidRDefault="00300AE9" w:rsidP="00C86E3C">
      <w:pPr>
        <w:spacing w:after="0" w:line="360" w:lineRule="auto"/>
        <w:jc w:val="both"/>
        <w:rPr>
          <w:rFonts w:ascii="Times New Roman" w:hAnsi="Times New Roman" w:cs="Times New Roman"/>
          <w:sz w:val="28"/>
          <w:szCs w:val="28"/>
        </w:rPr>
      </w:pPr>
    </w:p>
    <w:p w:rsidR="00F47E5F" w:rsidRPr="00F47E5F" w:rsidRDefault="00F47E5F" w:rsidP="00F47E5F">
      <w:pPr>
        <w:pStyle w:val="a5"/>
        <w:shd w:val="clear" w:color="auto" w:fill="FFFFFF"/>
        <w:spacing w:after="120" w:afterAutospacing="0" w:line="360" w:lineRule="auto"/>
        <w:ind w:firstLine="567"/>
        <w:jc w:val="both"/>
        <w:rPr>
          <w:b/>
          <w:bCs/>
          <w:color w:val="000000"/>
          <w:sz w:val="28"/>
          <w:szCs w:val="28"/>
        </w:rPr>
      </w:pPr>
      <w:r w:rsidRPr="00F47E5F">
        <w:rPr>
          <w:sz w:val="28"/>
          <w:szCs w:val="28"/>
        </w:rPr>
        <w:t xml:space="preserve">По состоянию на 01.01.2024 года  сумма просроченной кредиторской задолженности муниципальных учреждений составила </w:t>
      </w:r>
      <w:r w:rsidRPr="00F47E5F">
        <w:rPr>
          <w:b/>
          <w:sz w:val="28"/>
          <w:szCs w:val="28"/>
        </w:rPr>
        <w:t>7351,1,0</w:t>
      </w:r>
      <w:r w:rsidRPr="00F47E5F">
        <w:rPr>
          <w:b/>
          <w:bCs/>
          <w:color w:val="000000"/>
          <w:sz w:val="28"/>
          <w:szCs w:val="28"/>
        </w:rPr>
        <w:t xml:space="preserve"> тыс</w:t>
      </w:r>
      <w:proofErr w:type="gramStart"/>
      <w:r w:rsidRPr="00F47E5F">
        <w:rPr>
          <w:b/>
          <w:bCs/>
          <w:color w:val="000000"/>
          <w:sz w:val="28"/>
          <w:szCs w:val="28"/>
        </w:rPr>
        <w:t>.р</w:t>
      </w:r>
      <w:proofErr w:type="gramEnd"/>
      <w:r w:rsidRPr="00F47E5F">
        <w:rPr>
          <w:b/>
          <w:bCs/>
          <w:color w:val="000000"/>
          <w:sz w:val="28"/>
          <w:szCs w:val="28"/>
        </w:rPr>
        <w:t>ублей.</w:t>
      </w:r>
    </w:p>
    <w:p w:rsidR="00F47E5F" w:rsidRPr="00F47E5F" w:rsidRDefault="00F47E5F" w:rsidP="00F47E5F">
      <w:pPr>
        <w:spacing w:line="360" w:lineRule="auto"/>
        <w:ind w:firstLine="567"/>
        <w:jc w:val="both"/>
        <w:rPr>
          <w:rFonts w:ascii="Times New Roman" w:hAnsi="Times New Roman" w:cs="Times New Roman"/>
          <w:sz w:val="28"/>
          <w:szCs w:val="28"/>
        </w:rPr>
      </w:pPr>
      <w:r w:rsidRPr="00F47E5F">
        <w:rPr>
          <w:rFonts w:ascii="Times New Roman" w:hAnsi="Times New Roman" w:cs="Times New Roman"/>
          <w:sz w:val="28"/>
          <w:szCs w:val="28"/>
        </w:rPr>
        <w:t xml:space="preserve">По состоянию на 01.01.2024 года сумма просроченной кредиторской задолженности по КОСГУ 213 «Начисления на выплаты по оплате труда» </w:t>
      </w:r>
      <w:r w:rsidRPr="00F47E5F">
        <w:rPr>
          <w:rFonts w:ascii="Times New Roman" w:hAnsi="Times New Roman" w:cs="Times New Roman"/>
          <w:sz w:val="28"/>
          <w:szCs w:val="28"/>
        </w:rPr>
        <w:lastRenderedPageBreak/>
        <w:t>отсутствует.  По прочей задолженности также наблюдается снижение на 1528,9тыс</w:t>
      </w:r>
      <w:proofErr w:type="gramStart"/>
      <w:r w:rsidRPr="00F47E5F">
        <w:rPr>
          <w:rFonts w:ascii="Times New Roman" w:hAnsi="Times New Roman" w:cs="Times New Roman"/>
          <w:sz w:val="28"/>
          <w:szCs w:val="28"/>
        </w:rPr>
        <w:t>.р</w:t>
      </w:r>
      <w:proofErr w:type="gramEnd"/>
      <w:r w:rsidRPr="00F47E5F">
        <w:rPr>
          <w:rFonts w:ascii="Times New Roman" w:hAnsi="Times New Roman" w:cs="Times New Roman"/>
          <w:sz w:val="28"/>
          <w:szCs w:val="28"/>
        </w:rPr>
        <w:t>уб. Расшифровка кредиторской задолженности консолидированного бюджета приведена в  таблице:</w:t>
      </w:r>
    </w:p>
    <w:tbl>
      <w:tblPr>
        <w:tblW w:w="10033" w:type="dxa"/>
        <w:tblLayout w:type="fixed"/>
        <w:tblCellMar>
          <w:left w:w="30" w:type="dxa"/>
          <w:right w:w="30" w:type="dxa"/>
        </w:tblCellMar>
        <w:tblLook w:val="04A0"/>
      </w:tblPr>
      <w:tblGrid>
        <w:gridCol w:w="713"/>
        <w:gridCol w:w="3428"/>
        <w:gridCol w:w="992"/>
        <w:gridCol w:w="1560"/>
        <w:gridCol w:w="1781"/>
        <w:gridCol w:w="1559"/>
      </w:tblGrid>
      <w:tr w:rsidR="00047A91" w:rsidRPr="00047A91" w:rsidTr="00047A91">
        <w:trPr>
          <w:trHeight w:val="451"/>
        </w:trPr>
        <w:tc>
          <w:tcPr>
            <w:tcW w:w="713" w:type="dxa"/>
            <w:tcBorders>
              <w:top w:val="single" w:sz="6" w:space="0" w:color="auto"/>
              <w:left w:val="single" w:sz="6" w:space="0" w:color="auto"/>
              <w:bottom w:val="nil"/>
              <w:right w:val="single" w:sz="6" w:space="0" w:color="auto"/>
            </w:tcBorders>
            <w:hideMark/>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r w:rsidRPr="00047A91">
              <w:rPr>
                <w:rFonts w:ascii="Times New Roman" w:hAnsi="Times New Roman" w:cs="Times New Roman"/>
                <w:bCs/>
                <w:color w:val="000000"/>
                <w:sz w:val="28"/>
                <w:szCs w:val="28"/>
              </w:rPr>
              <w:t xml:space="preserve">№ </w:t>
            </w:r>
            <w:proofErr w:type="spellStart"/>
            <w:r w:rsidRPr="00047A91">
              <w:rPr>
                <w:rFonts w:ascii="Times New Roman" w:hAnsi="Times New Roman" w:cs="Times New Roman"/>
                <w:bCs/>
                <w:color w:val="000000"/>
                <w:sz w:val="28"/>
                <w:szCs w:val="28"/>
              </w:rPr>
              <w:t>п</w:t>
            </w:r>
            <w:proofErr w:type="spellEnd"/>
            <w:r w:rsidRPr="00047A91">
              <w:rPr>
                <w:rFonts w:ascii="Times New Roman" w:hAnsi="Times New Roman" w:cs="Times New Roman"/>
                <w:bCs/>
                <w:color w:val="000000"/>
                <w:sz w:val="28"/>
                <w:szCs w:val="28"/>
              </w:rPr>
              <w:t>/</w:t>
            </w:r>
            <w:proofErr w:type="spellStart"/>
            <w:r w:rsidRPr="00047A91">
              <w:rPr>
                <w:rFonts w:ascii="Times New Roman" w:hAnsi="Times New Roman" w:cs="Times New Roman"/>
                <w:bCs/>
                <w:color w:val="000000"/>
                <w:sz w:val="28"/>
                <w:szCs w:val="28"/>
              </w:rPr>
              <w:t>п</w:t>
            </w:r>
            <w:proofErr w:type="spellEnd"/>
          </w:p>
        </w:tc>
        <w:tc>
          <w:tcPr>
            <w:tcW w:w="3428" w:type="dxa"/>
            <w:tcBorders>
              <w:top w:val="single" w:sz="6" w:space="0" w:color="auto"/>
              <w:left w:val="single" w:sz="6" w:space="0" w:color="auto"/>
              <w:bottom w:val="nil"/>
              <w:right w:val="single" w:sz="6" w:space="0" w:color="auto"/>
            </w:tcBorders>
            <w:hideMark/>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r w:rsidRPr="00047A91">
              <w:rPr>
                <w:rFonts w:ascii="Times New Roman" w:hAnsi="Times New Roman" w:cs="Times New Roman"/>
                <w:bCs/>
                <w:color w:val="000000"/>
                <w:sz w:val="28"/>
                <w:szCs w:val="28"/>
              </w:rPr>
              <w:t>Направление расходования бюджетных средств</w:t>
            </w:r>
          </w:p>
        </w:tc>
        <w:tc>
          <w:tcPr>
            <w:tcW w:w="992" w:type="dxa"/>
            <w:tcBorders>
              <w:top w:val="single" w:sz="6" w:space="0" w:color="auto"/>
              <w:left w:val="single" w:sz="6" w:space="0" w:color="auto"/>
              <w:bottom w:val="nil"/>
              <w:right w:val="single" w:sz="6" w:space="0" w:color="auto"/>
            </w:tcBorders>
            <w:hideMark/>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r w:rsidRPr="00047A91">
              <w:rPr>
                <w:rFonts w:ascii="Times New Roman" w:hAnsi="Times New Roman" w:cs="Times New Roman"/>
                <w:bCs/>
                <w:color w:val="000000"/>
                <w:sz w:val="28"/>
                <w:szCs w:val="28"/>
              </w:rPr>
              <w:t>КОСГУ</w:t>
            </w:r>
          </w:p>
        </w:tc>
        <w:tc>
          <w:tcPr>
            <w:tcW w:w="4900" w:type="dxa"/>
            <w:gridSpan w:val="3"/>
            <w:tcBorders>
              <w:top w:val="single" w:sz="6" w:space="0" w:color="auto"/>
              <w:left w:val="single" w:sz="6" w:space="0" w:color="auto"/>
              <w:bottom w:val="single" w:sz="6" w:space="0" w:color="auto"/>
              <w:right w:val="single" w:sz="6" w:space="0" w:color="auto"/>
            </w:tcBorders>
            <w:hideMark/>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r w:rsidRPr="00047A91">
              <w:rPr>
                <w:rFonts w:ascii="Times New Roman" w:hAnsi="Times New Roman" w:cs="Times New Roman"/>
                <w:bCs/>
                <w:color w:val="000000"/>
                <w:sz w:val="28"/>
                <w:szCs w:val="28"/>
              </w:rPr>
              <w:t>Кредиторская задолженность</w:t>
            </w:r>
          </w:p>
        </w:tc>
      </w:tr>
      <w:tr w:rsidR="00047A91" w:rsidRPr="00047A91" w:rsidTr="00047A91">
        <w:trPr>
          <w:trHeight w:val="211"/>
        </w:trPr>
        <w:tc>
          <w:tcPr>
            <w:tcW w:w="713" w:type="dxa"/>
            <w:tcBorders>
              <w:top w:val="nil"/>
              <w:left w:val="single" w:sz="6" w:space="0" w:color="auto"/>
              <w:bottom w:val="nil"/>
              <w:right w:val="single" w:sz="6" w:space="0" w:color="auto"/>
            </w:tcBorders>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p>
        </w:tc>
        <w:tc>
          <w:tcPr>
            <w:tcW w:w="3428" w:type="dxa"/>
            <w:tcBorders>
              <w:top w:val="nil"/>
              <w:left w:val="single" w:sz="6" w:space="0" w:color="auto"/>
              <w:bottom w:val="nil"/>
              <w:right w:val="single" w:sz="6" w:space="0" w:color="auto"/>
            </w:tcBorders>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p>
        </w:tc>
        <w:tc>
          <w:tcPr>
            <w:tcW w:w="992" w:type="dxa"/>
            <w:tcBorders>
              <w:top w:val="nil"/>
              <w:left w:val="single" w:sz="6" w:space="0" w:color="auto"/>
              <w:bottom w:val="nil"/>
              <w:right w:val="single" w:sz="6" w:space="0" w:color="auto"/>
            </w:tcBorders>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p>
        </w:tc>
        <w:tc>
          <w:tcPr>
            <w:tcW w:w="1560" w:type="dxa"/>
            <w:tcBorders>
              <w:top w:val="single" w:sz="6" w:space="0" w:color="auto"/>
              <w:left w:val="single" w:sz="6" w:space="0" w:color="auto"/>
              <w:bottom w:val="single" w:sz="6" w:space="0" w:color="auto"/>
              <w:right w:val="single" w:sz="6" w:space="0" w:color="auto"/>
            </w:tcBorders>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p>
        </w:tc>
        <w:tc>
          <w:tcPr>
            <w:tcW w:w="1781" w:type="dxa"/>
            <w:tcBorders>
              <w:top w:val="single" w:sz="6" w:space="0" w:color="auto"/>
              <w:left w:val="single" w:sz="6" w:space="0" w:color="auto"/>
              <w:bottom w:val="single" w:sz="6" w:space="0" w:color="auto"/>
              <w:right w:val="nil"/>
            </w:tcBorders>
            <w:hideMark/>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r w:rsidRPr="00047A91">
              <w:rPr>
                <w:rFonts w:ascii="Times New Roman" w:hAnsi="Times New Roman" w:cs="Times New Roman"/>
                <w:bCs/>
                <w:color w:val="000000"/>
                <w:sz w:val="28"/>
                <w:szCs w:val="28"/>
              </w:rPr>
              <w:t>В том числе</w:t>
            </w:r>
          </w:p>
        </w:tc>
        <w:tc>
          <w:tcPr>
            <w:tcW w:w="1559" w:type="dxa"/>
            <w:tcBorders>
              <w:top w:val="single" w:sz="6" w:space="0" w:color="auto"/>
              <w:left w:val="nil"/>
              <w:bottom w:val="single" w:sz="6" w:space="0" w:color="auto"/>
              <w:right w:val="single" w:sz="6" w:space="0" w:color="auto"/>
            </w:tcBorders>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p>
        </w:tc>
      </w:tr>
      <w:tr w:rsidR="00047A91" w:rsidRPr="00047A91" w:rsidTr="00047A91">
        <w:trPr>
          <w:trHeight w:val="420"/>
        </w:trPr>
        <w:tc>
          <w:tcPr>
            <w:tcW w:w="713" w:type="dxa"/>
            <w:tcBorders>
              <w:top w:val="nil"/>
              <w:left w:val="single" w:sz="6" w:space="0" w:color="auto"/>
              <w:bottom w:val="single" w:sz="6" w:space="0" w:color="auto"/>
              <w:right w:val="single" w:sz="6" w:space="0" w:color="auto"/>
            </w:tcBorders>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p>
        </w:tc>
        <w:tc>
          <w:tcPr>
            <w:tcW w:w="3428" w:type="dxa"/>
            <w:tcBorders>
              <w:top w:val="nil"/>
              <w:left w:val="single" w:sz="6" w:space="0" w:color="auto"/>
              <w:bottom w:val="single" w:sz="6" w:space="0" w:color="auto"/>
              <w:right w:val="single" w:sz="6" w:space="0" w:color="auto"/>
            </w:tcBorders>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p>
        </w:tc>
        <w:tc>
          <w:tcPr>
            <w:tcW w:w="992" w:type="dxa"/>
            <w:tcBorders>
              <w:top w:val="nil"/>
              <w:left w:val="single" w:sz="6" w:space="0" w:color="auto"/>
              <w:bottom w:val="single" w:sz="6" w:space="0" w:color="auto"/>
              <w:right w:val="single" w:sz="6" w:space="0" w:color="auto"/>
            </w:tcBorders>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p>
        </w:tc>
        <w:tc>
          <w:tcPr>
            <w:tcW w:w="1560" w:type="dxa"/>
            <w:tcBorders>
              <w:top w:val="single" w:sz="6" w:space="0" w:color="auto"/>
              <w:left w:val="single" w:sz="6" w:space="0" w:color="auto"/>
              <w:bottom w:val="single" w:sz="6" w:space="0" w:color="auto"/>
              <w:right w:val="single" w:sz="6" w:space="0" w:color="auto"/>
            </w:tcBorders>
            <w:hideMark/>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r w:rsidRPr="00047A91">
              <w:rPr>
                <w:rFonts w:ascii="Times New Roman" w:hAnsi="Times New Roman" w:cs="Times New Roman"/>
                <w:bCs/>
                <w:color w:val="000000"/>
                <w:sz w:val="28"/>
                <w:szCs w:val="28"/>
              </w:rPr>
              <w:t>Всего</w:t>
            </w:r>
          </w:p>
        </w:tc>
        <w:tc>
          <w:tcPr>
            <w:tcW w:w="1781" w:type="dxa"/>
            <w:tcBorders>
              <w:top w:val="single" w:sz="6" w:space="0" w:color="auto"/>
              <w:left w:val="single" w:sz="6" w:space="0" w:color="auto"/>
              <w:bottom w:val="single" w:sz="6" w:space="0" w:color="auto"/>
              <w:right w:val="single" w:sz="6" w:space="0" w:color="auto"/>
            </w:tcBorders>
            <w:hideMark/>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r w:rsidRPr="00047A91">
              <w:rPr>
                <w:rFonts w:ascii="Times New Roman" w:hAnsi="Times New Roman" w:cs="Times New Roman"/>
                <w:bCs/>
                <w:color w:val="000000"/>
                <w:sz w:val="28"/>
                <w:szCs w:val="28"/>
              </w:rPr>
              <w:t>казенные учреждения</w:t>
            </w:r>
          </w:p>
        </w:tc>
        <w:tc>
          <w:tcPr>
            <w:tcW w:w="1559" w:type="dxa"/>
            <w:tcBorders>
              <w:top w:val="single" w:sz="6" w:space="0" w:color="auto"/>
              <w:left w:val="single" w:sz="6" w:space="0" w:color="auto"/>
              <w:bottom w:val="single" w:sz="6" w:space="0" w:color="auto"/>
              <w:right w:val="single" w:sz="6" w:space="0" w:color="auto"/>
            </w:tcBorders>
            <w:hideMark/>
          </w:tcPr>
          <w:p w:rsidR="00047A91" w:rsidRPr="00047A91" w:rsidRDefault="00047A91" w:rsidP="00047A91">
            <w:pPr>
              <w:autoSpaceDE w:val="0"/>
              <w:autoSpaceDN w:val="0"/>
              <w:adjustRightInd w:val="0"/>
              <w:jc w:val="center"/>
              <w:rPr>
                <w:rFonts w:ascii="Times New Roman" w:hAnsi="Times New Roman" w:cs="Times New Roman"/>
                <w:bCs/>
                <w:color w:val="000000"/>
                <w:sz w:val="28"/>
                <w:szCs w:val="28"/>
              </w:rPr>
            </w:pPr>
            <w:r w:rsidRPr="00047A91">
              <w:rPr>
                <w:rFonts w:ascii="Times New Roman" w:hAnsi="Times New Roman" w:cs="Times New Roman"/>
                <w:bCs/>
                <w:color w:val="000000"/>
                <w:sz w:val="28"/>
                <w:szCs w:val="28"/>
              </w:rPr>
              <w:t>бюджетные учреждения</w:t>
            </w:r>
          </w:p>
        </w:tc>
      </w:tr>
      <w:tr w:rsidR="00F47E5F" w:rsidRPr="00047A91" w:rsidTr="00047A91">
        <w:trPr>
          <w:trHeight w:val="250"/>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1.</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Заработная плата</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211</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r>
      <w:tr w:rsidR="00F47E5F" w:rsidRPr="00047A91" w:rsidTr="00047A91">
        <w:trPr>
          <w:trHeight w:val="859"/>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Прочие выплаты</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212</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r>
      <w:tr w:rsidR="00F47E5F" w:rsidRPr="00047A91" w:rsidTr="00047A91">
        <w:trPr>
          <w:trHeight w:val="732"/>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3.</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Начисления на выплаты по оплате труда</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213</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r>
      <w:tr w:rsidR="00F47E5F" w:rsidRPr="00047A91" w:rsidTr="00047A91">
        <w:trPr>
          <w:trHeight w:val="290"/>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4.</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Услуги связи</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221</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300448,60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300448,60</w:t>
            </w:r>
          </w:p>
        </w:tc>
      </w:tr>
      <w:tr w:rsidR="00F47E5F" w:rsidRPr="00047A91" w:rsidTr="00047A91">
        <w:trPr>
          <w:trHeight w:val="430"/>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5.</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Транспортные услуги</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222</w:t>
            </w:r>
          </w:p>
        </w:tc>
        <w:tc>
          <w:tcPr>
            <w:tcW w:w="1560"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0,00</w:t>
            </w:r>
          </w:p>
        </w:tc>
      </w:tr>
      <w:tr w:rsidR="00F47E5F" w:rsidRPr="00047A91" w:rsidTr="00047A91">
        <w:trPr>
          <w:trHeight w:val="430"/>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6.</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Коммунальные услуги</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223</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0</w:t>
            </w:r>
          </w:p>
        </w:tc>
      </w:tr>
      <w:tr w:rsidR="00F47E5F" w:rsidRPr="00047A91" w:rsidTr="00047A91">
        <w:trPr>
          <w:trHeight w:val="269"/>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в т.ч.</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газ</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r>
      <w:tr w:rsidR="00F47E5F" w:rsidRPr="00047A91" w:rsidTr="00047A91">
        <w:trPr>
          <w:trHeight w:val="410"/>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right"/>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по электроснабжению</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r>
      <w:tr w:rsidR="00F47E5F" w:rsidRPr="00047A91" w:rsidTr="00047A91">
        <w:trPr>
          <w:trHeight w:val="39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right"/>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по теплоснабжению</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r>
      <w:tr w:rsidR="00F47E5F" w:rsidRPr="00047A91" w:rsidTr="00047A91">
        <w:trPr>
          <w:trHeight w:val="269"/>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right"/>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вода</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right"/>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прочие</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r>
      <w:tr w:rsidR="00F47E5F" w:rsidRPr="00047A91" w:rsidTr="00047A91">
        <w:trPr>
          <w:trHeight w:val="682"/>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7.</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Арендная плата за пользование имуществом</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224</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0,00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0,00</w:t>
            </w:r>
          </w:p>
        </w:tc>
      </w:tr>
      <w:tr w:rsidR="00F47E5F" w:rsidRPr="00047A91" w:rsidTr="00047A91">
        <w:trPr>
          <w:trHeight w:val="641"/>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8.</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Работы, услуги по содержанию имущества, всего</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225</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1391851,14</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1391851,14</w:t>
            </w:r>
          </w:p>
        </w:tc>
      </w:tr>
      <w:tr w:rsidR="00F47E5F" w:rsidRPr="00047A91" w:rsidTr="00047A91">
        <w:trPr>
          <w:trHeight w:val="420"/>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В т.ч.</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proofErr w:type="spellStart"/>
            <w:r w:rsidRPr="007C38B3">
              <w:rPr>
                <w:rFonts w:ascii="Times New Roman" w:hAnsi="Times New Roman" w:cs="Times New Roman"/>
                <w:color w:val="000000"/>
                <w:sz w:val="24"/>
                <w:szCs w:val="24"/>
              </w:rPr>
              <w:t>Чебоксарское</w:t>
            </w:r>
            <w:proofErr w:type="spellEnd"/>
            <w:r w:rsidRPr="007C38B3">
              <w:rPr>
                <w:rFonts w:ascii="Times New Roman" w:hAnsi="Times New Roman" w:cs="Times New Roman"/>
                <w:color w:val="000000"/>
                <w:sz w:val="24"/>
                <w:szCs w:val="24"/>
              </w:rPr>
              <w:t xml:space="preserve"> ВДПО </w:t>
            </w:r>
            <w:proofErr w:type="gramStart"/>
            <w:r w:rsidRPr="007C38B3">
              <w:rPr>
                <w:rFonts w:ascii="Times New Roman" w:hAnsi="Times New Roman" w:cs="Times New Roman"/>
                <w:color w:val="000000"/>
                <w:sz w:val="24"/>
                <w:szCs w:val="24"/>
              </w:rPr>
              <w:t xml:space="preserve">( </w:t>
            </w:r>
            <w:proofErr w:type="gramEnd"/>
            <w:r w:rsidRPr="007C38B3">
              <w:rPr>
                <w:rFonts w:ascii="Times New Roman" w:hAnsi="Times New Roman" w:cs="Times New Roman"/>
                <w:color w:val="000000"/>
                <w:sz w:val="24"/>
                <w:szCs w:val="24"/>
              </w:rPr>
              <w:t>пожарная система)</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tabs>
                <w:tab w:val="left" w:pos="1260"/>
              </w:tabs>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1084780,54</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i/>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1084780,54</w:t>
            </w:r>
          </w:p>
        </w:tc>
      </w:tr>
      <w:tr w:rsidR="00F47E5F" w:rsidRPr="00047A91" w:rsidTr="00047A91">
        <w:trPr>
          <w:trHeight w:val="420"/>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Тех</w:t>
            </w:r>
            <w:proofErr w:type="gramStart"/>
            <w:r w:rsidRPr="007C38B3">
              <w:rPr>
                <w:rFonts w:ascii="Times New Roman" w:hAnsi="Times New Roman" w:cs="Times New Roman"/>
                <w:color w:val="000000"/>
                <w:sz w:val="24"/>
                <w:szCs w:val="24"/>
              </w:rPr>
              <w:t>.о</w:t>
            </w:r>
            <w:proofErr w:type="gramEnd"/>
            <w:r w:rsidRPr="007C38B3">
              <w:rPr>
                <w:rFonts w:ascii="Times New Roman" w:hAnsi="Times New Roman" w:cs="Times New Roman"/>
                <w:color w:val="000000"/>
                <w:sz w:val="24"/>
                <w:szCs w:val="24"/>
              </w:rPr>
              <w:t>бслуживание пожарного мониторинга</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300170,60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i/>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300170,60</w:t>
            </w:r>
          </w:p>
        </w:tc>
      </w:tr>
      <w:tr w:rsidR="00F47E5F" w:rsidRPr="00047A91" w:rsidTr="00047A91">
        <w:trPr>
          <w:trHeight w:val="59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Тех</w:t>
            </w:r>
            <w:proofErr w:type="gramStart"/>
            <w:r w:rsidRPr="007C38B3">
              <w:rPr>
                <w:rFonts w:ascii="Times New Roman" w:hAnsi="Times New Roman" w:cs="Times New Roman"/>
                <w:color w:val="000000"/>
                <w:sz w:val="24"/>
                <w:szCs w:val="24"/>
              </w:rPr>
              <w:t>.о</w:t>
            </w:r>
            <w:proofErr w:type="gramEnd"/>
            <w:r w:rsidRPr="007C38B3">
              <w:rPr>
                <w:rFonts w:ascii="Times New Roman" w:hAnsi="Times New Roman" w:cs="Times New Roman"/>
                <w:color w:val="000000"/>
                <w:sz w:val="24"/>
                <w:szCs w:val="24"/>
              </w:rPr>
              <w:t xml:space="preserve">бслуживание газового </w:t>
            </w:r>
            <w:r w:rsidRPr="007C38B3">
              <w:rPr>
                <w:rFonts w:ascii="Times New Roman" w:hAnsi="Times New Roman" w:cs="Times New Roman"/>
                <w:color w:val="000000"/>
                <w:sz w:val="24"/>
                <w:szCs w:val="24"/>
              </w:rPr>
              <w:lastRenderedPageBreak/>
              <w:t>оборудования</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Заправка картриджей</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ООО Гектор (охрана объекта)</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r w:rsidRPr="007C38B3">
              <w:rPr>
                <w:rFonts w:ascii="Times New Roman" w:hAnsi="Times New Roman" w:cs="Times New Roman"/>
                <w:bCs/>
                <w:i/>
                <w:color w:val="000000"/>
                <w:sz w:val="24"/>
                <w:szCs w:val="24"/>
              </w:rPr>
              <w:t>6900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6900</w:t>
            </w: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Техобслуживание</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9.</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color w:val="000000"/>
                <w:sz w:val="24"/>
                <w:szCs w:val="24"/>
              </w:rPr>
            </w:pPr>
            <w:r w:rsidRPr="007C38B3">
              <w:rPr>
                <w:rFonts w:ascii="Times New Roman" w:hAnsi="Times New Roman" w:cs="Times New Roman"/>
                <w:b/>
                <w:color w:val="000000"/>
                <w:sz w:val="24"/>
                <w:szCs w:val="24"/>
              </w:rPr>
              <w:t xml:space="preserve">Прочие </w:t>
            </w:r>
            <w:proofErr w:type="spellStart"/>
            <w:r w:rsidRPr="007C38B3">
              <w:rPr>
                <w:rFonts w:ascii="Times New Roman" w:hAnsi="Times New Roman" w:cs="Times New Roman"/>
                <w:b/>
                <w:color w:val="000000"/>
                <w:sz w:val="24"/>
                <w:szCs w:val="24"/>
              </w:rPr>
              <w:t>работы</w:t>
            </w:r>
            <w:proofErr w:type="gramStart"/>
            <w:r w:rsidRPr="007C38B3">
              <w:rPr>
                <w:rFonts w:ascii="Times New Roman" w:hAnsi="Times New Roman" w:cs="Times New Roman"/>
                <w:b/>
                <w:color w:val="000000"/>
                <w:sz w:val="24"/>
                <w:szCs w:val="24"/>
              </w:rPr>
              <w:t>,у</w:t>
            </w:r>
            <w:proofErr w:type="gramEnd"/>
            <w:r w:rsidRPr="007C38B3">
              <w:rPr>
                <w:rFonts w:ascii="Times New Roman" w:hAnsi="Times New Roman" w:cs="Times New Roman"/>
                <w:b/>
                <w:color w:val="000000"/>
                <w:sz w:val="24"/>
                <w:szCs w:val="24"/>
              </w:rPr>
              <w:t>слуги</w:t>
            </w:r>
            <w:proofErr w:type="spellEnd"/>
            <w:r w:rsidRPr="007C38B3">
              <w:rPr>
                <w:rFonts w:ascii="Times New Roman" w:hAnsi="Times New Roman" w:cs="Times New Roman"/>
                <w:b/>
                <w:color w:val="000000"/>
                <w:sz w:val="24"/>
                <w:szCs w:val="24"/>
              </w:rPr>
              <w:t>,   всего</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226</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321225,63</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color w:val="000000"/>
                <w:sz w:val="24"/>
                <w:szCs w:val="24"/>
              </w:rPr>
            </w:pPr>
            <w:r w:rsidRPr="007C38B3">
              <w:rPr>
                <w:rFonts w:ascii="Times New Roman" w:hAnsi="Times New Roman" w:cs="Times New Roman"/>
                <w:b/>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color w:val="000000"/>
                <w:sz w:val="24"/>
                <w:szCs w:val="24"/>
              </w:rPr>
            </w:pPr>
            <w:r w:rsidRPr="007C38B3">
              <w:rPr>
                <w:rFonts w:ascii="Times New Roman" w:hAnsi="Times New Roman" w:cs="Times New Roman"/>
                <w:b/>
                <w:color w:val="000000"/>
                <w:sz w:val="24"/>
                <w:szCs w:val="24"/>
              </w:rPr>
              <w:t>321225,63</w:t>
            </w: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В т.ч.</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Образовательные услуги</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Услуги по оценке недвижимости</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r>
      <w:tr w:rsidR="00F47E5F" w:rsidRPr="00047A91" w:rsidTr="00047A91">
        <w:trPr>
          <w:trHeight w:val="572"/>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tabs>
                <w:tab w:val="left" w:pos="2670"/>
              </w:tabs>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 xml:space="preserve">Подписка на </w:t>
            </w:r>
            <w:proofErr w:type="spellStart"/>
            <w:r w:rsidRPr="007C38B3">
              <w:rPr>
                <w:rFonts w:ascii="Times New Roman" w:hAnsi="Times New Roman" w:cs="Times New Roman"/>
                <w:color w:val="000000"/>
                <w:sz w:val="24"/>
                <w:szCs w:val="24"/>
              </w:rPr>
              <w:t>периодич</w:t>
            </w:r>
            <w:proofErr w:type="spellEnd"/>
            <w:r w:rsidRPr="007C38B3">
              <w:rPr>
                <w:rFonts w:ascii="Times New Roman" w:hAnsi="Times New Roman" w:cs="Times New Roman"/>
                <w:color w:val="000000"/>
                <w:sz w:val="24"/>
                <w:szCs w:val="24"/>
              </w:rPr>
              <w:t xml:space="preserve"> издания</w:t>
            </w:r>
            <w:r w:rsidRPr="007C38B3">
              <w:rPr>
                <w:rFonts w:ascii="Times New Roman" w:hAnsi="Times New Roman" w:cs="Times New Roman"/>
                <w:color w:val="000000"/>
                <w:sz w:val="24"/>
                <w:szCs w:val="24"/>
              </w:rPr>
              <w:tab/>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r>
      <w:tr w:rsidR="00F47E5F" w:rsidRPr="00047A91" w:rsidTr="00047A91">
        <w:trPr>
          <w:trHeight w:val="417"/>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tabs>
                <w:tab w:val="left" w:pos="2670"/>
              </w:tabs>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Охрана</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47043,30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47043,30</w:t>
            </w: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proofErr w:type="spellStart"/>
            <w:r w:rsidRPr="007C38B3">
              <w:rPr>
                <w:rFonts w:ascii="Times New Roman" w:hAnsi="Times New Roman" w:cs="Times New Roman"/>
                <w:color w:val="000000"/>
                <w:sz w:val="24"/>
                <w:szCs w:val="24"/>
              </w:rPr>
              <w:t>Мед</w:t>
            </w:r>
            <w:proofErr w:type="gramStart"/>
            <w:r w:rsidRPr="007C38B3">
              <w:rPr>
                <w:rFonts w:ascii="Times New Roman" w:hAnsi="Times New Roman" w:cs="Times New Roman"/>
                <w:color w:val="000000"/>
                <w:sz w:val="24"/>
                <w:szCs w:val="24"/>
              </w:rPr>
              <w:t>.о</w:t>
            </w:r>
            <w:proofErr w:type="gramEnd"/>
            <w:r w:rsidRPr="007C38B3">
              <w:rPr>
                <w:rFonts w:ascii="Times New Roman" w:hAnsi="Times New Roman" w:cs="Times New Roman"/>
                <w:color w:val="000000"/>
                <w:sz w:val="24"/>
                <w:szCs w:val="24"/>
              </w:rPr>
              <w:t>смотр</w:t>
            </w:r>
            <w:proofErr w:type="spellEnd"/>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265563,13</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r w:rsidRPr="007C38B3">
              <w:rPr>
                <w:rFonts w:ascii="Times New Roman" w:hAnsi="Times New Roman" w:cs="Times New Roman"/>
                <w:i/>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265563,13</w:t>
            </w:r>
          </w:p>
        </w:tc>
      </w:tr>
      <w:tr w:rsidR="00F47E5F" w:rsidRPr="00047A91" w:rsidTr="00047A91">
        <w:trPr>
          <w:trHeight w:val="420"/>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Установка охранной сигнализации</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4619,20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4619,20</w:t>
            </w: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proofErr w:type="spellStart"/>
            <w:r w:rsidRPr="007C38B3">
              <w:rPr>
                <w:rFonts w:ascii="Times New Roman" w:hAnsi="Times New Roman" w:cs="Times New Roman"/>
                <w:color w:val="000000"/>
                <w:sz w:val="24"/>
                <w:szCs w:val="24"/>
              </w:rPr>
              <w:t>Бух</w:t>
            </w:r>
            <w:proofErr w:type="gramStart"/>
            <w:r w:rsidRPr="007C38B3">
              <w:rPr>
                <w:rFonts w:ascii="Times New Roman" w:hAnsi="Times New Roman" w:cs="Times New Roman"/>
                <w:color w:val="000000"/>
                <w:sz w:val="24"/>
                <w:szCs w:val="24"/>
              </w:rPr>
              <w:t>.о</w:t>
            </w:r>
            <w:proofErr w:type="gramEnd"/>
            <w:r w:rsidRPr="007C38B3">
              <w:rPr>
                <w:rFonts w:ascii="Times New Roman" w:hAnsi="Times New Roman" w:cs="Times New Roman"/>
                <w:color w:val="000000"/>
                <w:sz w:val="24"/>
                <w:szCs w:val="24"/>
              </w:rPr>
              <w:t>бслуживание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4000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4000</w:t>
            </w:r>
          </w:p>
        </w:tc>
      </w:tr>
      <w:tr w:rsidR="00F47E5F" w:rsidRPr="00047A91" w:rsidTr="00047A91">
        <w:trPr>
          <w:trHeight w:val="420"/>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Зарплата внештатных сотрудников с начислениями</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i/>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r>
      <w:tr w:rsidR="00F47E5F" w:rsidRPr="00047A91" w:rsidTr="00047A91">
        <w:trPr>
          <w:trHeight w:val="842"/>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10.</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color w:val="000000"/>
                <w:sz w:val="24"/>
                <w:szCs w:val="24"/>
              </w:rPr>
            </w:pPr>
            <w:r w:rsidRPr="007C38B3">
              <w:rPr>
                <w:rFonts w:ascii="Times New Roman" w:hAnsi="Times New Roman" w:cs="Times New Roman"/>
                <w:b/>
                <w:color w:val="000000"/>
                <w:sz w:val="24"/>
                <w:szCs w:val="24"/>
              </w:rPr>
              <w:t>Безвозмездные  перечисления государственным и муниципальным организациям</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241</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color w:val="000000"/>
                <w:sz w:val="24"/>
                <w:szCs w:val="24"/>
              </w:rPr>
            </w:pPr>
            <w:r w:rsidRPr="007C38B3">
              <w:rPr>
                <w:rFonts w:ascii="Times New Roman" w:hAnsi="Times New Roman" w:cs="Times New Roman"/>
                <w:b/>
                <w:color w:val="000000"/>
                <w:sz w:val="24"/>
                <w:szCs w:val="24"/>
              </w:rPr>
              <w:t>0,0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color w:val="000000"/>
                <w:sz w:val="24"/>
                <w:szCs w:val="24"/>
              </w:rPr>
            </w:pPr>
            <w:r w:rsidRPr="007C38B3">
              <w:rPr>
                <w:rFonts w:ascii="Times New Roman" w:hAnsi="Times New Roman" w:cs="Times New Roman"/>
                <w:b/>
                <w:color w:val="000000"/>
                <w:sz w:val="24"/>
                <w:szCs w:val="24"/>
              </w:rPr>
              <w:t>0,0</w:t>
            </w:r>
          </w:p>
        </w:tc>
      </w:tr>
      <w:tr w:rsidR="00F47E5F" w:rsidRPr="00047A91" w:rsidTr="00047A91">
        <w:trPr>
          <w:trHeight w:val="420"/>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11.</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Пособия по социальной помощи населению</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264</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0,0</w:t>
            </w:r>
          </w:p>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0,0</w:t>
            </w: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12.</w:t>
            </w: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Прочие расходы</w:t>
            </w:r>
          </w:p>
        </w:tc>
        <w:tc>
          <w:tcPr>
            <w:tcW w:w="992"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290</w:t>
            </w: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177272,38</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177272,38</w:t>
            </w: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в том числе:</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bCs/>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
                <w:color w:val="000000"/>
                <w:sz w:val="24"/>
                <w:szCs w:val="24"/>
              </w:rPr>
            </w:pP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right"/>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налоги</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right"/>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штрафы, пени</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177272,38</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177272,38</w:t>
            </w:r>
          </w:p>
        </w:tc>
      </w:tr>
      <w:tr w:rsidR="00F47E5F"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right"/>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прочие</w:t>
            </w:r>
          </w:p>
        </w:tc>
        <w:tc>
          <w:tcPr>
            <w:tcW w:w="992" w:type="dxa"/>
            <w:tcBorders>
              <w:top w:val="single" w:sz="6" w:space="0" w:color="auto"/>
              <w:left w:val="single" w:sz="6" w:space="0" w:color="auto"/>
              <w:bottom w:val="single" w:sz="6" w:space="0" w:color="auto"/>
              <w:right w:val="single" w:sz="6" w:space="0" w:color="auto"/>
            </w:tcBorders>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0</w:t>
            </w:r>
          </w:p>
        </w:tc>
        <w:tc>
          <w:tcPr>
            <w:tcW w:w="1781"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47E5F" w:rsidRPr="007C38B3" w:rsidRDefault="00F47E5F"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0,0</w:t>
            </w:r>
          </w:p>
        </w:tc>
      </w:tr>
      <w:tr w:rsidR="00D07D20" w:rsidRPr="00047A91" w:rsidTr="00047A91">
        <w:trPr>
          <w:trHeight w:val="420"/>
        </w:trPr>
        <w:tc>
          <w:tcPr>
            <w:tcW w:w="713"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13.</w:t>
            </w:r>
          </w:p>
        </w:tc>
        <w:tc>
          <w:tcPr>
            <w:tcW w:w="3428"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Увеличение стоимости основных средств</w:t>
            </w:r>
          </w:p>
        </w:tc>
        <w:tc>
          <w:tcPr>
            <w:tcW w:w="992"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310</w:t>
            </w:r>
          </w:p>
        </w:tc>
        <w:tc>
          <w:tcPr>
            <w:tcW w:w="1560"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12800,00</w:t>
            </w:r>
          </w:p>
        </w:tc>
        <w:tc>
          <w:tcPr>
            <w:tcW w:w="1781"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12800,00</w:t>
            </w:r>
          </w:p>
        </w:tc>
      </w:tr>
      <w:tr w:rsidR="00D07D20" w:rsidRPr="00047A91" w:rsidTr="00047A91">
        <w:trPr>
          <w:trHeight w:val="596"/>
        </w:trPr>
        <w:tc>
          <w:tcPr>
            <w:tcW w:w="713"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lastRenderedPageBreak/>
              <w:t>14.</w:t>
            </w:r>
          </w:p>
        </w:tc>
        <w:tc>
          <w:tcPr>
            <w:tcW w:w="3428"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Увеличение стоимости материальных запасов</w:t>
            </w:r>
          </w:p>
        </w:tc>
        <w:tc>
          <w:tcPr>
            <w:tcW w:w="992"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340</w:t>
            </w:r>
          </w:p>
        </w:tc>
        <w:tc>
          <w:tcPr>
            <w:tcW w:w="1560"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5147514,23</w:t>
            </w:r>
          </w:p>
        </w:tc>
        <w:tc>
          <w:tcPr>
            <w:tcW w:w="1781"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D07D20" w:rsidRPr="007C38B3" w:rsidRDefault="00D07D20"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5147514,23</w:t>
            </w:r>
          </w:p>
        </w:tc>
      </w:tr>
      <w:tr w:rsidR="00F222D6" w:rsidRPr="00047A91" w:rsidTr="00047A91">
        <w:trPr>
          <w:trHeight w:val="250"/>
        </w:trPr>
        <w:tc>
          <w:tcPr>
            <w:tcW w:w="713"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в т.ч.</w:t>
            </w:r>
          </w:p>
        </w:tc>
        <w:tc>
          <w:tcPr>
            <w:tcW w:w="3428"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Продукты питания</w:t>
            </w:r>
          </w:p>
        </w:tc>
        <w:tc>
          <w:tcPr>
            <w:tcW w:w="992"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Cs/>
                <w:color w:val="000000"/>
                <w:sz w:val="24"/>
                <w:szCs w:val="24"/>
              </w:rPr>
            </w:pPr>
            <w:r w:rsidRPr="007C38B3">
              <w:rPr>
                <w:rFonts w:ascii="Times New Roman" w:hAnsi="Times New Roman" w:cs="Times New Roman"/>
                <w:bCs/>
                <w:color w:val="000000"/>
                <w:sz w:val="24"/>
                <w:szCs w:val="24"/>
              </w:rPr>
              <w:t>5147514,23</w:t>
            </w:r>
          </w:p>
        </w:tc>
        <w:tc>
          <w:tcPr>
            <w:tcW w:w="1781"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r w:rsidRPr="007C38B3">
              <w:rPr>
                <w:rFonts w:ascii="Times New Roman" w:hAnsi="Times New Roman" w:cs="Times New Roman"/>
                <w:color w:val="000000"/>
                <w:sz w:val="24"/>
                <w:szCs w:val="24"/>
              </w:rPr>
              <w:t>5147514,23</w:t>
            </w:r>
          </w:p>
        </w:tc>
      </w:tr>
      <w:tr w:rsidR="00F222D6" w:rsidRPr="00047A91" w:rsidTr="00047A91">
        <w:trPr>
          <w:trHeight w:val="250"/>
        </w:trPr>
        <w:tc>
          <w:tcPr>
            <w:tcW w:w="713"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right"/>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rPr>
                <w:rFonts w:ascii="Times New Roman" w:hAnsi="Times New Roman" w:cs="Times New Roman"/>
                <w:color w:val="000000"/>
                <w:sz w:val="24"/>
                <w:szCs w:val="24"/>
              </w:rPr>
            </w:pPr>
            <w:proofErr w:type="spellStart"/>
            <w:r w:rsidRPr="007C38B3">
              <w:rPr>
                <w:rFonts w:ascii="Times New Roman" w:hAnsi="Times New Roman" w:cs="Times New Roman"/>
                <w:color w:val="000000"/>
                <w:sz w:val="24"/>
                <w:szCs w:val="24"/>
              </w:rPr>
              <w:t>Хоз</w:t>
            </w:r>
            <w:proofErr w:type="spellEnd"/>
            <w:r w:rsidRPr="007C38B3">
              <w:rPr>
                <w:rFonts w:ascii="Times New Roman" w:hAnsi="Times New Roman" w:cs="Times New Roman"/>
                <w:color w:val="000000"/>
                <w:sz w:val="24"/>
                <w:szCs w:val="24"/>
              </w:rPr>
              <w:t xml:space="preserve"> товары и моющие</w:t>
            </w:r>
          </w:p>
        </w:tc>
        <w:tc>
          <w:tcPr>
            <w:tcW w:w="992"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Cs/>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r>
      <w:tr w:rsidR="00F222D6" w:rsidRPr="00047A91" w:rsidTr="00047A91">
        <w:trPr>
          <w:trHeight w:val="250"/>
        </w:trPr>
        <w:tc>
          <w:tcPr>
            <w:tcW w:w="713"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right"/>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Изготовление вывесок</w:t>
            </w:r>
          </w:p>
        </w:tc>
        <w:tc>
          <w:tcPr>
            <w:tcW w:w="992"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Cs/>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r>
      <w:tr w:rsidR="00F222D6"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Зап</w:t>
            </w:r>
            <w:proofErr w:type="gramStart"/>
            <w:r w:rsidRPr="007C38B3">
              <w:rPr>
                <w:rFonts w:ascii="Times New Roman" w:hAnsi="Times New Roman" w:cs="Times New Roman"/>
                <w:color w:val="000000"/>
                <w:sz w:val="24"/>
                <w:szCs w:val="24"/>
              </w:rPr>
              <w:t>.ч</w:t>
            </w:r>
            <w:proofErr w:type="gramEnd"/>
            <w:r w:rsidRPr="007C38B3">
              <w:rPr>
                <w:rFonts w:ascii="Times New Roman" w:hAnsi="Times New Roman" w:cs="Times New Roman"/>
                <w:color w:val="000000"/>
                <w:sz w:val="24"/>
                <w:szCs w:val="24"/>
              </w:rPr>
              <w:t>асти</w:t>
            </w:r>
          </w:p>
        </w:tc>
        <w:tc>
          <w:tcPr>
            <w:tcW w:w="992"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Cs/>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r>
      <w:tr w:rsidR="00F222D6"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Бумага</w:t>
            </w:r>
            <w:proofErr w:type="gramStart"/>
            <w:r w:rsidRPr="007C38B3">
              <w:rPr>
                <w:rFonts w:ascii="Times New Roman" w:hAnsi="Times New Roman" w:cs="Times New Roman"/>
                <w:color w:val="000000"/>
                <w:sz w:val="24"/>
                <w:szCs w:val="24"/>
              </w:rPr>
              <w:t xml:space="preserve"> ,</w:t>
            </w:r>
            <w:proofErr w:type="spellStart"/>
            <w:proofErr w:type="gramEnd"/>
            <w:r w:rsidRPr="007C38B3">
              <w:rPr>
                <w:rFonts w:ascii="Times New Roman" w:hAnsi="Times New Roman" w:cs="Times New Roman"/>
                <w:color w:val="000000"/>
                <w:sz w:val="24"/>
                <w:szCs w:val="24"/>
              </w:rPr>
              <w:t>канц</w:t>
            </w:r>
            <w:proofErr w:type="spellEnd"/>
            <w:r w:rsidRPr="007C38B3">
              <w:rPr>
                <w:rFonts w:ascii="Times New Roman" w:hAnsi="Times New Roman" w:cs="Times New Roman"/>
                <w:color w:val="000000"/>
                <w:sz w:val="24"/>
                <w:szCs w:val="24"/>
              </w:rPr>
              <w:t xml:space="preserve"> товары</w:t>
            </w:r>
          </w:p>
        </w:tc>
        <w:tc>
          <w:tcPr>
            <w:tcW w:w="992"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Cs/>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r>
      <w:tr w:rsidR="00F222D6"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Дрова</w:t>
            </w:r>
          </w:p>
        </w:tc>
        <w:tc>
          <w:tcPr>
            <w:tcW w:w="992"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Cs/>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Cs/>
                <w:color w:val="000000"/>
                <w:sz w:val="24"/>
                <w:szCs w:val="24"/>
              </w:rPr>
            </w:pPr>
          </w:p>
        </w:tc>
      </w:tr>
      <w:tr w:rsidR="00F222D6"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rPr>
                <w:rFonts w:ascii="Times New Roman" w:hAnsi="Times New Roman" w:cs="Times New Roman"/>
                <w:color w:val="000000"/>
                <w:sz w:val="24"/>
                <w:szCs w:val="24"/>
              </w:rPr>
            </w:pPr>
            <w:r w:rsidRPr="007C38B3">
              <w:rPr>
                <w:rFonts w:ascii="Times New Roman" w:hAnsi="Times New Roman" w:cs="Times New Roman"/>
                <w:color w:val="000000"/>
                <w:sz w:val="24"/>
                <w:szCs w:val="24"/>
              </w:rPr>
              <w:t>ГСМ</w:t>
            </w:r>
          </w:p>
        </w:tc>
        <w:tc>
          <w:tcPr>
            <w:tcW w:w="992"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Cs/>
                <w:color w:val="000000"/>
                <w:sz w:val="24"/>
                <w:szCs w:val="24"/>
              </w:rPr>
            </w:pPr>
          </w:p>
        </w:tc>
        <w:tc>
          <w:tcPr>
            <w:tcW w:w="1781"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F222D6" w:rsidRPr="007C38B3" w:rsidRDefault="00F222D6" w:rsidP="007C38B3">
            <w:pPr>
              <w:autoSpaceDE w:val="0"/>
              <w:autoSpaceDN w:val="0"/>
              <w:adjustRightInd w:val="0"/>
              <w:jc w:val="center"/>
              <w:rPr>
                <w:rFonts w:ascii="Times New Roman" w:hAnsi="Times New Roman" w:cs="Times New Roman"/>
                <w:color w:val="000000"/>
                <w:sz w:val="24"/>
                <w:szCs w:val="24"/>
              </w:rPr>
            </w:pPr>
          </w:p>
        </w:tc>
      </w:tr>
      <w:tr w:rsidR="00F222D6" w:rsidRPr="00047A91" w:rsidTr="00047A91">
        <w:trPr>
          <w:trHeight w:val="211"/>
        </w:trPr>
        <w:tc>
          <w:tcPr>
            <w:tcW w:w="713" w:type="dxa"/>
            <w:tcBorders>
              <w:top w:val="single" w:sz="6" w:space="0" w:color="auto"/>
              <w:left w:val="single" w:sz="6" w:space="0" w:color="auto"/>
              <w:bottom w:val="single" w:sz="6" w:space="0" w:color="auto"/>
              <w:right w:val="single" w:sz="6" w:space="0" w:color="auto"/>
            </w:tcBorders>
          </w:tcPr>
          <w:p w:rsidR="00F222D6" w:rsidRPr="007C38B3" w:rsidRDefault="00F222D6" w:rsidP="00047A91">
            <w:pPr>
              <w:autoSpaceDE w:val="0"/>
              <w:autoSpaceDN w:val="0"/>
              <w:adjustRightInd w:val="0"/>
              <w:jc w:val="center"/>
              <w:rPr>
                <w:rFonts w:ascii="Times New Roman" w:hAnsi="Times New Roman" w:cs="Times New Roman"/>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hideMark/>
          </w:tcPr>
          <w:p w:rsidR="00F222D6" w:rsidRPr="007C38B3" w:rsidRDefault="00F222D6" w:rsidP="00047A91">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F222D6" w:rsidRPr="007C38B3" w:rsidRDefault="00F222D6" w:rsidP="00047A91">
            <w:pPr>
              <w:autoSpaceDE w:val="0"/>
              <w:autoSpaceDN w:val="0"/>
              <w:adjustRightInd w:val="0"/>
              <w:jc w:val="center"/>
              <w:rPr>
                <w:rFonts w:ascii="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7351111,98</w:t>
            </w:r>
          </w:p>
        </w:tc>
        <w:tc>
          <w:tcPr>
            <w:tcW w:w="1781"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0,00</w:t>
            </w:r>
          </w:p>
        </w:tc>
        <w:tc>
          <w:tcPr>
            <w:tcW w:w="1559" w:type="dxa"/>
            <w:tcBorders>
              <w:top w:val="single" w:sz="6" w:space="0" w:color="auto"/>
              <w:left w:val="single" w:sz="6" w:space="0" w:color="auto"/>
              <w:bottom w:val="single" w:sz="6" w:space="0" w:color="auto"/>
              <w:right w:val="single" w:sz="6" w:space="0" w:color="auto"/>
            </w:tcBorders>
            <w:hideMark/>
          </w:tcPr>
          <w:p w:rsidR="00F222D6" w:rsidRPr="007C38B3" w:rsidRDefault="00F222D6" w:rsidP="007C38B3">
            <w:pPr>
              <w:autoSpaceDE w:val="0"/>
              <w:autoSpaceDN w:val="0"/>
              <w:adjustRightInd w:val="0"/>
              <w:jc w:val="center"/>
              <w:rPr>
                <w:rFonts w:ascii="Times New Roman" w:hAnsi="Times New Roman" w:cs="Times New Roman"/>
                <w:b/>
                <w:bCs/>
                <w:color w:val="000000"/>
                <w:sz w:val="24"/>
                <w:szCs w:val="24"/>
              </w:rPr>
            </w:pPr>
            <w:r w:rsidRPr="007C38B3">
              <w:rPr>
                <w:rFonts w:ascii="Times New Roman" w:hAnsi="Times New Roman" w:cs="Times New Roman"/>
                <w:b/>
                <w:bCs/>
                <w:color w:val="000000"/>
                <w:sz w:val="24"/>
                <w:szCs w:val="24"/>
              </w:rPr>
              <w:t>7351111,98</w:t>
            </w:r>
          </w:p>
        </w:tc>
      </w:tr>
    </w:tbl>
    <w:p w:rsidR="00F722D2" w:rsidRDefault="00F722D2" w:rsidP="00AF37F2">
      <w:pPr>
        <w:spacing w:after="0" w:line="360" w:lineRule="auto"/>
        <w:jc w:val="both"/>
        <w:rPr>
          <w:rFonts w:ascii="Times New Roman" w:hAnsi="Times New Roman" w:cs="Times New Roman"/>
          <w:sz w:val="28"/>
          <w:szCs w:val="28"/>
        </w:rPr>
      </w:pPr>
    </w:p>
    <w:p w:rsidR="00F222D6" w:rsidRPr="007C38B3" w:rsidRDefault="00AF37F2" w:rsidP="00F222D6">
      <w:pPr>
        <w:spacing w:line="360" w:lineRule="auto"/>
        <w:jc w:val="both"/>
        <w:rPr>
          <w:rFonts w:ascii="Times New Roman" w:hAnsi="Times New Roman" w:cs="Times New Roman"/>
          <w:sz w:val="28"/>
          <w:szCs w:val="28"/>
        </w:rPr>
      </w:pPr>
      <w:r w:rsidRPr="007C38B3">
        <w:rPr>
          <w:rFonts w:ascii="Times New Roman" w:hAnsi="Times New Roman" w:cs="Times New Roman"/>
          <w:sz w:val="28"/>
          <w:szCs w:val="28"/>
        </w:rPr>
        <w:t xml:space="preserve">            </w:t>
      </w:r>
      <w:r w:rsidR="00F222D6" w:rsidRPr="007C38B3">
        <w:rPr>
          <w:rFonts w:ascii="Times New Roman" w:hAnsi="Times New Roman" w:cs="Times New Roman"/>
          <w:sz w:val="28"/>
          <w:szCs w:val="28"/>
        </w:rPr>
        <w:t>Финансовым управлением проводится работа, направленная на недопущение роста кредиторской задолженности муниципальных учреждений.</w:t>
      </w:r>
    </w:p>
    <w:tbl>
      <w:tblPr>
        <w:tblW w:w="10145" w:type="dxa"/>
        <w:jc w:val="center"/>
        <w:tblLook w:val="04A0"/>
      </w:tblPr>
      <w:tblGrid>
        <w:gridCol w:w="10145"/>
      </w:tblGrid>
      <w:tr w:rsidR="00F71268" w:rsidRPr="00B90329" w:rsidTr="007C38B3">
        <w:trPr>
          <w:trHeight w:val="1500"/>
          <w:jc w:val="center"/>
        </w:trPr>
        <w:tc>
          <w:tcPr>
            <w:tcW w:w="10145" w:type="dxa"/>
            <w:tcBorders>
              <w:top w:val="nil"/>
              <w:left w:val="nil"/>
              <w:bottom w:val="nil"/>
              <w:right w:val="nil"/>
            </w:tcBorders>
            <w:shd w:val="clear" w:color="auto" w:fill="auto"/>
            <w:vAlign w:val="bottom"/>
            <w:hideMark/>
          </w:tcPr>
          <w:tbl>
            <w:tblPr>
              <w:tblW w:w="9929" w:type="dxa"/>
              <w:jc w:val="center"/>
              <w:tblLook w:val="04A0"/>
            </w:tblPr>
            <w:tblGrid>
              <w:gridCol w:w="1967"/>
              <w:gridCol w:w="2097"/>
              <w:gridCol w:w="1959"/>
              <w:gridCol w:w="2097"/>
              <w:gridCol w:w="1809"/>
            </w:tblGrid>
            <w:tr w:rsidR="00F222D6" w:rsidRPr="00917D60" w:rsidTr="007C38B3">
              <w:trPr>
                <w:trHeight w:val="1500"/>
                <w:jc w:val="center"/>
              </w:trPr>
              <w:tc>
                <w:tcPr>
                  <w:tcW w:w="9929" w:type="dxa"/>
                  <w:gridSpan w:val="5"/>
                  <w:tcBorders>
                    <w:top w:val="nil"/>
                    <w:left w:val="nil"/>
                    <w:bottom w:val="nil"/>
                    <w:right w:val="nil"/>
                  </w:tcBorders>
                  <w:shd w:val="clear" w:color="auto" w:fill="auto"/>
                  <w:vAlign w:val="bottom"/>
                  <w:hideMark/>
                </w:tcPr>
                <w:p w:rsidR="00F222D6" w:rsidRDefault="00F71268" w:rsidP="007C38B3">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00F222D6">
                    <w:rPr>
                      <w:rFonts w:ascii="Times New Roman" w:eastAsia="Times New Roman" w:hAnsi="Times New Roman" w:cs="Times New Roman"/>
                      <w:b/>
                      <w:bCs/>
                      <w:color w:val="000000"/>
                      <w:sz w:val="28"/>
                      <w:szCs w:val="28"/>
                    </w:rPr>
                    <w:t xml:space="preserve">  </w:t>
                  </w:r>
                  <w:r w:rsidR="00F222D6" w:rsidRPr="00861D32">
                    <w:rPr>
                      <w:rFonts w:ascii="Times New Roman" w:eastAsia="Times New Roman" w:hAnsi="Times New Roman" w:cs="Times New Roman"/>
                      <w:bCs/>
                      <w:color w:val="000000"/>
                      <w:sz w:val="28"/>
                      <w:szCs w:val="28"/>
                    </w:rPr>
                    <w:t xml:space="preserve"> В финансовое управление администрации МО «</w:t>
                  </w:r>
                  <w:proofErr w:type="spellStart"/>
                  <w:r w:rsidR="00F222D6" w:rsidRPr="00861D32">
                    <w:rPr>
                      <w:rFonts w:ascii="Times New Roman" w:eastAsia="Times New Roman" w:hAnsi="Times New Roman" w:cs="Times New Roman"/>
                      <w:bCs/>
                      <w:color w:val="000000"/>
                      <w:sz w:val="28"/>
                      <w:szCs w:val="28"/>
                    </w:rPr>
                    <w:t>Сурский</w:t>
                  </w:r>
                  <w:proofErr w:type="spellEnd"/>
                  <w:r w:rsidR="00F222D6" w:rsidRPr="00861D32">
                    <w:rPr>
                      <w:rFonts w:ascii="Times New Roman" w:eastAsia="Times New Roman" w:hAnsi="Times New Roman" w:cs="Times New Roman"/>
                      <w:bCs/>
                      <w:color w:val="000000"/>
                      <w:sz w:val="28"/>
                      <w:szCs w:val="28"/>
                    </w:rPr>
                    <w:t xml:space="preserve"> район» в текущем году поступи</w:t>
                  </w:r>
                  <w:r w:rsidR="00F222D6">
                    <w:rPr>
                      <w:rFonts w:ascii="Times New Roman" w:eastAsia="Times New Roman" w:hAnsi="Times New Roman" w:cs="Times New Roman"/>
                      <w:bCs/>
                      <w:color w:val="000000"/>
                      <w:sz w:val="28"/>
                      <w:szCs w:val="28"/>
                    </w:rPr>
                    <w:t>ли</w:t>
                  </w:r>
                  <w:r w:rsidR="00F222D6" w:rsidRPr="00861D32">
                    <w:rPr>
                      <w:rFonts w:ascii="Times New Roman" w:eastAsia="Times New Roman" w:hAnsi="Times New Roman" w:cs="Times New Roman"/>
                      <w:bCs/>
                      <w:color w:val="000000"/>
                      <w:sz w:val="28"/>
                      <w:szCs w:val="28"/>
                    </w:rPr>
                    <w:t xml:space="preserve"> исполнительные ли</w:t>
                  </w:r>
                  <w:r w:rsidR="00F222D6">
                    <w:rPr>
                      <w:rFonts w:ascii="Times New Roman" w:eastAsia="Times New Roman" w:hAnsi="Times New Roman" w:cs="Times New Roman"/>
                      <w:bCs/>
                      <w:color w:val="000000"/>
                      <w:sz w:val="28"/>
                      <w:szCs w:val="28"/>
                    </w:rPr>
                    <w:t>с</w:t>
                  </w:r>
                  <w:r w:rsidR="00F222D6" w:rsidRPr="00861D32">
                    <w:rPr>
                      <w:rFonts w:ascii="Times New Roman" w:eastAsia="Times New Roman" w:hAnsi="Times New Roman" w:cs="Times New Roman"/>
                      <w:bCs/>
                      <w:color w:val="000000"/>
                      <w:sz w:val="28"/>
                      <w:szCs w:val="28"/>
                    </w:rPr>
                    <w:t>ты на общую сумму</w:t>
                  </w:r>
                  <w:r w:rsidR="00F222D6">
                    <w:rPr>
                      <w:rFonts w:ascii="Times New Roman" w:eastAsia="Times New Roman" w:hAnsi="Times New Roman" w:cs="Times New Roman"/>
                      <w:bCs/>
                      <w:color w:val="000000"/>
                      <w:sz w:val="28"/>
                      <w:szCs w:val="28"/>
                    </w:rPr>
                    <w:t xml:space="preserve"> 2914,9</w:t>
                  </w:r>
                  <w:r w:rsidR="00F222D6" w:rsidRPr="00DD1AF6">
                    <w:rPr>
                      <w:rFonts w:ascii="Times New Roman" w:eastAsia="Times New Roman" w:hAnsi="Times New Roman" w:cs="Times New Roman"/>
                      <w:bCs/>
                      <w:color w:val="000000"/>
                      <w:sz w:val="28"/>
                      <w:szCs w:val="24"/>
                    </w:rPr>
                    <w:t xml:space="preserve"> </w:t>
                  </w:r>
                  <w:r w:rsidR="00F222D6">
                    <w:rPr>
                      <w:rFonts w:ascii="Times New Roman" w:eastAsia="Times New Roman" w:hAnsi="Times New Roman" w:cs="Times New Roman"/>
                      <w:bCs/>
                      <w:color w:val="000000"/>
                      <w:sz w:val="28"/>
                      <w:szCs w:val="28"/>
                    </w:rPr>
                    <w:t>тыс</w:t>
                  </w:r>
                  <w:proofErr w:type="gramStart"/>
                  <w:r w:rsidR="00F222D6">
                    <w:rPr>
                      <w:rFonts w:ascii="Times New Roman" w:eastAsia="Times New Roman" w:hAnsi="Times New Roman" w:cs="Times New Roman"/>
                      <w:bCs/>
                      <w:color w:val="000000"/>
                      <w:sz w:val="28"/>
                      <w:szCs w:val="28"/>
                    </w:rPr>
                    <w:t>.р</w:t>
                  </w:r>
                  <w:proofErr w:type="gramEnd"/>
                  <w:r w:rsidR="00F222D6">
                    <w:rPr>
                      <w:rFonts w:ascii="Times New Roman" w:eastAsia="Times New Roman" w:hAnsi="Times New Roman" w:cs="Times New Roman"/>
                      <w:bCs/>
                      <w:color w:val="000000"/>
                      <w:sz w:val="28"/>
                      <w:szCs w:val="28"/>
                    </w:rPr>
                    <w:t>ублей.  На начало 2023</w:t>
                  </w:r>
                  <w:r w:rsidR="00F222D6" w:rsidRPr="00861D32">
                    <w:rPr>
                      <w:rFonts w:ascii="Times New Roman" w:eastAsia="Times New Roman" w:hAnsi="Times New Roman" w:cs="Times New Roman"/>
                      <w:bCs/>
                      <w:color w:val="000000"/>
                      <w:sz w:val="28"/>
                      <w:szCs w:val="28"/>
                    </w:rPr>
                    <w:t xml:space="preserve"> года  по исполнительным листам име</w:t>
                  </w:r>
                  <w:r w:rsidR="00F222D6">
                    <w:rPr>
                      <w:rFonts w:ascii="Times New Roman" w:eastAsia="Times New Roman" w:hAnsi="Times New Roman" w:cs="Times New Roman"/>
                      <w:bCs/>
                      <w:color w:val="000000"/>
                      <w:sz w:val="28"/>
                      <w:szCs w:val="28"/>
                    </w:rPr>
                    <w:t>ется</w:t>
                  </w:r>
                  <w:r w:rsidR="00F222D6" w:rsidRPr="00861D32">
                    <w:rPr>
                      <w:rFonts w:ascii="Times New Roman" w:eastAsia="Times New Roman" w:hAnsi="Times New Roman" w:cs="Times New Roman"/>
                      <w:bCs/>
                      <w:color w:val="000000"/>
                      <w:sz w:val="28"/>
                      <w:szCs w:val="28"/>
                    </w:rPr>
                    <w:t xml:space="preserve"> задолженность в сумме </w:t>
                  </w:r>
                  <w:r w:rsidR="00F222D6">
                    <w:rPr>
                      <w:rFonts w:ascii="Times New Roman" w:eastAsia="Times New Roman" w:hAnsi="Times New Roman" w:cs="Times New Roman"/>
                      <w:bCs/>
                      <w:color w:val="000000"/>
                      <w:sz w:val="28"/>
                      <w:szCs w:val="28"/>
                    </w:rPr>
                    <w:t>7378,2</w:t>
                  </w:r>
                  <w:r w:rsidR="00F222D6" w:rsidRPr="00DD1AF6">
                    <w:rPr>
                      <w:rFonts w:ascii="Times New Roman" w:eastAsia="Times New Roman" w:hAnsi="Times New Roman" w:cs="Times New Roman"/>
                      <w:bCs/>
                      <w:color w:val="000000"/>
                      <w:sz w:val="28"/>
                      <w:szCs w:val="24"/>
                    </w:rPr>
                    <w:t xml:space="preserve"> </w:t>
                  </w:r>
                  <w:r w:rsidR="00F222D6" w:rsidRPr="00861D32">
                    <w:rPr>
                      <w:rFonts w:ascii="Times New Roman" w:eastAsia="Times New Roman" w:hAnsi="Times New Roman" w:cs="Times New Roman"/>
                      <w:bCs/>
                      <w:color w:val="000000"/>
                      <w:sz w:val="28"/>
                      <w:szCs w:val="28"/>
                    </w:rPr>
                    <w:t>тыс</w:t>
                  </w:r>
                  <w:proofErr w:type="gramStart"/>
                  <w:r w:rsidR="00F222D6" w:rsidRPr="00861D32">
                    <w:rPr>
                      <w:rFonts w:ascii="Times New Roman" w:eastAsia="Times New Roman" w:hAnsi="Times New Roman" w:cs="Times New Roman"/>
                      <w:bCs/>
                      <w:color w:val="000000"/>
                      <w:sz w:val="28"/>
                      <w:szCs w:val="28"/>
                    </w:rPr>
                    <w:t>.р</w:t>
                  </w:r>
                  <w:proofErr w:type="gramEnd"/>
                  <w:r w:rsidR="00F222D6" w:rsidRPr="00861D32">
                    <w:rPr>
                      <w:rFonts w:ascii="Times New Roman" w:eastAsia="Times New Roman" w:hAnsi="Times New Roman" w:cs="Times New Roman"/>
                      <w:bCs/>
                      <w:color w:val="000000"/>
                      <w:sz w:val="28"/>
                      <w:szCs w:val="28"/>
                    </w:rPr>
                    <w:t>ублей. В течение всего года с исполнительными листами  в финансовом управлении администрации МО «</w:t>
                  </w:r>
                  <w:proofErr w:type="spellStart"/>
                  <w:r w:rsidR="00F222D6" w:rsidRPr="00861D32">
                    <w:rPr>
                      <w:rFonts w:ascii="Times New Roman" w:eastAsia="Times New Roman" w:hAnsi="Times New Roman" w:cs="Times New Roman"/>
                      <w:bCs/>
                      <w:color w:val="000000"/>
                      <w:sz w:val="28"/>
                      <w:szCs w:val="28"/>
                    </w:rPr>
                    <w:t>Сурский</w:t>
                  </w:r>
                  <w:proofErr w:type="spellEnd"/>
                  <w:r w:rsidR="00F222D6" w:rsidRPr="00861D32">
                    <w:rPr>
                      <w:rFonts w:ascii="Times New Roman" w:eastAsia="Times New Roman" w:hAnsi="Times New Roman" w:cs="Times New Roman"/>
                      <w:bCs/>
                      <w:color w:val="000000"/>
                      <w:sz w:val="28"/>
                      <w:szCs w:val="28"/>
                    </w:rPr>
                    <w:t xml:space="preserve"> район» проводилась работа</w:t>
                  </w:r>
                  <w:r w:rsidR="00F222D6">
                    <w:rPr>
                      <w:rFonts w:ascii="Times New Roman" w:eastAsia="Times New Roman" w:hAnsi="Times New Roman" w:cs="Times New Roman"/>
                      <w:bCs/>
                      <w:color w:val="000000"/>
                      <w:sz w:val="28"/>
                      <w:szCs w:val="28"/>
                    </w:rPr>
                    <w:t>, которая показана в таблице:</w:t>
                  </w:r>
                </w:p>
                <w:p w:rsidR="00F222D6" w:rsidRPr="00B90329" w:rsidRDefault="00F222D6" w:rsidP="007C38B3">
                  <w:pPr>
                    <w:spacing w:after="0" w:line="240" w:lineRule="auto"/>
                    <w:jc w:val="right"/>
                    <w:rPr>
                      <w:rFonts w:ascii="Times New Roman" w:eastAsia="Times New Roman" w:hAnsi="Times New Roman" w:cs="Times New Roman"/>
                      <w:bCs/>
                      <w:color w:val="000000"/>
                      <w:sz w:val="24"/>
                      <w:szCs w:val="28"/>
                    </w:rPr>
                  </w:pPr>
                  <w:r w:rsidRPr="00B90329">
                    <w:rPr>
                      <w:rFonts w:ascii="Times New Roman" w:eastAsia="Times New Roman" w:hAnsi="Times New Roman" w:cs="Times New Roman"/>
                      <w:bCs/>
                      <w:color w:val="000000"/>
                      <w:sz w:val="24"/>
                      <w:szCs w:val="28"/>
                    </w:rPr>
                    <w:t xml:space="preserve">Таблица </w:t>
                  </w:r>
                  <w:r>
                    <w:rPr>
                      <w:rFonts w:ascii="Times New Roman" w:eastAsia="Times New Roman" w:hAnsi="Times New Roman" w:cs="Times New Roman"/>
                      <w:bCs/>
                      <w:color w:val="000000"/>
                      <w:sz w:val="24"/>
                      <w:szCs w:val="28"/>
                    </w:rPr>
                    <w:t>(тыс.)</w:t>
                  </w:r>
                </w:p>
                <w:tbl>
                  <w:tblPr>
                    <w:tblStyle w:val="a8"/>
                    <w:tblW w:w="0" w:type="auto"/>
                    <w:tblLook w:val="04A0"/>
                  </w:tblPr>
                  <w:tblGrid>
                    <w:gridCol w:w="1951"/>
                    <w:gridCol w:w="2192"/>
                    <w:gridCol w:w="1524"/>
                    <w:gridCol w:w="1755"/>
                    <w:gridCol w:w="2281"/>
                  </w:tblGrid>
                  <w:tr w:rsidR="00F222D6" w:rsidRPr="00EC576C" w:rsidTr="007C38B3">
                    <w:tc>
                      <w:tcPr>
                        <w:tcW w:w="1993" w:type="dxa"/>
                      </w:tcPr>
                      <w:p w:rsidR="00F222D6" w:rsidRPr="00EC576C" w:rsidRDefault="00F222D6" w:rsidP="007C38B3">
                        <w:pPr>
                          <w:rPr>
                            <w:rFonts w:ascii="Times New Roman" w:eastAsia="Times New Roman" w:hAnsi="Times New Roman" w:cs="Times New Roman"/>
                            <w:b/>
                            <w:bCs/>
                            <w:color w:val="000000"/>
                            <w:szCs w:val="24"/>
                            <w:lang w:eastAsia="ru-RU"/>
                          </w:rPr>
                        </w:pPr>
                        <w:r w:rsidRPr="00EC576C">
                          <w:rPr>
                            <w:rFonts w:ascii="Times New Roman" w:eastAsia="Times New Roman" w:hAnsi="Times New Roman" w:cs="Times New Roman"/>
                            <w:b/>
                            <w:bCs/>
                            <w:color w:val="000000"/>
                            <w:szCs w:val="24"/>
                            <w:lang w:eastAsia="ru-RU"/>
                          </w:rPr>
                          <w:t>Не исполнено денежных обязательств на начало 202</w:t>
                        </w:r>
                        <w:r>
                          <w:rPr>
                            <w:rFonts w:ascii="Times New Roman" w:eastAsia="Times New Roman" w:hAnsi="Times New Roman" w:cs="Times New Roman"/>
                            <w:b/>
                            <w:bCs/>
                            <w:color w:val="000000"/>
                            <w:szCs w:val="24"/>
                            <w:lang w:eastAsia="ru-RU"/>
                          </w:rPr>
                          <w:t>3</w:t>
                        </w:r>
                        <w:r w:rsidRPr="00EC576C">
                          <w:rPr>
                            <w:rFonts w:ascii="Times New Roman" w:eastAsia="Times New Roman" w:hAnsi="Times New Roman" w:cs="Times New Roman"/>
                            <w:b/>
                            <w:bCs/>
                            <w:color w:val="000000"/>
                            <w:szCs w:val="24"/>
                            <w:lang w:eastAsia="ru-RU"/>
                          </w:rPr>
                          <w:t xml:space="preserve"> года</w:t>
                        </w:r>
                      </w:p>
                    </w:tc>
                    <w:tc>
                      <w:tcPr>
                        <w:tcW w:w="2258" w:type="dxa"/>
                      </w:tcPr>
                      <w:p w:rsidR="00F222D6" w:rsidRPr="00EC576C" w:rsidRDefault="00F222D6" w:rsidP="007C38B3">
                        <w:pPr>
                          <w:rPr>
                            <w:rFonts w:ascii="Times New Roman" w:eastAsia="Times New Roman" w:hAnsi="Times New Roman" w:cs="Times New Roman"/>
                            <w:b/>
                            <w:bCs/>
                            <w:color w:val="000000"/>
                            <w:szCs w:val="24"/>
                            <w:lang w:eastAsia="ru-RU"/>
                          </w:rPr>
                        </w:pPr>
                        <w:r w:rsidRPr="00EC576C">
                          <w:rPr>
                            <w:rFonts w:ascii="Times New Roman" w:eastAsia="Times New Roman" w:hAnsi="Times New Roman" w:cs="Times New Roman"/>
                            <w:b/>
                            <w:bCs/>
                            <w:color w:val="000000"/>
                            <w:szCs w:val="24"/>
                            <w:lang w:eastAsia="ru-RU"/>
                          </w:rPr>
                          <w:t>Поступило денежных обязательств с начало 202</w:t>
                        </w:r>
                        <w:r>
                          <w:rPr>
                            <w:rFonts w:ascii="Times New Roman" w:eastAsia="Times New Roman" w:hAnsi="Times New Roman" w:cs="Times New Roman"/>
                            <w:b/>
                            <w:bCs/>
                            <w:color w:val="000000"/>
                            <w:szCs w:val="24"/>
                            <w:lang w:eastAsia="ru-RU"/>
                          </w:rPr>
                          <w:t xml:space="preserve">3 </w:t>
                        </w:r>
                        <w:r w:rsidRPr="00EC576C">
                          <w:rPr>
                            <w:rFonts w:ascii="Times New Roman" w:eastAsia="Times New Roman" w:hAnsi="Times New Roman" w:cs="Times New Roman"/>
                            <w:b/>
                            <w:bCs/>
                            <w:color w:val="000000"/>
                            <w:szCs w:val="24"/>
                            <w:lang w:eastAsia="ru-RU"/>
                          </w:rPr>
                          <w:t>года</w:t>
                        </w:r>
                      </w:p>
                    </w:tc>
                    <w:tc>
                      <w:tcPr>
                        <w:tcW w:w="1319" w:type="dxa"/>
                      </w:tcPr>
                      <w:p w:rsidR="00F222D6" w:rsidRPr="00EC576C" w:rsidRDefault="00F222D6" w:rsidP="007C38B3">
                        <w:pPr>
                          <w:jc w:val="both"/>
                          <w:rPr>
                            <w:rFonts w:ascii="Times New Roman" w:eastAsia="Times New Roman" w:hAnsi="Times New Roman" w:cs="Times New Roman"/>
                            <w:b/>
                            <w:bCs/>
                            <w:color w:val="000000"/>
                            <w:szCs w:val="24"/>
                            <w:lang w:eastAsia="ru-RU"/>
                          </w:rPr>
                        </w:pPr>
                        <w:r w:rsidRPr="00EC576C">
                          <w:rPr>
                            <w:rFonts w:ascii="Times New Roman" w:eastAsia="Times New Roman" w:hAnsi="Times New Roman" w:cs="Times New Roman"/>
                            <w:b/>
                            <w:bCs/>
                            <w:color w:val="000000"/>
                            <w:szCs w:val="24"/>
                            <w:lang w:eastAsia="ru-RU"/>
                          </w:rPr>
                          <w:t>Принято решение об уменьшении денежных обязательств</w:t>
                        </w:r>
                      </w:p>
                    </w:tc>
                    <w:tc>
                      <w:tcPr>
                        <w:tcW w:w="1778" w:type="dxa"/>
                      </w:tcPr>
                      <w:p w:rsidR="00F222D6" w:rsidRPr="00EC576C" w:rsidRDefault="00F222D6" w:rsidP="007C38B3">
                        <w:pPr>
                          <w:jc w:val="both"/>
                          <w:rPr>
                            <w:rFonts w:ascii="Times New Roman" w:eastAsia="Times New Roman" w:hAnsi="Times New Roman" w:cs="Times New Roman"/>
                            <w:b/>
                            <w:bCs/>
                            <w:color w:val="000000"/>
                            <w:szCs w:val="24"/>
                            <w:lang w:eastAsia="ru-RU"/>
                          </w:rPr>
                        </w:pPr>
                        <w:r w:rsidRPr="00EC576C">
                          <w:rPr>
                            <w:rFonts w:ascii="Times New Roman" w:eastAsia="Times New Roman" w:hAnsi="Times New Roman" w:cs="Times New Roman"/>
                            <w:b/>
                            <w:bCs/>
                            <w:color w:val="000000"/>
                            <w:szCs w:val="24"/>
                            <w:lang w:eastAsia="ru-RU"/>
                          </w:rPr>
                          <w:t>Исполнено денежных обязательств</w:t>
                        </w:r>
                      </w:p>
                    </w:tc>
                    <w:tc>
                      <w:tcPr>
                        <w:tcW w:w="2355" w:type="dxa"/>
                      </w:tcPr>
                      <w:p w:rsidR="00F222D6" w:rsidRPr="00EC576C" w:rsidRDefault="00F222D6" w:rsidP="007C38B3">
                        <w:pPr>
                          <w:rPr>
                            <w:rFonts w:ascii="Times New Roman" w:eastAsia="Times New Roman" w:hAnsi="Times New Roman" w:cs="Times New Roman"/>
                            <w:b/>
                            <w:bCs/>
                            <w:color w:val="000000"/>
                            <w:szCs w:val="24"/>
                            <w:lang w:eastAsia="ru-RU"/>
                          </w:rPr>
                        </w:pPr>
                        <w:r w:rsidRPr="00EC576C">
                          <w:rPr>
                            <w:rFonts w:ascii="Times New Roman" w:eastAsia="Times New Roman" w:hAnsi="Times New Roman" w:cs="Times New Roman"/>
                            <w:b/>
                            <w:bCs/>
                            <w:color w:val="000000"/>
                            <w:szCs w:val="24"/>
                            <w:lang w:eastAsia="ru-RU"/>
                          </w:rPr>
                          <w:t xml:space="preserve">Не исполнено денежных обязательств </w:t>
                        </w:r>
                        <w:proofErr w:type="gramStart"/>
                        <w:r w:rsidRPr="00EC576C">
                          <w:rPr>
                            <w:rFonts w:ascii="Times New Roman" w:eastAsia="Times New Roman" w:hAnsi="Times New Roman" w:cs="Times New Roman"/>
                            <w:b/>
                            <w:bCs/>
                            <w:color w:val="000000"/>
                            <w:szCs w:val="24"/>
                            <w:lang w:eastAsia="ru-RU"/>
                          </w:rPr>
                          <w:t>на конец</w:t>
                        </w:r>
                        <w:proofErr w:type="gramEnd"/>
                        <w:r w:rsidRPr="00EC576C">
                          <w:rPr>
                            <w:rFonts w:ascii="Times New Roman" w:eastAsia="Times New Roman" w:hAnsi="Times New Roman" w:cs="Times New Roman"/>
                            <w:b/>
                            <w:bCs/>
                            <w:color w:val="000000"/>
                            <w:szCs w:val="24"/>
                            <w:lang w:eastAsia="ru-RU"/>
                          </w:rPr>
                          <w:t xml:space="preserve"> 202</w:t>
                        </w:r>
                        <w:r>
                          <w:rPr>
                            <w:rFonts w:ascii="Times New Roman" w:eastAsia="Times New Roman" w:hAnsi="Times New Roman" w:cs="Times New Roman"/>
                            <w:b/>
                            <w:bCs/>
                            <w:color w:val="000000"/>
                            <w:szCs w:val="24"/>
                            <w:lang w:eastAsia="ru-RU"/>
                          </w:rPr>
                          <w:t>3</w:t>
                        </w:r>
                        <w:r w:rsidRPr="00EC576C">
                          <w:rPr>
                            <w:rFonts w:ascii="Times New Roman" w:eastAsia="Times New Roman" w:hAnsi="Times New Roman" w:cs="Times New Roman"/>
                            <w:b/>
                            <w:bCs/>
                            <w:color w:val="000000"/>
                            <w:szCs w:val="24"/>
                            <w:lang w:eastAsia="ru-RU"/>
                          </w:rPr>
                          <w:t>г.</w:t>
                        </w:r>
                      </w:p>
                    </w:tc>
                  </w:tr>
                  <w:tr w:rsidR="00F222D6" w:rsidRPr="00EC576C" w:rsidTr="007C38B3">
                    <w:trPr>
                      <w:trHeight w:val="262"/>
                    </w:trPr>
                    <w:tc>
                      <w:tcPr>
                        <w:tcW w:w="1993" w:type="dxa"/>
                      </w:tcPr>
                      <w:p w:rsidR="00F222D6" w:rsidRPr="00A551AE" w:rsidRDefault="00F222D6" w:rsidP="007C38B3">
                        <w:pPr>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7378,2</w:t>
                        </w:r>
                      </w:p>
                    </w:tc>
                    <w:tc>
                      <w:tcPr>
                        <w:tcW w:w="2258" w:type="dxa"/>
                      </w:tcPr>
                      <w:p w:rsidR="00F222D6" w:rsidRPr="00A551AE" w:rsidRDefault="00F222D6" w:rsidP="007C38B3">
                        <w:pPr>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2914,9</w:t>
                        </w:r>
                      </w:p>
                    </w:tc>
                    <w:tc>
                      <w:tcPr>
                        <w:tcW w:w="1319" w:type="dxa"/>
                      </w:tcPr>
                      <w:p w:rsidR="00F222D6" w:rsidRPr="00A551AE" w:rsidRDefault="00F222D6" w:rsidP="007C38B3">
                        <w:pPr>
                          <w:jc w:val="center"/>
                          <w:rPr>
                            <w:rFonts w:ascii="Times New Roman" w:eastAsia="Times New Roman" w:hAnsi="Times New Roman" w:cs="Times New Roman"/>
                            <w:b/>
                            <w:bCs/>
                            <w:color w:val="000000"/>
                            <w:szCs w:val="24"/>
                            <w:lang w:eastAsia="ru-RU"/>
                          </w:rPr>
                        </w:pPr>
                      </w:p>
                    </w:tc>
                    <w:tc>
                      <w:tcPr>
                        <w:tcW w:w="1778" w:type="dxa"/>
                      </w:tcPr>
                      <w:p w:rsidR="00F222D6" w:rsidRPr="00A551AE" w:rsidRDefault="00F222D6" w:rsidP="007C38B3">
                        <w:pPr>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1633,8</w:t>
                        </w:r>
                      </w:p>
                    </w:tc>
                    <w:tc>
                      <w:tcPr>
                        <w:tcW w:w="2355" w:type="dxa"/>
                      </w:tcPr>
                      <w:p w:rsidR="00F222D6" w:rsidRPr="00A551AE" w:rsidRDefault="00F222D6" w:rsidP="007C38B3">
                        <w:pPr>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8659,3</w:t>
                        </w:r>
                      </w:p>
                    </w:tc>
                  </w:tr>
                </w:tbl>
                <w:p w:rsidR="00F222D6" w:rsidRPr="00B90329" w:rsidRDefault="00F222D6" w:rsidP="007C38B3">
                  <w:pPr>
                    <w:spacing w:after="0" w:line="240" w:lineRule="auto"/>
                    <w:jc w:val="both"/>
                    <w:rPr>
                      <w:rFonts w:ascii="Times New Roman" w:eastAsia="Times New Roman" w:hAnsi="Times New Roman" w:cs="Times New Roman"/>
                      <w:bCs/>
                      <w:color w:val="000000"/>
                      <w:sz w:val="28"/>
                      <w:szCs w:val="28"/>
                    </w:rPr>
                  </w:pPr>
                </w:p>
              </w:tc>
            </w:tr>
            <w:tr w:rsidR="00F222D6" w:rsidRPr="00917D60" w:rsidTr="007C38B3">
              <w:trPr>
                <w:trHeight w:val="375"/>
                <w:jc w:val="center"/>
              </w:trPr>
              <w:tc>
                <w:tcPr>
                  <w:tcW w:w="1967" w:type="dxa"/>
                  <w:tcBorders>
                    <w:top w:val="nil"/>
                    <w:left w:val="nil"/>
                    <w:bottom w:val="single" w:sz="4" w:space="0" w:color="auto"/>
                    <w:right w:val="nil"/>
                  </w:tcBorders>
                  <w:shd w:val="clear" w:color="auto" w:fill="auto"/>
                  <w:vAlign w:val="bottom"/>
                  <w:hideMark/>
                </w:tcPr>
                <w:p w:rsidR="00F222D6" w:rsidRPr="00917D60" w:rsidRDefault="00F222D6" w:rsidP="007C38B3">
                  <w:pPr>
                    <w:spacing w:after="0" w:line="240" w:lineRule="auto"/>
                    <w:rPr>
                      <w:rFonts w:ascii="Times New Roman" w:eastAsia="Times New Roman" w:hAnsi="Times New Roman" w:cs="Times New Roman"/>
                      <w:b/>
                      <w:bCs/>
                      <w:color w:val="000000"/>
                      <w:sz w:val="28"/>
                      <w:szCs w:val="28"/>
                    </w:rPr>
                  </w:pPr>
                </w:p>
              </w:tc>
              <w:tc>
                <w:tcPr>
                  <w:tcW w:w="2097" w:type="dxa"/>
                  <w:tcBorders>
                    <w:top w:val="nil"/>
                    <w:left w:val="nil"/>
                    <w:bottom w:val="single" w:sz="4" w:space="0" w:color="auto"/>
                    <w:right w:val="nil"/>
                  </w:tcBorders>
                  <w:shd w:val="clear" w:color="auto" w:fill="auto"/>
                  <w:noWrap/>
                  <w:vAlign w:val="bottom"/>
                  <w:hideMark/>
                </w:tcPr>
                <w:p w:rsidR="00F222D6" w:rsidRPr="00917D60" w:rsidRDefault="00F222D6" w:rsidP="007C38B3">
                  <w:pPr>
                    <w:spacing w:after="0" w:line="240" w:lineRule="auto"/>
                    <w:rPr>
                      <w:rFonts w:ascii="Calibri" w:eastAsia="Times New Roman" w:hAnsi="Calibri" w:cs="Times New Roman"/>
                      <w:color w:val="000000"/>
                      <w:sz w:val="28"/>
                      <w:szCs w:val="28"/>
                    </w:rPr>
                  </w:pPr>
                </w:p>
              </w:tc>
              <w:tc>
                <w:tcPr>
                  <w:tcW w:w="1959" w:type="dxa"/>
                  <w:tcBorders>
                    <w:top w:val="nil"/>
                    <w:left w:val="nil"/>
                    <w:bottom w:val="nil"/>
                    <w:right w:val="nil"/>
                  </w:tcBorders>
                  <w:shd w:val="clear" w:color="auto" w:fill="auto"/>
                  <w:noWrap/>
                  <w:vAlign w:val="bottom"/>
                  <w:hideMark/>
                </w:tcPr>
                <w:p w:rsidR="00F222D6" w:rsidRPr="00917D60" w:rsidRDefault="00F222D6" w:rsidP="007C38B3">
                  <w:pPr>
                    <w:spacing w:after="0" w:line="240" w:lineRule="auto"/>
                    <w:rPr>
                      <w:rFonts w:ascii="Calibri" w:eastAsia="Times New Roman" w:hAnsi="Calibri" w:cs="Times New Roman"/>
                      <w:color w:val="000000"/>
                      <w:sz w:val="28"/>
                      <w:szCs w:val="28"/>
                    </w:rPr>
                  </w:pPr>
                </w:p>
              </w:tc>
              <w:tc>
                <w:tcPr>
                  <w:tcW w:w="2097" w:type="dxa"/>
                  <w:tcBorders>
                    <w:top w:val="nil"/>
                    <w:left w:val="nil"/>
                    <w:bottom w:val="nil"/>
                    <w:right w:val="nil"/>
                  </w:tcBorders>
                  <w:shd w:val="clear" w:color="auto" w:fill="auto"/>
                  <w:noWrap/>
                  <w:vAlign w:val="bottom"/>
                  <w:hideMark/>
                </w:tcPr>
                <w:p w:rsidR="00F222D6" w:rsidRPr="00917D60" w:rsidRDefault="00F222D6" w:rsidP="007C38B3">
                  <w:pPr>
                    <w:spacing w:after="0" w:line="240" w:lineRule="auto"/>
                    <w:rPr>
                      <w:rFonts w:ascii="Calibri" w:eastAsia="Times New Roman" w:hAnsi="Calibri" w:cs="Times New Roman"/>
                      <w:color w:val="000000"/>
                      <w:sz w:val="28"/>
                      <w:szCs w:val="28"/>
                    </w:rPr>
                  </w:pPr>
                </w:p>
              </w:tc>
              <w:tc>
                <w:tcPr>
                  <w:tcW w:w="1809" w:type="dxa"/>
                  <w:tcBorders>
                    <w:top w:val="nil"/>
                    <w:left w:val="nil"/>
                    <w:bottom w:val="nil"/>
                    <w:right w:val="nil"/>
                  </w:tcBorders>
                  <w:shd w:val="clear" w:color="auto" w:fill="auto"/>
                  <w:noWrap/>
                  <w:vAlign w:val="bottom"/>
                  <w:hideMark/>
                </w:tcPr>
                <w:p w:rsidR="00F222D6" w:rsidRPr="00861D32" w:rsidRDefault="00F222D6" w:rsidP="007C38B3">
                  <w:pPr>
                    <w:spacing w:after="0" w:line="240" w:lineRule="auto"/>
                    <w:rPr>
                      <w:rFonts w:ascii="Times New Roman" w:eastAsia="Times New Roman" w:hAnsi="Times New Roman" w:cs="Times New Roman"/>
                      <w:color w:val="000000"/>
                      <w:sz w:val="28"/>
                      <w:szCs w:val="28"/>
                    </w:rPr>
                  </w:pPr>
                </w:p>
              </w:tc>
            </w:tr>
          </w:tbl>
          <w:p w:rsidR="00F71268" w:rsidRPr="00B90329" w:rsidRDefault="00F71268" w:rsidP="00540A3F">
            <w:pPr>
              <w:spacing w:after="0" w:line="240" w:lineRule="auto"/>
              <w:jc w:val="both"/>
              <w:rPr>
                <w:rFonts w:ascii="Times New Roman" w:eastAsia="Times New Roman" w:hAnsi="Times New Roman" w:cs="Times New Roman"/>
                <w:bCs/>
                <w:color w:val="000000"/>
                <w:sz w:val="28"/>
                <w:szCs w:val="28"/>
              </w:rPr>
            </w:pPr>
          </w:p>
        </w:tc>
      </w:tr>
    </w:tbl>
    <w:p w:rsidR="00F222D6" w:rsidRDefault="00F222D6" w:rsidP="00F222D6">
      <w:pPr>
        <w:spacing w:after="0" w:line="360" w:lineRule="auto"/>
        <w:jc w:val="both"/>
        <w:rPr>
          <w:rFonts w:ascii="Times New Roman" w:hAnsi="Times New Roman" w:cs="Times New Roman"/>
          <w:sz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соответствие с приказом №14-пр от 10.01.2017г. «</w:t>
      </w:r>
      <w:r w:rsidRPr="001E7629">
        <w:rPr>
          <w:rFonts w:ascii="Times New Roman" w:hAnsi="Times New Roman" w:cs="Times New Roman"/>
          <w:bCs/>
          <w:sz w:val="28"/>
        </w:rPr>
        <w:t xml:space="preserve">О порядке взаимодействия </w:t>
      </w:r>
      <w:r>
        <w:rPr>
          <w:rFonts w:ascii="Times New Roman" w:hAnsi="Times New Roman" w:cs="Times New Roman"/>
          <w:bCs/>
          <w:sz w:val="28"/>
        </w:rPr>
        <w:t>ф</w:t>
      </w:r>
      <w:r w:rsidRPr="001E7629">
        <w:rPr>
          <w:rFonts w:ascii="Times New Roman" w:hAnsi="Times New Roman" w:cs="Times New Roman"/>
          <w:bCs/>
          <w:sz w:val="28"/>
        </w:rPr>
        <w:t>инансового управления администрации муниципального образования «</w:t>
      </w:r>
      <w:proofErr w:type="spellStart"/>
      <w:r w:rsidRPr="001E7629">
        <w:rPr>
          <w:rFonts w:ascii="Times New Roman" w:hAnsi="Times New Roman" w:cs="Times New Roman"/>
          <w:bCs/>
          <w:sz w:val="28"/>
        </w:rPr>
        <w:t>Сурский</w:t>
      </w:r>
      <w:proofErr w:type="spellEnd"/>
      <w:r w:rsidRPr="001E7629">
        <w:rPr>
          <w:rFonts w:ascii="Times New Roman" w:hAnsi="Times New Roman" w:cs="Times New Roman"/>
          <w:bCs/>
          <w:sz w:val="28"/>
        </w:rPr>
        <w:t xml:space="preserve">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муниципальных нужд</w:t>
      </w:r>
      <w:r>
        <w:rPr>
          <w:rFonts w:ascii="Times New Roman" w:hAnsi="Times New Roman" w:cs="Times New Roman"/>
          <w:bCs/>
          <w:sz w:val="28"/>
        </w:rPr>
        <w:t xml:space="preserve">»   </w:t>
      </w:r>
      <w:r>
        <w:rPr>
          <w:rFonts w:ascii="Times New Roman" w:hAnsi="Times New Roman" w:cs="Times New Roman"/>
          <w:sz w:val="28"/>
        </w:rPr>
        <w:t xml:space="preserve">отдел </w:t>
      </w:r>
      <w:r>
        <w:rPr>
          <w:rFonts w:ascii="Times New Roman" w:eastAsia="Times New Roman" w:hAnsi="Times New Roman" w:cs="Times New Roman"/>
          <w:sz w:val="28"/>
          <w:szCs w:val="26"/>
        </w:rPr>
        <w:t xml:space="preserve">бухгалтерского учёта, отчётности, казначейского </w:t>
      </w:r>
      <w:r>
        <w:rPr>
          <w:rFonts w:ascii="Times New Roman" w:eastAsia="Times New Roman" w:hAnsi="Times New Roman" w:cs="Times New Roman"/>
          <w:sz w:val="28"/>
          <w:szCs w:val="26"/>
        </w:rPr>
        <w:lastRenderedPageBreak/>
        <w:t>исполнения бюджета</w:t>
      </w:r>
      <w:r>
        <w:rPr>
          <w:rFonts w:ascii="Times New Roman" w:hAnsi="Times New Roman" w:cs="Times New Roman"/>
          <w:sz w:val="28"/>
        </w:rPr>
        <w:t xml:space="preserve"> установил порядок</w:t>
      </w:r>
      <w:r w:rsidRPr="005B7CAC">
        <w:rPr>
          <w:rFonts w:ascii="Times New Roman" w:hAnsi="Times New Roman" w:cs="Times New Roman"/>
          <w:bCs/>
          <w:sz w:val="28"/>
        </w:rPr>
        <w:t xml:space="preserve"> </w:t>
      </w:r>
      <w:r w:rsidRPr="001E7629">
        <w:rPr>
          <w:rFonts w:ascii="Times New Roman" w:hAnsi="Times New Roman" w:cs="Times New Roman"/>
          <w:bCs/>
          <w:sz w:val="28"/>
        </w:rPr>
        <w:t xml:space="preserve">взаимодействия </w:t>
      </w:r>
      <w:r>
        <w:rPr>
          <w:rFonts w:ascii="Times New Roman" w:hAnsi="Times New Roman" w:cs="Times New Roman"/>
          <w:bCs/>
          <w:sz w:val="28"/>
        </w:rPr>
        <w:t>ф</w:t>
      </w:r>
      <w:r w:rsidRPr="001E7629">
        <w:rPr>
          <w:rFonts w:ascii="Times New Roman" w:hAnsi="Times New Roman" w:cs="Times New Roman"/>
          <w:bCs/>
          <w:sz w:val="28"/>
        </w:rPr>
        <w:t>инансового управления</w:t>
      </w:r>
      <w:proofErr w:type="gramEnd"/>
      <w:r w:rsidRPr="001E7629">
        <w:rPr>
          <w:rFonts w:ascii="Times New Roman" w:hAnsi="Times New Roman" w:cs="Times New Roman"/>
          <w:bCs/>
          <w:sz w:val="28"/>
        </w:rPr>
        <w:t xml:space="preserve"> администрации муниципального образования «</w:t>
      </w:r>
      <w:proofErr w:type="spellStart"/>
      <w:r w:rsidRPr="001E7629">
        <w:rPr>
          <w:rFonts w:ascii="Times New Roman" w:hAnsi="Times New Roman" w:cs="Times New Roman"/>
          <w:bCs/>
          <w:sz w:val="28"/>
        </w:rPr>
        <w:t>Сурский</w:t>
      </w:r>
      <w:proofErr w:type="spellEnd"/>
      <w:r w:rsidRPr="001E7629">
        <w:rPr>
          <w:rFonts w:ascii="Times New Roman" w:hAnsi="Times New Roman" w:cs="Times New Roman"/>
          <w:bCs/>
          <w:sz w:val="28"/>
        </w:rPr>
        <w:t xml:space="preserve"> район» с субъектами контроля</w:t>
      </w:r>
      <w:r>
        <w:rPr>
          <w:rFonts w:ascii="Times New Roman" w:hAnsi="Times New Roman" w:cs="Times New Roman"/>
          <w:bCs/>
          <w:sz w:val="28"/>
        </w:rPr>
        <w:t>.</w:t>
      </w:r>
      <w:r w:rsidRPr="005B7CAC">
        <w:rPr>
          <w:rFonts w:ascii="Times New Roman" w:hAnsi="Times New Roman" w:cs="Times New Roman"/>
          <w:sz w:val="28"/>
        </w:rPr>
        <w:t xml:space="preserve"> </w:t>
      </w:r>
      <w:r>
        <w:rPr>
          <w:rFonts w:ascii="Times New Roman" w:hAnsi="Times New Roman" w:cs="Times New Roman"/>
          <w:sz w:val="28"/>
        </w:rPr>
        <w:t xml:space="preserve">        </w:t>
      </w:r>
    </w:p>
    <w:p w:rsidR="00F222D6" w:rsidRDefault="00F222D6" w:rsidP="00F222D6">
      <w:p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        </w:t>
      </w:r>
      <w:r w:rsidRPr="00D302EF">
        <w:rPr>
          <w:rFonts w:ascii="Times New Roman" w:hAnsi="Times New Roman" w:cs="Times New Roman"/>
          <w:sz w:val="28"/>
          <w:szCs w:val="28"/>
        </w:rPr>
        <w:t xml:space="preserve">Настоящий  Порядок  применяется при размещении субъектами контроля в </w:t>
      </w:r>
      <w:r>
        <w:rPr>
          <w:rFonts w:ascii="Times New Roman" w:hAnsi="Times New Roman" w:cs="Times New Roman"/>
          <w:sz w:val="28"/>
          <w:szCs w:val="28"/>
        </w:rPr>
        <w:t>ЕИС</w:t>
      </w:r>
      <w:r w:rsidRPr="00D302EF">
        <w:rPr>
          <w:rFonts w:ascii="Times New Roman" w:hAnsi="Times New Roman" w:cs="Times New Roman"/>
          <w:sz w:val="28"/>
          <w:szCs w:val="28"/>
        </w:rPr>
        <w:t xml:space="preserve"> в сфере закупок документов, определенных Федеральным </w:t>
      </w:r>
      <w:hyperlink r:id="rId13" w:history="1">
        <w:r w:rsidRPr="00D302EF">
          <w:rPr>
            <w:rFonts w:ascii="Times New Roman" w:hAnsi="Times New Roman" w:cs="Times New Roman"/>
            <w:sz w:val="28"/>
            <w:szCs w:val="28"/>
          </w:rPr>
          <w:t>законом</w:t>
        </w:r>
      </w:hyperlink>
      <w:r w:rsidRPr="00D302EF">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w:t>
      </w:r>
      <w:hyperlink r:id="rId14" w:history="1">
        <w:r w:rsidRPr="00D302EF">
          <w:rPr>
            <w:rFonts w:ascii="Times New Roman" w:hAnsi="Times New Roman" w:cs="Times New Roman"/>
            <w:sz w:val="28"/>
            <w:szCs w:val="28"/>
          </w:rPr>
          <w:t>частью 5 статьи 99</w:t>
        </w:r>
      </w:hyperlink>
      <w:r w:rsidRPr="00D302EF">
        <w:rPr>
          <w:rFonts w:ascii="Times New Roman" w:hAnsi="Times New Roman" w:cs="Times New Roman"/>
          <w:sz w:val="28"/>
          <w:szCs w:val="28"/>
        </w:rPr>
        <w:t xml:space="preserve"> указанного Федерального закона</w:t>
      </w:r>
      <w:r>
        <w:rPr>
          <w:rFonts w:ascii="Times New Roman" w:hAnsi="Times New Roman" w:cs="Times New Roman"/>
          <w:sz w:val="28"/>
          <w:szCs w:val="28"/>
        </w:rPr>
        <w:t>.</w:t>
      </w:r>
    </w:p>
    <w:p w:rsidR="00F222D6" w:rsidRPr="00DC2D42" w:rsidRDefault="00F222D6" w:rsidP="00F222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единой информационной системе в сфере закупок  размещаются Планы-графики закупок и </w:t>
      </w:r>
      <w:r w:rsidRPr="00DC2D42">
        <w:rPr>
          <w:rFonts w:ascii="Times New Roman" w:hAnsi="Times New Roman" w:cs="Times New Roman"/>
          <w:b/>
        </w:rPr>
        <w:t xml:space="preserve"> </w:t>
      </w:r>
      <w:r w:rsidRPr="00DC2D42">
        <w:rPr>
          <w:rFonts w:ascii="Times New Roman" w:hAnsi="Times New Roman" w:cs="Times New Roman"/>
          <w:sz w:val="28"/>
          <w:szCs w:val="28"/>
        </w:rPr>
        <w:t>Сведения о контрактах и принятых бюджетных обязательствах</w:t>
      </w:r>
      <w:r>
        <w:rPr>
          <w:rFonts w:ascii="Times New Roman" w:hAnsi="Times New Roman" w:cs="Times New Roman"/>
          <w:sz w:val="28"/>
          <w:szCs w:val="28"/>
        </w:rPr>
        <w:t>.</w:t>
      </w:r>
      <w:r w:rsidRPr="00DC2D42">
        <w:rPr>
          <w:rFonts w:ascii="Times New Roman" w:hAnsi="Times New Roman" w:cs="Times New Roman"/>
          <w:sz w:val="28"/>
          <w:szCs w:val="28"/>
        </w:rPr>
        <w:t xml:space="preserve"> </w:t>
      </w:r>
    </w:p>
    <w:p w:rsidR="00F71268" w:rsidRPr="00861AEB" w:rsidRDefault="00F71268" w:rsidP="00F7126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8"/>
          <w:szCs w:val="28"/>
        </w:rPr>
      </w:pPr>
      <w:r w:rsidRPr="00861AEB">
        <w:rPr>
          <w:rFonts w:ascii="Times New Roman" w:eastAsia="Times New Roman" w:hAnsi="Times New Roman" w:cs="Times New Roman"/>
          <w:b/>
          <w:sz w:val="28"/>
          <w:szCs w:val="28"/>
        </w:rPr>
        <w:t>Раздел V</w:t>
      </w:r>
      <w:r w:rsidRPr="00861AEB">
        <w:rPr>
          <w:rFonts w:ascii="Times New Roman" w:eastAsia="Times New Roman" w:hAnsi="Times New Roman" w:cs="Times New Roman"/>
          <w:b/>
          <w:sz w:val="28"/>
          <w:szCs w:val="28"/>
          <w:lang w:val="en-US"/>
        </w:rPr>
        <w:t>I</w:t>
      </w:r>
    </w:p>
    <w:p w:rsidR="00F71268" w:rsidRPr="00861AEB" w:rsidRDefault="00F71268" w:rsidP="00F7126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8"/>
          <w:szCs w:val="28"/>
        </w:rPr>
      </w:pPr>
      <w:r w:rsidRPr="00861AEB">
        <w:rPr>
          <w:rFonts w:ascii="Times New Roman" w:eastAsia="Times New Roman" w:hAnsi="Times New Roman" w:cs="Times New Roman"/>
          <w:b/>
          <w:sz w:val="28"/>
          <w:szCs w:val="28"/>
        </w:rPr>
        <w:t>Работа внутреннего финансового контроля</w:t>
      </w:r>
    </w:p>
    <w:p w:rsidR="000447C1" w:rsidRPr="008B7C07" w:rsidRDefault="000447C1"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rPr>
      </w:pPr>
      <w:r w:rsidRPr="008B7C07">
        <w:rPr>
          <w:rFonts w:ascii="Times New Roman" w:eastAsia="Times New Roman" w:hAnsi="Times New Roman" w:cs="Times New Roman"/>
          <w:sz w:val="28"/>
          <w:szCs w:val="28"/>
        </w:rPr>
        <w:t xml:space="preserve">Финансовым управлением администрации района осуществляются </w:t>
      </w:r>
      <w:r w:rsidRPr="008B7C07">
        <w:rPr>
          <w:rFonts w:ascii="Times New Roman" w:eastAsia="Times New Roman" w:hAnsi="Times New Roman" w:cs="Times New Roman"/>
          <w:b/>
          <w:sz w:val="28"/>
          <w:szCs w:val="28"/>
        </w:rPr>
        <w:t>полномочия  по внутреннему финансовому контролю</w:t>
      </w:r>
      <w:r w:rsidRPr="008B7C07">
        <w:rPr>
          <w:rFonts w:ascii="Times New Roman" w:eastAsia="Times New Roman" w:hAnsi="Times New Roman" w:cs="Times New Roman"/>
          <w:sz w:val="28"/>
          <w:szCs w:val="28"/>
        </w:rPr>
        <w:t xml:space="preserve"> в соответствии со статьей 269.2 Бюджетного кодекса РФ. </w:t>
      </w:r>
    </w:p>
    <w:p w:rsidR="000447C1" w:rsidRPr="008B7C07" w:rsidRDefault="000447C1"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rPr>
      </w:pPr>
      <w:r w:rsidRPr="008B7C07">
        <w:rPr>
          <w:rFonts w:ascii="Times New Roman" w:eastAsia="Times New Roman" w:hAnsi="Times New Roman" w:cs="Times New Roman"/>
          <w:sz w:val="28"/>
          <w:szCs w:val="28"/>
        </w:rPr>
        <w:t>Контрольная функция осуществляется в соответствии с утверждённым Планом проверок.</w:t>
      </w:r>
    </w:p>
    <w:p w:rsidR="000447C1" w:rsidRPr="008B7C07" w:rsidRDefault="000447C1"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rPr>
      </w:pPr>
      <w:r w:rsidRPr="008B7C07">
        <w:rPr>
          <w:rFonts w:ascii="Times New Roman" w:eastAsia="Times New Roman" w:hAnsi="Times New Roman" w:cs="Times New Roman"/>
          <w:sz w:val="28"/>
          <w:szCs w:val="28"/>
        </w:rPr>
        <w:t>Финансовым управлением администрации МО «</w:t>
      </w:r>
      <w:proofErr w:type="spellStart"/>
      <w:r w:rsidRPr="008B7C07">
        <w:rPr>
          <w:rFonts w:ascii="Times New Roman" w:eastAsia="Times New Roman" w:hAnsi="Times New Roman" w:cs="Times New Roman"/>
          <w:sz w:val="28"/>
          <w:szCs w:val="28"/>
        </w:rPr>
        <w:t>Сурский</w:t>
      </w:r>
      <w:proofErr w:type="spellEnd"/>
      <w:r w:rsidRPr="008B7C07">
        <w:rPr>
          <w:rFonts w:ascii="Times New Roman" w:eastAsia="Times New Roman" w:hAnsi="Times New Roman" w:cs="Times New Roman"/>
          <w:sz w:val="28"/>
          <w:szCs w:val="28"/>
        </w:rPr>
        <w:t xml:space="preserve"> район» за 202</w:t>
      </w:r>
      <w:r>
        <w:rPr>
          <w:rFonts w:ascii="Times New Roman" w:eastAsia="Times New Roman" w:hAnsi="Times New Roman" w:cs="Times New Roman"/>
          <w:sz w:val="28"/>
          <w:szCs w:val="28"/>
        </w:rPr>
        <w:t>3</w:t>
      </w:r>
      <w:r w:rsidRPr="008B7C07">
        <w:rPr>
          <w:rFonts w:ascii="Times New Roman" w:eastAsia="Times New Roman" w:hAnsi="Times New Roman" w:cs="Times New Roman"/>
          <w:sz w:val="28"/>
          <w:szCs w:val="28"/>
        </w:rPr>
        <w:t xml:space="preserve"> год проведено  5</w:t>
      </w:r>
      <w:r>
        <w:rPr>
          <w:rFonts w:ascii="Times New Roman" w:eastAsia="Times New Roman" w:hAnsi="Times New Roman" w:cs="Times New Roman"/>
          <w:sz w:val="28"/>
          <w:szCs w:val="28"/>
        </w:rPr>
        <w:t xml:space="preserve"> контрольных мероприятий</w:t>
      </w:r>
      <w:proofErr w:type="gramStart"/>
      <w:r w:rsidRPr="008B7C07">
        <w:rPr>
          <w:rFonts w:ascii="Times New Roman" w:eastAsia="Times New Roman" w:hAnsi="Times New Roman" w:cs="Times New Roman"/>
          <w:sz w:val="28"/>
          <w:szCs w:val="28"/>
        </w:rPr>
        <w:t xml:space="preserve"> :</w:t>
      </w:r>
      <w:proofErr w:type="gramEnd"/>
    </w:p>
    <w:p w:rsidR="000447C1" w:rsidRPr="008B7C07" w:rsidRDefault="000447C1"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rPr>
      </w:pPr>
      <w:r w:rsidRPr="008B7C07">
        <w:rPr>
          <w:rFonts w:ascii="Times New Roman" w:eastAsia="Times New Roman" w:hAnsi="Times New Roman" w:cs="Times New Roman"/>
          <w:sz w:val="28"/>
          <w:szCs w:val="28"/>
        </w:rPr>
        <w:t>-3 проверки соблюдения бюджетного законодательства РФ;</w:t>
      </w:r>
    </w:p>
    <w:p w:rsidR="000447C1" w:rsidRPr="008B7C07" w:rsidRDefault="000447C1"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rPr>
      </w:pPr>
      <w:r w:rsidRPr="008B7C07">
        <w:rPr>
          <w:rFonts w:ascii="Times New Roman" w:eastAsia="Times New Roman" w:hAnsi="Times New Roman" w:cs="Times New Roman"/>
          <w:sz w:val="28"/>
          <w:szCs w:val="28"/>
        </w:rPr>
        <w:t>- 2 проверки расходов, связанных с осуществлением закупок.</w:t>
      </w:r>
    </w:p>
    <w:p w:rsidR="000447C1" w:rsidRPr="008B7C07" w:rsidRDefault="000447C1"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rPr>
      </w:pPr>
      <w:r w:rsidRPr="008B7C07">
        <w:rPr>
          <w:rFonts w:ascii="Times New Roman" w:eastAsia="Times New Roman" w:hAnsi="Times New Roman" w:cs="Times New Roman"/>
          <w:sz w:val="28"/>
          <w:szCs w:val="28"/>
        </w:rPr>
        <w:t>В ходе проведения контрольных мероприятий по осуществлению внутреннего муни</w:t>
      </w:r>
      <w:r>
        <w:rPr>
          <w:rFonts w:ascii="Times New Roman" w:eastAsia="Times New Roman" w:hAnsi="Times New Roman" w:cs="Times New Roman"/>
          <w:sz w:val="28"/>
          <w:szCs w:val="28"/>
        </w:rPr>
        <w:t xml:space="preserve">ципального финансового контроля </w:t>
      </w:r>
      <w:r w:rsidRPr="008B7C07">
        <w:rPr>
          <w:rFonts w:ascii="Times New Roman" w:eastAsia="Times New Roman" w:hAnsi="Times New Roman" w:cs="Times New Roman"/>
          <w:sz w:val="28"/>
          <w:szCs w:val="28"/>
        </w:rPr>
        <w:t>проверено  бюджетных сре</w:t>
      </w:r>
      <w:proofErr w:type="gramStart"/>
      <w:r w:rsidRPr="008B7C07">
        <w:rPr>
          <w:rFonts w:ascii="Times New Roman" w:eastAsia="Times New Roman" w:hAnsi="Times New Roman" w:cs="Times New Roman"/>
          <w:sz w:val="28"/>
          <w:szCs w:val="28"/>
        </w:rPr>
        <w:t>дств  в с</w:t>
      </w:r>
      <w:proofErr w:type="gramEnd"/>
      <w:r w:rsidRPr="008B7C07">
        <w:rPr>
          <w:rFonts w:ascii="Times New Roman" w:eastAsia="Times New Roman" w:hAnsi="Times New Roman" w:cs="Times New Roman"/>
          <w:sz w:val="28"/>
          <w:szCs w:val="28"/>
        </w:rPr>
        <w:t xml:space="preserve">умме   </w:t>
      </w:r>
      <w:r>
        <w:rPr>
          <w:rFonts w:ascii="Times New Roman" w:eastAsia="Times New Roman" w:hAnsi="Times New Roman" w:cs="Times New Roman"/>
          <w:b/>
          <w:sz w:val="28"/>
          <w:szCs w:val="28"/>
        </w:rPr>
        <w:t>43 439,79</w:t>
      </w:r>
      <w:r w:rsidRPr="008B7C07">
        <w:rPr>
          <w:rFonts w:ascii="Times New Roman" w:eastAsia="Times New Roman" w:hAnsi="Times New Roman" w:cs="Times New Roman"/>
          <w:b/>
          <w:sz w:val="28"/>
          <w:szCs w:val="28"/>
        </w:rPr>
        <w:t xml:space="preserve"> тыс. руб.,</w:t>
      </w:r>
      <w:r w:rsidRPr="008B7C07">
        <w:rPr>
          <w:rFonts w:ascii="Times New Roman" w:eastAsia="Times New Roman" w:hAnsi="Times New Roman" w:cs="Times New Roman"/>
          <w:sz w:val="28"/>
          <w:szCs w:val="28"/>
        </w:rPr>
        <w:t xml:space="preserve"> установлено 16 финансовых нарушений на общую сумму </w:t>
      </w:r>
      <w:r>
        <w:rPr>
          <w:rFonts w:ascii="Times New Roman" w:eastAsia="Times New Roman" w:hAnsi="Times New Roman" w:cs="Times New Roman"/>
          <w:sz w:val="28"/>
          <w:szCs w:val="28"/>
        </w:rPr>
        <w:t>6 764,68</w:t>
      </w:r>
      <w:r w:rsidRPr="008B7C07">
        <w:rPr>
          <w:rFonts w:ascii="Times New Roman" w:eastAsia="Times New Roman" w:hAnsi="Times New Roman" w:cs="Times New Roman"/>
          <w:sz w:val="28"/>
          <w:szCs w:val="28"/>
        </w:rPr>
        <w:t xml:space="preserve">    тыс. руб., в т.ч.:</w:t>
      </w:r>
    </w:p>
    <w:p w:rsidR="000447C1" w:rsidRPr="008B7C07" w:rsidRDefault="000447C1"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rPr>
      </w:pPr>
      <w:r w:rsidRPr="008B7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131</w:t>
      </w:r>
      <w:r w:rsidRPr="008B7C07">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B7C07">
        <w:rPr>
          <w:rFonts w:ascii="Times New Roman" w:eastAsia="Times New Roman" w:hAnsi="Times New Roman" w:cs="Times New Roman"/>
          <w:sz w:val="28"/>
          <w:szCs w:val="28"/>
        </w:rPr>
        <w:t xml:space="preserve"> тыс. руб. – неэффективное использование бюджетных средств;  </w:t>
      </w:r>
    </w:p>
    <w:p w:rsidR="000447C1" w:rsidRPr="008B7C07" w:rsidRDefault="000447C1"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rPr>
      </w:pPr>
      <w:r w:rsidRPr="008B7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6632</w:t>
      </w:r>
      <w:r w:rsidRPr="008B7C07">
        <w:rPr>
          <w:rFonts w:ascii="Times New Roman" w:eastAsia="Times New Roman" w:hAnsi="Times New Roman" w:cs="Times New Roman"/>
          <w:sz w:val="28"/>
          <w:szCs w:val="28"/>
        </w:rPr>
        <w:t>,</w:t>
      </w:r>
      <w:r>
        <w:rPr>
          <w:rFonts w:ascii="Times New Roman" w:eastAsia="Times New Roman" w:hAnsi="Times New Roman" w:cs="Times New Roman"/>
          <w:sz w:val="28"/>
          <w:szCs w:val="28"/>
        </w:rPr>
        <w:t>94</w:t>
      </w:r>
      <w:r w:rsidRPr="008B7C07">
        <w:rPr>
          <w:rFonts w:ascii="Times New Roman" w:eastAsia="Times New Roman" w:hAnsi="Times New Roman" w:cs="Times New Roman"/>
          <w:sz w:val="28"/>
          <w:szCs w:val="28"/>
        </w:rPr>
        <w:t xml:space="preserve"> тыс. руб. – прочие нарушения.</w:t>
      </w:r>
    </w:p>
    <w:p w:rsidR="000447C1" w:rsidRDefault="000447C1"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rPr>
      </w:pPr>
      <w:r w:rsidRPr="008B7C07">
        <w:rPr>
          <w:rFonts w:ascii="Times New Roman" w:eastAsia="Times New Roman" w:hAnsi="Times New Roman" w:cs="Times New Roman"/>
          <w:sz w:val="28"/>
          <w:szCs w:val="28"/>
        </w:rPr>
        <w:t>Информация о каждой проведенной проверке размещается на сайте муниципального образования в разделе «Ревизионная работа».</w:t>
      </w:r>
    </w:p>
    <w:p w:rsidR="00B92829" w:rsidRPr="00EC2FBD" w:rsidRDefault="00B92829" w:rsidP="002D5FE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contextualSpacing/>
        <w:rPr>
          <w:rFonts w:ascii="Times New Roman" w:eastAsia="Times New Roman" w:hAnsi="Times New Roman" w:cs="Times New Roman"/>
          <w:sz w:val="28"/>
          <w:szCs w:val="28"/>
        </w:rPr>
      </w:pPr>
      <w:r w:rsidRPr="005020BA">
        <w:rPr>
          <w:rFonts w:ascii="Times New Roman" w:eastAsia="Times New Roman" w:hAnsi="Times New Roman" w:cs="Times New Roman"/>
          <w:sz w:val="28"/>
          <w:szCs w:val="28"/>
        </w:rPr>
        <w:lastRenderedPageBreak/>
        <w:t>Информация  о каждой проведённой проверке размещается на сайте муниципального образования в разделе «Ревизионная работа».</w:t>
      </w:r>
    </w:p>
    <w:p w:rsidR="00AF37F2" w:rsidRDefault="00AF37F2" w:rsidP="00B9282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rPr>
      </w:pPr>
    </w:p>
    <w:p w:rsidR="00B92829" w:rsidRPr="00EC2FBD" w:rsidRDefault="00B92829" w:rsidP="00B9282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rPr>
      </w:pPr>
      <w:r w:rsidRPr="00EC2FBD">
        <w:rPr>
          <w:rFonts w:ascii="Times New Roman" w:eastAsia="Times New Roman" w:hAnsi="Times New Roman" w:cs="Times New Roman"/>
          <w:b/>
          <w:sz w:val="28"/>
          <w:szCs w:val="28"/>
        </w:rPr>
        <w:t>Основные з</w:t>
      </w:r>
      <w:r w:rsidR="00D65866">
        <w:rPr>
          <w:rFonts w:ascii="Times New Roman" w:eastAsia="Times New Roman" w:hAnsi="Times New Roman" w:cs="Times New Roman"/>
          <w:b/>
          <w:sz w:val="28"/>
          <w:szCs w:val="28"/>
        </w:rPr>
        <w:t>адачи бюджетной политики на 2024</w:t>
      </w:r>
      <w:r w:rsidRPr="00EC2FBD">
        <w:rPr>
          <w:rFonts w:ascii="Times New Roman" w:eastAsia="Times New Roman" w:hAnsi="Times New Roman" w:cs="Times New Roman"/>
          <w:b/>
          <w:sz w:val="28"/>
          <w:szCs w:val="28"/>
        </w:rPr>
        <w:t xml:space="preserve"> год</w:t>
      </w:r>
    </w:p>
    <w:p w:rsidR="00B92829" w:rsidRPr="00EC2FBD" w:rsidRDefault="00B92829" w:rsidP="00B928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8"/>
          <w:szCs w:val="28"/>
        </w:rPr>
      </w:pPr>
      <w:r w:rsidRPr="00EC2FBD">
        <w:rPr>
          <w:rFonts w:ascii="Times New Roman" w:eastAsia="Times New Roman" w:hAnsi="Times New Roman" w:cs="Times New Roman"/>
          <w:sz w:val="28"/>
          <w:szCs w:val="28"/>
        </w:rPr>
        <w:t>Основными направлениями бюджетной политики МО «Сурский район»  являются:</w:t>
      </w:r>
    </w:p>
    <w:p w:rsidR="00B92829" w:rsidRPr="00EC2FBD" w:rsidRDefault="00B92829" w:rsidP="00B92829">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contextualSpacing/>
        <w:rPr>
          <w:rFonts w:ascii="Times New Roman" w:eastAsia="Calibri" w:hAnsi="Times New Roman" w:cs="Times New Roman"/>
          <w:sz w:val="28"/>
          <w:szCs w:val="28"/>
        </w:rPr>
      </w:pPr>
      <w:r w:rsidRPr="00EC2FBD">
        <w:rPr>
          <w:rFonts w:ascii="Times New Roman" w:eastAsia="Calibri" w:hAnsi="Times New Roman" w:cs="Times New Roman"/>
          <w:sz w:val="28"/>
          <w:szCs w:val="28"/>
        </w:rPr>
        <w:t>обеспечение сбалансированности;</w:t>
      </w:r>
    </w:p>
    <w:p w:rsidR="00B92829" w:rsidRPr="00EC2FBD" w:rsidRDefault="00B92829" w:rsidP="00B928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eastAsia="Times New Roman" w:hAnsi="Times New Roman" w:cs="Times New Roman"/>
          <w:i/>
          <w:sz w:val="28"/>
          <w:szCs w:val="28"/>
        </w:rPr>
      </w:pPr>
      <w:r w:rsidRPr="00EC2FBD">
        <w:rPr>
          <w:rFonts w:ascii="Times New Roman" w:eastAsia="Times New Roman" w:hAnsi="Times New Roman" w:cs="Times New Roman"/>
          <w:sz w:val="28"/>
          <w:szCs w:val="28"/>
        </w:rPr>
        <w:tab/>
        <w:t>-</w:t>
      </w:r>
      <w:r w:rsidRPr="00EC2FBD">
        <w:rPr>
          <w:rFonts w:ascii="Times New Roman" w:eastAsia="Times New Roman" w:hAnsi="Times New Roman" w:cs="Times New Roman"/>
          <w:i/>
          <w:sz w:val="28"/>
          <w:szCs w:val="28"/>
        </w:rPr>
        <w:t>обеспечение стабильности налоговых поступлений в бюджет МО «Сурский район» в том числе:</w:t>
      </w:r>
    </w:p>
    <w:p w:rsidR="00B92829" w:rsidRPr="00EC2FBD" w:rsidRDefault="00B92829" w:rsidP="00B92829">
      <w:pPr>
        <w:numPr>
          <w:ilvl w:val="0"/>
          <w:numId w:val="18"/>
        </w:numPr>
        <w:tabs>
          <w:tab w:val="left" w:pos="0"/>
        </w:tabs>
        <w:ind w:firstLine="1068"/>
        <w:rPr>
          <w:rFonts w:ascii="Times New Roman" w:eastAsia="Times New Roman" w:hAnsi="Times New Roman" w:cs="Times New Roman"/>
          <w:sz w:val="28"/>
          <w:szCs w:val="28"/>
        </w:rPr>
      </w:pPr>
      <w:r w:rsidRPr="00EC2FBD">
        <w:rPr>
          <w:rFonts w:ascii="Times New Roman" w:eastAsia="Times New Roman" w:hAnsi="Times New Roman" w:cs="Times New Roman"/>
          <w:sz w:val="28"/>
          <w:szCs w:val="28"/>
        </w:rPr>
        <w:t xml:space="preserve">осуществление мер, направленных на сохранение и развитие налогового потенциала на территории муниципального образования «Сурский район»; </w:t>
      </w:r>
    </w:p>
    <w:p w:rsidR="00B92829" w:rsidRPr="00EC2FBD" w:rsidRDefault="00B92829" w:rsidP="00B92829">
      <w:pPr>
        <w:numPr>
          <w:ilvl w:val="0"/>
          <w:numId w:val="18"/>
        </w:numPr>
        <w:tabs>
          <w:tab w:val="left" w:pos="0"/>
        </w:tabs>
        <w:ind w:firstLine="1068"/>
        <w:rPr>
          <w:rFonts w:ascii="Times New Roman" w:eastAsia="Times New Roman" w:hAnsi="Times New Roman" w:cs="Times New Roman"/>
          <w:sz w:val="28"/>
          <w:szCs w:val="28"/>
        </w:rPr>
      </w:pPr>
      <w:r w:rsidRPr="00EC2FBD">
        <w:rPr>
          <w:rFonts w:ascii="Times New Roman" w:eastAsia="Times New Roman" w:hAnsi="Times New Roman" w:cs="Times New Roman"/>
          <w:sz w:val="28"/>
          <w:szCs w:val="28"/>
        </w:rPr>
        <w:t xml:space="preserve"> максимальное приближение прогноза поступлений доходов к реальной ситуации в экономике;</w:t>
      </w:r>
    </w:p>
    <w:p w:rsidR="00B92829" w:rsidRPr="00EC2FBD" w:rsidRDefault="00B92829" w:rsidP="00B92829">
      <w:pPr>
        <w:numPr>
          <w:ilvl w:val="0"/>
          <w:numId w:val="18"/>
        </w:numPr>
        <w:tabs>
          <w:tab w:val="left" w:pos="0"/>
        </w:tabs>
        <w:ind w:firstLine="1068"/>
        <w:rPr>
          <w:rFonts w:ascii="Times New Roman" w:eastAsia="Times New Roman" w:hAnsi="Times New Roman" w:cs="Times New Roman"/>
          <w:sz w:val="28"/>
          <w:szCs w:val="28"/>
        </w:rPr>
      </w:pPr>
      <w:r w:rsidRPr="00EC2FBD">
        <w:rPr>
          <w:rFonts w:ascii="Times New Roman" w:eastAsia="Times New Roman" w:hAnsi="Times New Roman" w:cs="Times New Roman"/>
          <w:sz w:val="28"/>
          <w:szCs w:val="28"/>
        </w:rPr>
        <w:t xml:space="preserve"> оперативная корректировка бюджета при отклонении поступлений доходов от прогнозных показателей;</w:t>
      </w:r>
    </w:p>
    <w:p w:rsidR="00B92829" w:rsidRPr="00EC2FBD" w:rsidRDefault="00B92829" w:rsidP="00B92829">
      <w:pPr>
        <w:numPr>
          <w:ilvl w:val="0"/>
          <w:numId w:val="18"/>
        </w:numPr>
        <w:tabs>
          <w:tab w:val="left" w:pos="0"/>
        </w:tabs>
        <w:ind w:firstLine="1068"/>
        <w:rPr>
          <w:rFonts w:ascii="Times New Roman" w:eastAsia="Times New Roman" w:hAnsi="Times New Roman" w:cs="Times New Roman"/>
          <w:sz w:val="28"/>
          <w:szCs w:val="28"/>
        </w:rPr>
      </w:pPr>
      <w:r w:rsidRPr="00EC2FBD">
        <w:rPr>
          <w:rFonts w:ascii="Times New Roman" w:eastAsia="Times New Roman" w:hAnsi="Times New Roman" w:cs="Times New Roman"/>
          <w:b/>
          <w:sz w:val="28"/>
          <w:szCs w:val="28"/>
        </w:rPr>
        <w:t xml:space="preserve"> </w:t>
      </w:r>
      <w:r w:rsidRPr="00EC2FBD">
        <w:rPr>
          <w:rFonts w:ascii="Times New Roman" w:eastAsia="Times New Roman" w:hAnsi="Times New Roman" w:cs="Times New Roman"/>
          <w:sz w:val="28"/>
          <w:szCs w:val="28"/>
        </w:rPr>
        <w:t>расширение налоговой базы за счёт развития малого предпринимательства, ликвидации каналов ухода от налогообложения;</w:t>
      </w:r>
    </w:p>
    <w:p w:rsidR="00B92829" w:rsidRPr="00EC2FBD" w:rsidRDefault="00B92829" w:rsidP="00B92829">
      <w:pPr>
        <w:widowControl w:val="0"/>
        <w:numPr>
          <w:ilvl w:val="0"/>
          <w:numId w:val="18"/>
        </w:numPr>
        <w:tabs>
          <w:tab w:val="left" w:pos="0"/>
        </w:tabs>
        <w:autoSpaceDE w:val="0"/>
        <w:autoSpaceDN w:val="0"/>
        <w:adjustRightInd w:val="0"/>
        <w:spacing w:after="0"/>
        <w:ind w:firstLine="1068"/>
        <w:rPr>
          <w:rFonts w:ascii="Times New Roman" w:eastAsia="Times New Roman" w:hAnsi="Times New Roman" w:cs="Times New Roman"/>
          <w:sz w:val="28"/>
          <w:szCs w:val="28"/>
        </w:rPr>
      </w:pPr>
      <w:r w:rsidRPr="00EC2FBD">
        <w:rPr>
          <w:rFonts w:ascii="Times New Roman" w:eastAsia="Times New Roman" w:hAnsi="Times New Roman" w:cs="Times New Roman"/>
          <w:sz w:val="28"/>
          <w:szCs w:val="28"/>
        </w:rPr>
        <w:t xml:space="preserve">создание благоприятных условий для деятельности субъектов среднего и малого предпринимательства. </w:t>
      </w:r>
    </w:p>
    <w:p w:rsidR="00B92829" w:rsidRPr="00EC2FBD" w:rsidRDefault="00B92829" w:rsidP="00B928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contextualSpacing/>
        <w:rPr>
          <w:rFonts w:ascii="Times New Roman" w:eastAsia="Calibri" w:hAnsi="Times New Roman" w:cs="Times New Roman"/>
          <w:sz w:val="28"/>
          <w:szCs w:val="28"/>
        </w:rPr>
      </w:pPr>
    </w:p>
    <w:p w:rsidR="00B92829" w:rsidRPr="00EC2FBD" w:rsidRDefault="00B92829" w:rsidP="00B92829">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contextualSpacing/>
        <w:rPr>
          <w:rFonts w:ascii="Times New Roman" w:eastAsia="Calibri" w:hAnsi="Times New Roman" w:cs="Times New Roman"/>
          <w:sz w:val="28"/>
          <w:szCs w:val="28"/>
        </w:rPr>
      </w:pPr>
      <w:r w:rsidRPr="00EC2FBD">
        <w:rPr>
          <w:rFonts w:ascii="Times New Roman" w:eastAsia="Calibri" w:hAnsi="Times New Roman" w:cs="Times New Roman"/>
          <w:sz w:val="28"/>
          <w:szCs w:val="28"/>
        </w:rPr>
        <w:t>повышение эффективности бюджетных расходов;</w:t>
      </w:r>
    </w:p>
    <w:p w:rsidR="00B92829" w:rsidRPr="00EC2FBD" w:rsidRDefault="00B92829" w:rsidP="00B928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EC2FBD">
        <w:rPr>
          <w:rFonts w:ascii="Times New Roman" w:eastAsia="Times New Roman" w:hAnsi="Times New Roman" w:cs="Times New Roman"/>
          <w:sz w:val="28"/>
          <w:szCs w:val="28"/>
        </w:rPr>
        <w:t xml:space="preserve">повышение эффективности расходов, в том числе за счёт перераспределения бюджетных ассигнований в рамках существующих бюджетных ограничений на реализацию приоритетных направлений государственной политики. </w:t>
      </w:r>
    </w:p>
    <w:p w:rsidR="00B92829" w:rsidRPr="00EC2FBD" w:rsidRDefault="00B92829" w:rsidP="00B928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EC2FBD">
        <w:rPr>
          <w:rFonts w:ascii="Times New Roman" w:eastAsia="Times New Roman" w:hAnsi="Times New Roman" w:cs="Times New Roman"/>
          <w:sz w:val="28"/>
          <w:szCs w:val="28"/>
        </w:rPr>
        <w:t>Повышение эффективности бюджетных расходов в целом, в том числе за счёт оптимизации закупок, бюджетной сети и численности муниципальных служащих. В этих условиях решение задачи оптимизации бюджетных расходов обеспечивается при условии не снижения качества и объёмов предоставляемых услуг, в том числе, с помощью реализации</w:t>
      </w:r>
      <w:r w:rsidRPr="00EC2FBD">
        <w:rPr>
          <w:rFonts w:ascii="Times New Roman" w:eastAsia="Times New Roman" w:hAnsi="Times New Roman" w:cs="Times New Roman"/>
          <w:i/>
          <w:sz w:val="28"/>
          <w:szCs w:val="28"/>
        </w:rPr>
        <w:t xml:space="preserve"> </w:t>
      </w:r>
      <w:r w:rsidRPr="00EC2FBD">
        <w:rPr>
          <w:rFonts w:ascii="Times New Roman" w:eastAsia="Times New Roman" w:hAnsi="Times New Roman" w:cs="Times New Roman"/>
          <w:sz w:val="28"/>
          <w:szCs w:val="28"/>
        </w:rPr>
        <w:t>комплекса мер повышения эффективности управления муниципальными финансами.</w:t>
      </w:r>
    </w:p>
    <w:p w:rsidR="00B92829" w:rsidRPr="00EC2FBD" w:rsidRDefault="00B92829" w:rsidP="00B92829">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contextualSpacing/>
        <w:jc w:val="both"/>
        <w:rPr>
          <w:rFonts w:ascii="Times New Roman" w:eastAsia="Calibri" w:hAnsi="Times New Roman" w:cs="Times New Roman"/>
          <w:sz w:val="28"/>
          <w:szCs w:val="28"/>
        </w:rPr>
      </w:pPr>
      <w:r w:rsidRPr="00EC2FBD">
        <w:rPr>
          <w:rFonts w:ascii="Times New Roman" w:eastAsia="Calibri" w:hAnsi="Times New Roman" w:cs="Times New Roman"/>
          <w:sz w:val="28"/>
          <w:szCs w:val="28"/>
        </w:rPr>
        <w:t>совершенствование межбюджетных отношений;</w:t>
      </w:r>
    </w:p>
    <w:p w:rsidR="00B92829" w:rsidRPr="00EC2FBD" w:rsidRDefault="00B92829" w:rsidP="00B92829">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contextualSpacing/>
        <w:jc w:val="both"/>
        <w:rPr>
          <w:rFonts w:ascii="Times New Roman" w:eastAsia="Calibri" w:hAnsi="Times New Roman" w:cs="Times New Roman"/>
          <w:sz w:val="28"/>
          <w:szCs w:val="28"/>
        </w:rPr>
      </w:pPr>
      <w:r w:rsidRPr="00EC2FBD">
        <w:rPr>
          <w:rFonts w:ascii="Times New Roman" w:eastAsia="Calibri" w:hAnsi="Times New Roman" w:cs="Times New Roman"/>
          <w:sz w:val="28"/>
          <w:szCs w:val="28"/>
        </w:rPr>
        <w:t>повышение прозрачности и открытости бюджетного процесса.</w:t>
      </w:r>
    </w:p>
    <w:p w:rsidR="00B92829" w:rsidRPr="00480116" w:rsidRDefault="00B92829" w:rsidP="00A93E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80116">
        <w:rPr>
          <w:rFonts w:ascii="Times New Roman" w:eastAsia="Times New Roman" w:hAnsi="Times New Roman" w:cs="Times New Roman"/>
          <w:sz w:val="28"/>
          <w:szCs w:val="28"/>
        </w:rPr>
        <w:t xml:space="preserve">  </w:t>
      </w:r>
    </w:p>
    <w:p w:rsidR="00B92829" w:rsidRPr="00480116" w:rsidRDefault="00B92829" w:rsidP="00B928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80116">
        <w:rPr>
          <w:rFonts w:ascii="Times New Roman" w:eastAsia="Times New Roman" w:hAnsi="Times New Roman" w:cs="Times New Roman"/>
          <w:sz w:val="28"/>
          <w:szCs w:val="28"/>
        </w:rPr>
        <w:t xml:space="preserve">     Начальник финансового управления</w:t>
      </w:r>
    </w:p>
    <w:p w:rsidR="00B92829" w:rsidRPr="00480116" w:rsidRDefault="00B92829" w:rsidP="00B928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80116">
        <w:rPr>
          <w:rFonts w:ascii="Times New Roman" w:eastAsia="Times New Roman" w:hAnsi="Times New Roman" w:cs="Times New Roman"/>
          <w:sz w:val="28"/>
          <w:szCs w:val="28"/>
        </w:rPr>
        <w:t xml:space="preserve">     администрации МО «Сурский район»              </w:t>
      </w:r>
      <w:r>
        <w:rPr>
          <w:rFonts w:ascii="Times New Roman" w:eastAsia="Times New Roman" w:hAnsi="Times New Roman" w:cs="Times New Roman"/>
          <w:sz w:val="28"/>
          <w:szCs w:val="28"/>
        </w:rPr>
        <w:t xml:space="preserve">                                  </w:t>
      </w:r>
      <w:r w:rsidRPr="00480116">
        <w:rPr>
          <w:rFonts w:ascii="Times New Roman" w:eastAsia="Times New Roman" w:hAnsi="Times New Roman" w:cs="Times New Roman"/>
          <w:sz w:val="28"/>
          <w:szCs w:val="28"/>
        </w:rPr>
        <w:t xml:space="preserve">        Н.Н.Зимина                              </w:t>
      </w:r>
    </w:p>
    <w:sectPr w:rsidR="00B92829" w:rsidRPr="00480116" w:rsidSect="00B215DB">
      <w:footerReference w:type="default" r:id="rId15"/>
      <w:pgSz w:w="11906" w:h="16838"/>
      <w:pgMar w:top="851" w:right="707"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B8" w:rsidRDefault="00FC41B8" w:rsidP="00E61FF1">
      <w:pPr>
        <w:spacing w:after="0" w:line="240" w:lineRule="auto"/>
      </w:pPr>
      <w:r>
        <w:separator/>
      </w:r>
    </w:p>
  </w:endnote>
  <w:endnote w:type="continuationSeparator" w:id="0">
    <w:p w:rsidR="00FC41B8" w:rsidRDefault="00FC41B8" w:rsidP="00E61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001"/>
      <w:docPartObj>
        <w:docPartGallery w:val="Page Numbers (Bottom of Page)"/>
        <w:docPartUnique/>
      </w:docPartObj>
    </w:sdtPr>
    <w:sdtEndPr>
      <w:rPr>
        <w:rFonts w:ascii="Times New Roman" w:hAnsi="Times New Roman" w:cs="Times New Roman"/>
      </w:rPr>
    </w:sdtEndPr>
    <w:sdtContent>
      <w:p w:rsidR="00DA042B" w:rsidRPr="00F65A71" w:rsidRDefault="00140E5E">
        <w:pPr>
          <w:pStyle w:val="ad"/>
          <w:jc w:val="center"/>
          <w:rPr>
            <w:rFonts w:ascii="Times New Roman" w:hAnsi="Times New Roman" w:cs="Times New Roman"/>
          </w:rPr>
        </w:pPr>
        <w:r w:rsidRPr="00F65A71">
          <w:rPr>
            <w:rFonts w:ascii="Times New Roman" w:hAnsi="Times New Roman" w:cs="Times New Roman"/>
          </w:rPr>
          <w:fldChar w:fldCharType="begin"/>
        </w:r>
        <w:r w:rsidR="00DA042B" w:rsidRPr="00F65A71">
          <w:rPr>
            <w:rFonts w:ascii="Times New Roman" w:hAnsi="Times New Roman" w:cs="Times New Roman"/>
          </w:rPr>
          <w:instrText xml:space="preserve"> PAGE   \* MERGEFORMAT </w:instrText>
        </w:r>
        <w:r w:rsidRPr="00F65A71">
          <w:rPr>
            <w:rFonts w:ascii="Times New Roman" w:hAnsi="Times New Roman" w:cs="Times New Roman"/>
          </w:rPr>
          <w:fldChar w:fldCharType="separate"/>
        </w:r>
        <w:r w:rsidR="00A93EBF">
          <w:rPr>
            <w:rFonts w:ascii="Times New Roman" w:hAnsi="Times New Roman" w:cs="Times New Roman"/>
            <w:noProof/>
          </w:rPr>
          <w:t>33</w:t>
        </w:r>
        <w:r w:rsidRPr="00F65A71">
          <w:rPr>
            <w:rFonts w:ascii="Times New Roman" w:hAnsi="Times New Roman" w:cs="Times New Roman"/>
          </w:rPr>
          <w:fldChar w:fldCharType="end"/>
        </w:r>
      </w:p>
    </w:sdtContent>
  </w:sdt>
  <w:p w:rsidR="00DA042B" w:rsidRDefault="00DA042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B8" w:rsidRDefault="00FC41B8" w:rsidP="00E61FF1">
      <w:pPr>
        <w:spacing w:after="0" w:line="240" w:lineRule="auto"/>
      </w:pPr>
      <w:r>
        <w:separator/>
      </w:r>
    </w:p>
  </w:footnote>
  <w:footnote w:type="continuationSeparator" w:id="0">
    <w:p w:rsidR="00FC41B8" w:rsidRDefault="00FC41B8" w:rsidP="00E61F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034BB04"/>
    <w:name w:val="Outline"/>
    <w:lvl w:ilvl="0">
      <w:start w:val="1"/>
      <w:numFmt w:val="none"/>
      <w:suff w:val="nothing"/>
      <w:lvlText w:val=""/>
      <w:lvlJc w:val="left"/>
      <w:pPr>
        <w:tabs>
          <w:tab w:val="num" w:pos="0"/>
        </w:tabs>
        <w:ind w:left="0" w:firstLine="0"/>
      </w:pPr>
    </w:lvl>
    <w:lvl w:ilvl="1">
      <w:start w:val="1"/>
      <w:numFmt w:val="bullet"/>
      <w:lvlText w:val=""/>
      <w:lvlJc w:val="left"/>
      <w:pPr>
        <w:tabs>
          <w:tab w:val="num" w:pos="851"/>
        </w:tabs>
        <w:ind w:left="851"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25B67675"/>
    <w:multiLevelType w:val="hybridMultilevel"/>
    <w:tmpl w:val="2A823D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F42FB4"/>
    <w:multiLevelType w:val="hybridMultilevel"/>
    <w:tmpl w:val="CC6E1EC6"/>
    <w:lvl w:ilvl="0" w:tplc="0419000F">
      <w:start w:val="1"/>
      <w:numFmt w:val="decimal"/>
      <w:lvlText w:val="%1."/>
      <w:lvlJc w:val="left"/>
      <w:pPr>
        <w:ind w:left="1428" w:hanging="360"/>
      </w:pPr>
      <w:rPr>
        <w:rFonts w:cs="Times New Roman"/>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4">
    <w:nsid w:val="2DA30BDB"/>
    <w:multiLevelType w:val="hybridMultilevel"/>
    <w:tmpl w:val="56043C08"/>
    <w:lvl w:ilvl="0" w:tplc="17847E4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083F27"/>
    <w:multiLevelType w:val="hybridMultilevel"/>
    <w:tmpl w:val="DE24875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321BA6"/>
    <w:multiLevelType w:val="hybridMultilevel"/>
    <w:tmpl w:val="BDA2A8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831236"/>
    <w:multiLevelType w:val="hybridMultilevel"/>
    <w:tmpl w:val="9466ABC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DDB7FD5"/>
    <w:multiLevelType w:val="multilevel"/>
    <w:tmpl w:val="9034BB04"/>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52D6B08"/>
    <w:multiLevelType w:val="multilevel"/>
    <w:tmpl w:val="CEF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563A4"/>
    <w:multiLevelType w:val="hybridMultilevel"/>
    <w:tmpl w:val="0F50CAD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5ADE39BC"/>
    <w:multiLevelType w:val="hybridMultilevel"/>
    <w:tmpl w:val="D068B762"/>
    <w:lvl w:ilvl="0" w:tplc="C928883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63016167"/>
    <w:multiLevelType w:val="hybridMultilevel"/>
    <w:tmpl w:val="04C080A0"/>
    <w:lvl w:ilvl="0" w:tplc="17847E4C">
      <w:start w:val="1"/>
      <w:numFmt w:val="bullet"/>
      <w:lvlText w:val=""/>
      <w:lvlJc w:val="left"/>
      <w:pPr>
        <w:ind w:left="11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810C55"/>
    <w:multiLevelType w:val="hybridMultilevel"/>
    <w:tmpl w:val="BD5860C2"/>
    <w:lvl w:ilvl="0" w:tplc="375E9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AE1667"/>
    <w:multiLevelType w:val="hybridMultilevel"/>
    <w:tmpl w:val="65F00428"/>
    <w:lvl w:ilvl="0" w:tplc="406A7992">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7FDA2C92"/>
    <w:multiLevelType w:val="hybridMultilevel"/>
    <w:tmpl w:val="3E4665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1"/>
    <w:footnote w:id="0"/>
  </w:footnotePr>
  <w:endnotePr>
    <w:endnote w:id="-1"/>
    <w:endnote w:id="0"/>
  </w:endnotePr>
  <w:compat>
    <w:useFELayout/>
  </w:compat>
  <w:rsids>
    <w:rsidRoot w:val="00B34059"/>
    <w:rsid w:val="0000074B"/>
    <w:rsid w:val="000013A3"/>
    <w:rsid w:val="00003A98"/>
    <w:rsid w:val="00003F0B"/>
    <w:rsid w:val="000048AC"/>
    <w:rsid w:val="00005BEA"/>
    <w:rsid w:val="00006484"/>
    <w:rsid w:val="0001167A"/>
    <w:rsid w:val="0001288F"/>
    <w:rsid w:val="00015A20"/>
    <w:rsid w:val="0001628F"/>
    <w:rsid w:val="000163D4"/>
    <w:rsid w:val="0001770E"/>
    <w:rsid w:val="00020303"/>
    <w:rsid w:val="00020582"/>
    <w:rsid w:val="00020841"/>
    <w:rsid w:val="00022E92"/>
    <w:rsid w:val="0002506A"/>
    <w:rsid w:val="00036C43"/>
    <w:rsid w:val="00040809"/>
    <w:rsid w:val="00040DED"/>
    <w:rsid w:val="000413B6"/>
    <w:rsid w:val="000427C0"/>
    <w:rsid w:val="00044183"/>
    <w:rsid w:val="000447C1"/>
    <w:rsid w:val="000457C8"/>
    <w:rsid w:val="00046985"/>
    <w:rsid w:val="00047A91"/>
    <w:rsid w:val="00050218"/>
    <w:rsid w:val="00054006"/>
    <w:rsid w:val="000567CA"/>
    <w:rsid w:val="00062E0A"/>
    <w:rsid w:val="00062E6A"/>
    <w:rsid w:val="00070EBB"/>
    <w:rsid w:val="000729C2"/>
    <w:rsid w:val="00072C5D"/>
    <w:rsid w:val="00074595"/>
    <w:rsid w:val="000808D4"/>
    <w:rsid w:val="00081DCC"/>
    <w:rsid w:val="00083250"/>
    <w:rsid w:val="0008396F"/>
    <w:rsid w:val="00084BE4"/>
    <w:rsid w:val="00084C6F"/>
    <w:rsid w:val="00085429"/>
    <w:rsid w:val="000861A2"/>
    <w:rsid w:val="000862D4"/>
    <w:rsid w:val="000868CE"/>
    <w:rsid w:val="00090510"/>
    <w:rsid w:val="00090715"/>
    <w:rsid w:val="0009090E"/>
    <w:rsid w:val="00091B66"/>
    <w:rsid w:val="00093A5C"/>
    <w:rsid w:val="000941F4"/>
    <w:rsid w:val="00096020"/>
    <w:rsid w:val="000A2B39"/>
    <w:rsid w:val="000B02FB"/>
    <w:rsid w:val="000B030D"/>
    <w:rsid w:val="000B0661"/>
    <w:rsid w:val="000B3640"/>
    <w:rsid w:val="000B3E4C"/>
    <w:rsid w:val="000B4EFE"/>
    <w:rsid w:val="000B4F69"/>
    <w:rsid w:val="000B5B1E"/>
    <w:rsid w:val="000C4C46"/>
    <w:rsid w:val="000C5CD7"/>
    <w:rsid w:val="000C65CD"/>
    <w:rsid w:val="000C7041"/>
    <w:rsid w:val="000D5387"/>
    <w:rsid w:val="000D7107"/>
    <w:rsid w:val="000E2420"/>
    <w:rsid w:val="000E363D"/>
    <w:rsid w:val="000E429A"/>
    <w:rsid w:val="000E53C5"/>
    <w:rsid w:val="000E56FD"/>
    <w:rsid w:val="000F00B3"/>
    <w:rsid w:val="000F0B76"/>
    <w:rsid w:val="000F0C64"/>
    <w:rsid w:val="000F5B6F"/>
    <w:rsid w:val="000F74A5"/>
    <w:rsid w:val="001078CA"/>
    <w:rsid w:val="00110AAF"/>
    <w:rsid w:val="00110C88"/>
    <w:rsid w:val="0011156D"/>
    <w:rsid w:val="00111F3B"/>
    <w:rsid w:val="00113EB7"/>
    <w:rsid w:val="00114A2E"/>
    <w:rsid w:val="00120ABA"/>
    <w:rsid w:val="00123251"/>
    <w:rsid w:val="0012344F"/>
    <w:rsid w:val="001306E6"/>
    <w:rsid w:val="00131553"/>
    <w:rsid w:val="00131E7A"/>
    <w:rsid w:val="00132401"/>
    <w:rsid w:val="00135E31"/>
    <w:rsid w:val="00136EE6"/>
    <w:rsid w:val="00140E5E"/>
    <w:rsid w:val="0014184A"/>
    <w:rsid w:val="001423B7"/>
    <w:rsid w:val="00142935"/>
    <w:rsid w:val="00145874"/>
    <w:rsid w:val="0014615B"/>
    <w:rsid w:val="00146AF1"/>
    <w:rsid w:val="00147C27"/>
    <w:rsid w:val="001509A4"/>
    <w:rsid w:val="00153981"/>
    <w:rsid w:val="00157BD2"/>
    <w:rsid w:val="00157C3D"/>
    <w:rsid w:val="001628F6"/>
    <w:rsid w:val="00162A5A"/>
    <w:rsid w:val="00166A2E"/>
    <w:rsid w:val="00170AE2"/>
    <w:rsid w:val="001726FD"/>
    <w:rsid w:val="0017375F"/>
    <w:rsid w:val="00175480"/>
    <w:rsid w:val="0017616A"/>
    <w:rsid w:val="00176524"/>
    <w:rsid w:val="0018390B"/>
    <w:rsid w:val="0018597A"/>
    <w:rsid w:val="00190E4C"/>
    <w:rsid w:val="00192F08"/>
    <w:rsid w:val="001A1F4C"/>
    <w:rsid w:val="001A6367"/>
    <w:rsid w:val="001B05CD"/>
    <w:rsid w:val="001B0E83"/>
    <w:rsid w:val="001B218B"/>
    <w:rsid w:val="001B3B7B"/>
    <w:rsid w:val="001B5342"/>
    <w:rsid w:val="001B659B"/>
    <w:rsid w:val="001B6793"/>
    <w:rsid w:val="001B7A7D"/>
    <w:rsid w:val="001C0A7C"/>
    <w:rsid w:val="001C0E1C"/>
    <w:rsid w:val="001C3091"/>
    <w:rsid w:val="001C358D"/>
    <w:rsid w:val="001C3A47"/>
    <w:rsid w:val="001C5BD3"/>
    <w:rsid w:val="001C7275"/>
    <w:rsid w:val="001C7DA3"/>
    <w:rsid w:val="001D051F"/>
    <w:rsid w:val="001D1D0B"/>
    <w:rsid w:val="001D34A1"/>
    <w:rsid w:val="001D64FE"/>
    <w:rsid w:val="001D71FA"/>
    <w:rsid w:val="001D753E"/>
    <w:rsid w:val="001E0051"/>
    <w:rsid w:val="001E1E81"/>
    <w:rsid w:val="001E279A"/>
    <w:rsid w:val="001E398E"/>
    <w:rsid w:val="001E4786"/>
    <w:rsid w:val="001E5005"/>
    <w:rsid w:val="001F0D43"/>
    <w:rsid w:val="001F1A40"/>
    <w:rsid w:val="001F2F8E"/>
    <w:rsid w:val="002006C9"/>
    <w:rsid w:val="002008BE"/>
    <w:rsid w:val="00200F99"/>
    <w:rsid w:val="00206B8C"/>
    <w:rsid w:val="00211961"/>
    <w:rsid w:val="002142E6"/>
    <w:rsid w:val="00220D53"/>
    <w:rsid w:val="00221D9C"/>
    <w:rsid w:val="002224F0"/>
    <w:rsid w:val="0022260F"/>
    <w:rsid w:val="002227E7"/>
    <w:rsid w:val="00224F1D"/>
    <w:rsid w:val="00225E9A"/>
    <w:rsid w:val="00227150"/>
    <w:rsid w:val="00230CD3"/>
    <w:rsid w:val="00233793"/>
    <w:rsid w:val="00233E46"/>
    <w:rsid w:val="0023479E"/>
    <w:rsid w:val="00234DFB"/>
    <w:rsid w:val="00236D0B"/>
    <w:rsid w:val="00240244"/>
    <w:rsid w:val="00242398"/>
    <w:rsid w:val="00243830"/>
    <w:rsid w:val="00243E2F"/>
    <w:rsid w:val="00244618"/>
    <w:rsid w:val="00251AEE"/>
    <w:rsid w:val="00253B18"/>
    <w:rsid w:val="0025595B"/>
    <w:rsid w:val="00255C8D"/>
    <w:rsid w:val="002608AF"/>
    <w:rsid w:val="00260B0D"/>
    <w:rsid w:val="00262069"/>
    <w:rsid w:val="00264A09"/>
    <w:rsid w:val="002705CB"/>
    <w:rsid w:val="00270C54"/>
    <w:rsid w:val="00275DD6"/>
    <w:rsid w:val="002777C8"/>
    <w:rsid w:val="00281C37"/>
    <w:rsid w:val="0028469D"/>
    <w:rsid w:val="002859CA"/>
    <w:rsid w:val="00285DF2"/>
    <w:rsid w:val="002860BC"/>
    <w:rsid w:val="00286DE7"/>
    <w:rsid w:val="00287B3B"/>
    <w:rsid w:val="0029077A"/>
    <w:rsid w:val="00294FA1"/>
    <w:rsid w:val="0029515A"/>
    <w:rsid w:val="00296D92"/>
    <w:rsid w:val="002974DC"/>
    <w:rsid w:val="002A31C5"/>
    <w:rsid w:val="002A5F6F"/>
    <w:rsid w:val="002B0B1E"/>
    <w:rsid w:val="002B19EF"/>
    <w:rsid w:val="002B5F2A"/>
    <w:rsid w:val="002B6101"/>
    <w:rsid w:val="002C3041"/>
    <w:rsid w:val="002C663B"/>
    <w:rsid w:val="002C66B6"/>
    <w:rsid w:val="002C6EA0"/>
    <w:rsid w:val="002D27BB"/>
    <w:rsid w:val="002D5DBD"/>
    <w:rsid w:val="002D5F0E"/>
    <w:rsid w:val="002D5FED"/>
    <w:rsid w:val="002D651F"/>
    <w:rsid w:val="002D6675"/>
    <w:rsid w:val="002D78CA"/>
    <w:rsid w:val="002E16BA"/>
    <w:rsid w:val="002E4AF9"/>
    <w:rsid w:val="002E6178"/>
    <w:rsid w:val="003006B1"/>
    <w:rsid w:val="00300AE9"/>
    <w:rsid w:val="0030252B"/>
    <w:rsid w:val="00303150"/>
    <w:rsid w:val="00303571"/>
    <w:rsid w:val="00304731"/>
    <w:rsid w:val="00304903"/>
    <w:rsid w:val="00307486"/>
    <w:rsid w:val="00312C05"/>
    <w:rsid w:val="003144E3"/>
    <w:rsid w:val="003148D4"/>
    <w:rsid w:val="003160D1"/>
    <w:rsid w:val="00317632"/>
    <w:rsid w:val="003208AB"/>
    <w:rsid w:val="00320CBE"/>
    <w:rsid w:val="00321434"/>
    <w:rsid w:val="00321764"/>
    <w:rsid w:val="003228E3"/>
    <w:rsid w:val="00323AD1"/>
    <w:rsid w:val="00326AA6"/>
    <w:rsid w:val="00326EA8"/>
    <w:rsid w:val="003306A9"/>
    <w:rsid w:val="00330DA4"/>
    <w:rsid w:val="003315E6"/>
    <w:rsid w:val="00334EAB"/>
    <w:rsid w:val="00345333"/>
    <w:rsid w:val="003458CE"/>
    <w:rsid w:val="00350100"/>
    <w:rsid w:val="00350301"/>
    <w:rsid w:val="003564DE"/>
    <w:rsid w:val="00356DB2"/>
    <w:rsid w:val="00357ABE"/>
    <w:rsid w:val="00360D73"/>
    <w:rsid w:val="00362533"/>
    <w:rsid w:val="00363A61"/>
    <w:rsid w:val="00365B46"/>
    <w:rsid w:val="00372960"/>
    <w:rsid w:val="003759BB"/>
    <w:rsid w:val="00381A64"/>
    <w:rsid w:val="003839CA"/>
    <w:rsid w:val="00384FE6"/>
    <w:rsid w:val="003855F3"/>
    <w:rsid w:val="00390822"/>
    <w:rsid w:val="00392100"/>
    <w:rsid w:val="00392C15"/>
    <w:rsid w:val="00393C11"/>
    <w:rsid w:val="00395324"/>
    <w:rsid w:val="003958FF"/>
    <w:rsid w:val="00397D04"/>
    <w:rsid w:val="003A3CD9"/>
    <w:rsid w:val="003A4F34"/>
    <w:rsid w:val="003A7A46"/>
    <w:rsid w:val="003B063E"/>
    <w:rsid w:val="003B087F"/>
    <w:rsid w:val="003B0FE6"/>
    <w:rsid w:val="003B106F"/>
    <w:rsid w:val="003B4CEB"/>
    <w:rsid w:val="003B4EF7"/>
    <w:rsid w:val="003C7BE8"/>
    <w:rsid w:val="003D195B"/>
    <w:rsid w:val="003D1B9E"/>
    <w:rsid w:val="003D773B"/>
    <w:rsid w:val="003D782F"/>
    <w:rsid w:val="003D7CA1"/>
    <w:rsid w:val="003E1DBE"/>
    <w:rsid w:val="003E2017"/>
    <w:rsid w:val="003E69ED"/>
    <w:rsid w:val="003F0521"/>
    <w:rsid w:val="003F3427"/>
    <w:rsid w:val="003F5092"/>
    <w:rsid w:val="003F7E9F"/>
    <w:rsid w:val="0040280C"/>
    <w:rsid w:val="0040711F"/>
    <w:rsid w:val="0041174E"/>
    <w:rsid w:val="00413B17"/>
    <w:rsid w:val="00416575"/>
    <w:rsid w:val="00417138"/>
    <w:rsid w:val="00421410"/>
    <w:rsid w:val="00421629"/>
    <w:rsid w:val="00423EAF"/>
    <w:rsid w:val="0042400C"/>
    <w:rsid w:val="00424C3A"/>
    <w:rsid w:val="00425411"/>
    <w:rsid w:val="00426C7F"/>
    <w:rsid w:val="00430CAE"/>
    <w:rsid w:val="0043241B"/>
    <w:rsid w:val="00432F17"/>
    <w:rsid w:val="00434AEC"/>
    <w:rsid w:val="0044011F"/>
    <w:rsid w:val="00442254"/>
    <w:rsid w:val="0044280B"/>
    <w:rsid w:val="0044367A"/>
    <w:rsid w:val="004437DC"/>
    <w:rsid w:val="00444384"/>
    <w:rsid w:val="00450618"/>
    <w:rsid w:val="004524F1"/>
    <w:rsid w:val="00454E1F"/>
    <w:rsid w:val="004556AA"/>
    <w:rsid w:val="00455AE2"/>
    <w:rsid w:val="00456CCB"/>
    <w:rsid w:val="0046211D"/>
    <w:rsid w:val="00463F4F"/>
    <w:rsid w:val="00464074"/>
    <w:rsid w:val="00466997"/>
    <w:rsid w:val="0047111B"/>
    <w:rsid w:val="00473251"/>
    <w:rsid w:val="00480C10"/>
    <w:rsid w:val="00481508"/>
    <w:rsid w:val="004834BD"/>
    <w:rsid w:val="00483C17"/>
    <w:rsid w:val="004912A1"/>
    <w:rsid w:val="00496805"/>
    <w:rsid w:val="004A2250"/>
    <w:rsid w:val="004A4891"/>
    <w:rsid w:val="004A52B6"/>
    <w:rsid w:val="004B1354"/>
    <w:rsid w:val="004B2B18"/>
    <w:rsid w:val="004B3D71"/>
    <w:rsid w:val="004B4949"/>
    <w:rsid w:val="004B4FC4"/>
    <w:rsid w:val="004C1164"/>
    <w:rsid w:val="004C1264"/>
    <w:rsid w:val="004C3231"/>
    <w:rsid w:val="004C6751"/>
    <w:rsid w:val="004D2A55"/>
    <w:rsid w:val="004D2F45"/>
    <w:rsid w:val="004D4B4E"/>
    <w:rsid w:val="004D7CE3"/>
    <w:rsid w:val="004D7F09"/>
    <w:rsid w:val="004E713B"/>
    <w:rsid w:val="004F2ED0"/>
    <w:rsid w:val="004F5400"/>
    <w:rsid w:val="004F7D6B"/>
    <w:rsid w:val="005004EA"/>
    <w:rsid w:val="00501FE9"/>
    <w:rsid w:val="005020BA"/>
    <w:rsid w:val="00506520"/>
    <w:rsid w:val="00506890"/>
    <w:rsid w:val="005068A7"/>
    <w:rsid w:val="00506CBD"/>
    <w:rsid w:val="00506F9A"/>
    <w:rsid w:val="005128FE"/>
    <w:rsid w:val="00512BD6"/>
    <w:rsid w:val="005144B2"/>
    <w:rsid w:val="00515C0F"/>
    <w:rsid w:val="005201EA"/>
    <w:rsid w:val="005205A9"/>
    <w:rsid w:val="0052173E"/>
    <w:rsid w:val="005226D9"/>
    <w:rsid w:val="00522C86"/>
    <w:rsid w:val="00523029"/>
    <w:rsid w:val="0052672F"/>
    <w:rsid w:val="00526EF3"/>
    <w:rsid w:val="00527DBF"/>
    <w:rsid w:val="00531133"/>
    <w:rsid w:val="00532EB7"/>
    <w:rsid w:val="00534C12"/>
    <w:rsid w:val="005373C0"/>
    <w:rsid w:val="0054000C"/>
    <w:rsid w:val="005401B9"/>
    <w:rsid w:val="00540A3F"/>
    <w:rsid w:val="00542040"/>
    <w:rsid w:val="00542B62"/>
    <w:rsid w:val="00543986"/>
    <w:rsid w:val="00543B1E"/>
    <w:rsid w:val="00544380"/>
    <w:rsid w:val="00544F8C"/>
    <w:rsid w:val="00546776"/>
    <w:rsid w:val="00550E1D"/>
    <w:rsid w:val="005527F2"/>
    <w:rsid w:val="00563BF6"/>
    <w:rsid w:val="005647E2"/>
    <w:rsid w:val="00566C9E"/>
    <w:rsid w:val="00571B59"/>
    <w:rsid w:val="00572DBC"/>
    <w:rsid w:val="00572F68"/>
    <w:rsid w:val="00574616"/>
    <w:rsid w:val="005757E7"/>
    <w:rsid w:val="00576C3D"/>
    <w:rsid w:val="0058149B"/>
    <w:rsid w:val="00584174"/>
    <w:rsid w:val="00586FEC"/>
    <w:rsid w:val="0059214E"/>
    <w:rsid w:val="00596ABC"/>
    <w:rsid w:val="005A0582"/>
    <w:rsid w:val="005A06C5"/>
    <w:rsid w:val="005A366F"/>
    <w:rsid w:val="005A421B"/>
    <w:rsid w:val="005A45EB"/>
    <w:rsid w:val="005A49D4"/>
    <w:rsid w:val="005A4C65"/>
    <w:rsid w:val="005A613C"/>
    <w:rsid w:val="005A6C78"/>
    <w:rsid w:val="005A6CEB"/>
    <w:rsid w:val="005B22F9"/>
    <w:rsid w:val="005B4FAB"/>
    <w:rsid w:val="005B7149"/>
    <w:rsid w:val="005B724D"/>
    <w:rsid w:val="005C5232"/>
    <w:rsid w:val="005C6F93"/>
    <w:rsid w:val="005D3514"/>
    <w:rsid w:val="005D3B4D"/>
    <w:rsid w:val="005D50AD"/>
    <w:rsid w:val="005D5499"/>
    <w:rsid w:val="005D726A"/>
    <w:rsid w:val="005E0E74"/>
    <w:rsid w:val="005E47AA"/>
    <w:rsid w:val="005E4B73"/>
    <w:rsid w:val="005E5A4B"/>
    <w:rsid w:val="005E67CF"/>
    <w:rsid w:val="005E6AC4"/>
    <w:rsid w:val="005F0607"/>
    <w:rsid w:val="005F486A"/>
    <w:rsid w:val="005F6529"/>
    <w:rsid w:val="00600BE2"/>
    <w:rsid w:val="00606EED"/>
    <w:rsid w:val="00606F0E"/>
    <w:rsid w:val="00613AFE"/>
    <w:rsid w:val="00613FD9"/>
    <w:rsid w:val="006141F7"/>
    <w:rsid w:val="00616445"/>
    <w:rsid w:val="006171A4"/>
    <w:rsid w:val="006179AC"/>
    <w:rsid w:val="00617AAC"/>
    <w:rsid w:val="00621E30"/>
    <w:rsid w:val="00622479"/>
    <w:rsid w:val="00623C3B"/>
    <w:rsid w:val="00626CDD"/>
    <w:rsid w:val="00627281"/>
    <w:rsid w:val="00631138"/>
    <w:rsid w:val="006317B9"/>
    <w:rsid w:val="0063253C"/>
    <w:rsid w:val="0063255A"/>
    <w:rsid w:val="006335B0"/>
    <w:rsid w:val="00634E08"/>
    <w:rsid w:val="00635645"/>
    <w:rsid w:val="00635EFF"/>
    <w:rsid w:val="00636AF2"/>
    <w:rsid w:val="00637527"/>
    <w:rsid w:val="0064179D"/>
    <w:rsid w:val="0064538C"/>
    <w:rsid w:val="006515B1"/>
    <w:rsid w:val="00651F50"/>
    <w:rsid w:val="006606DA"/>
    <w:rsid w:val="00660BA0"/>
    <w:rsid w:val="006619E5"/>
    <w:rsid w:val="00664323"/>
    <w:rsid w:val="0066449B"/>
    <w:rsid w:val="00667A43"/>
    <w:rsid w:val="00667CC7"/>
    <w:rsid w:val="00667FAE"/>
    <w:rsid w:val="006714A2"/>
    <w:rsid w:val="00672DFD"/>
    <w:rsid w:val="00672FF6"/>
    <w:rsid w:val="006730CB"/>
    <w:rsid w:val="00674DE2"/>
    <w:rsid w:val="00680831"/>
    <w:rsid w:val="00683AA4"/>
    <w:rsid w:val="0068482E"/>
    <w:rsid w:val="0068563E"/>
    <w:rsid w:val="006978AA"/>
    <w:rsid w:val="006A3221"/>
    <w:rsid w:val="006A352F"/>
    <w:rsid w:val="006A3769"/>
    <w:rsid w:val="006A6217"/>
    <w:rsid w:val="006B0EB4"/>
    <w:rsid w:val="006B1995"/>
    <w:rsid w:val="006B19BD"/>
    <w:rsid w:val="006B3105"/>
    <w:rsid w:val="006B3D0D"/>
    <w:rsid w:val="006B5F51"/>
    <w:rsid w:val="006B6F62"/>
    <w:rsid w:val="006C00AF"/>
    <w:rsid w:val="006C1F39"/>
    <w:rsid w:val="006C6663"/>
    <w:rsid w:val="006C77D5"/>
    <w:rsid w:val="006C7B82"/>
    <w:rsid w:val="006D4CCE"/>
    <w:rsid w:val="006D725C"/>
    <w:rsid w:val="006D7AEF"/>
    <w:rsid w:val="006D7FA6"/>
    <w:rsid w:val="006E0A40"/>
    <w:rsid w:val="006E1153"/>
    <w:rsid w:val="006E1865"/>
    <w:rsid w:val="006E3745"/>
    <w:rsid w:val="006E38E8"/>
    <w:rsid w:val="006E511F"/>
    <w:rsid w:val="006E59E9"/>
    <w:rsid w:val="006E799B"/>
    <w:rsid w:val="006F096D"/>
    <w:rsid w:val="006F1946"/>
    <w:rsid w:val="006F54DB"/>
    <w:rsid w:val="006F7C79"/>
    <w:rsid w:val="00704BA8"/>
    <w:rsid w:val="00707C4A"/>
    <w:rsid w:val="0071312D"/>
    <w:rsid w:val="00714458"/>
    <w:rsid w:val="00714AB3"/>
    <w:rsid w:val="0071690E"/>
    <w:rsid w:val="007172D7"/>
    <w:rsid w:val="007176C7"/>
    <w:rsid w:val="00722AD8"/>
    <w:rsid w:val="00722BD0"/>
    <w:rsid w:val="00722E26"/>
    <w:rsid w:val="00723A55"/>
    <w:rsid w:val="007268B0"/>
    <w:rsid w:val="00726C32"/>
    <w:rsid w:val="00731521"/>
    <w:rsid w:val="00732115"/>
    <w:rsid w:val="00732563"/>
    <w:rsid w:val="00733A0E"/>
    <w:rsid w:val="00734CBB"/>
    <w:rsid w:val="007401BC"/>
    <w:rsid w:val="00740744"/>
    <w:rsid w:val="00741AC5"/>
    <w:rsid w:val="00741D8C"/>
    <w:rsid w:val="00745447"/>
    <w:rsid w:val="0074734F"/>
    <w:rsid w:val="00751BD0"/>
    <w:rsid w:val="00752072"/>
    <w:rsid w:val="007520D3"/>
    <w:rsid w:val="007525E7"/>
    <w:rsid w:val="007526D3"/>
    <w:rsid w:val="00757054"/>
    <w:rsid w:val="0076472D"/>
    <w:rsid w:val="00764F6A"/>
    <w:rsid w:val="0076559A"/>
    <w:rsid w:val="0076568D"/>
    <w:rsid w:val="007659FF"/>
    <w:rsid w:val="00765AA8"/>
    <w:rsid w:val="00766EF1"/>
    <w:rsid w:val="00767244"/>
    <w:rsid w:val="00767B48"/>
    <w:rsid w:val="00772C98"/>
    <w:rsid w:val="0077614B"/>
    <w:rsid w:val="007767CE"/>
    <w:rsid w:val="007774B4"/>
    <w:rsid w:val="0077757A"/>
    <w:rsid w:val="00783691"/>
    <w:rsid w:val="00790060"/>
    <w:rsid w:val="00793AFC"/>
    <w:rsid w:val="007960FD"/>
    <w:rsid w:val="00796C68"/>
    <w:rsid w:val="007A3A2B"/>
    <w:rsid w:val="007A5F14"/>
    <w:rsid w:val="007B1913"/>
    <w:rsid w:val="007B1947"/>
    <w:rsid w:val="007B22F2"/>
    <w:rsid w:val="007B24CE"/>
    <w:rsid w:val="007B5242"/>
    <w:rsid w:val="007C1D28"/>
    <w:rsid w:val="007C3468"/>
    <w:rsid w:val="007C38B3"/>
    <w:rsid w:val="007C4DD6"/>
    <w:rsid w:val="007C579E"/>
    <w:rsid w:val="007D3108"/>
    <w:rsid w:val="007D36DF"/>
    <w:rsid w:val="007D3980"/>
    <w:rsid w:val="007D440A"/>
    <w:rsid w:val="007E1B65"/>
    <w:rsid w:val="007E4840"/>
    <w:rsid w:val="007E487A"/>
    <w:rsid w:val="007E7599"/>
    <w:rsid w:val="007E7990"/>
    <w:rsid w:val="007E7EA9"/>
    <w:rsid w:val="007F04BB"/>
    <w:rsid w:val="007F2879"/>
    <w:rsid w:val="007F35B4"/>
    <w:rsid w:val="007F41FF"/>
    <w:rsid w:val="007F49FA"/>
    <w:rsid w:val="007F59D4"/>
    <w:rsid w:val="007F74BD"/>
    <w:rsid w:val="007F7BCD"/>
    <w:rsid w:val="008019D4"/>
    <w:rsid w:val="00801D4D"/>
    <w:rsid w:val="00802069"/>
    <w:rsid w:val="0080326C"/>
    <w:rsid w:val="00803351"/>
    <w:rsid w:val="00807E6E"/>
    <w:rsid w:val="00811254"/>
    <w:rsid w:val="00811ABB"/>
    <w:rsid w:val="0081203F"/>
    <w:rsid w:val="00815847"/>
    <w:rsid w:val="00820DEE"/>
    <w:rsid w:val="0082105B"/>
    <w:rsid w:val="00821E62"/>
    <w:rsid w:val="008224D6"/>
    <w:rsid w:val="00822DDF"/>
    <w:rsid w:val="00823AD3"/>
    <w:rsid w:val="00823C7F"/>
    <w:rsid w:val="0082757C"/>
    <w:rsid w:val="008313A5"/>
    <w:rsid w:val="00832FE9"/>
    <w:rsid w:val="008371F5"/>
    <w:rsid w:val="008428EA"/>
    <w:rsid w:val="00842AFD"/>
    <w:rsid w:val="00845CA9"/>
    <w:rsid w:val="00850CB1"/>
    <w:rsid w:val="00851391"/>
    <w:rsid w:val="008531DF"/>
    <w:rsid w:val="00854913"/>
    <w:rsid w:val="008572EF"/>
    <w:rsid w:val="008617EA"/>
    <w:rsid w:val="00861AEB"/>
    <w:rsid w:val="00866437"/>
    <w:rsid w:val="008676EF"/>
    <w:rsid w:val="00867AF2"/>
    <w:rsid w:val="00870EE1"/>
    <w:rsid w:val="008739C3"/>
    <w:rsid w:val="00874D6A"/>
    <w:rsid w:val="00876AB9"/>
    <w:rsid w:val="00877B3C"/>
    <w:rsid w:val="008815CB"/>
    <w:rsid w:val="008819B8"/>
    <w:rsid w:val="00886E8F"/>
    <w:rsid w:val="00890D66"/>
    <w:rsid w:val="00891B2C"/>
    <w:rsid w:val="00892F53"/>
    <w:rsid w:val="00893472"/>
    <w:rsid w:val="008935D6"/>
    <w:rsid w:val="008937EF"/>
    <w:rsid w:val="00894A19"/>
    <w:rsid w:val="00895308"/>
    <w:rsid w:val="0089592C"/>
    <w:rsid w:val="008A04F7"/>
    <w:rsid w:val="008A39D5"/>
    <w:rsid w:val="008A5784"/>
    <w:rsid w:val="008A662A"/>
    <w:rsid w:val="008B02B9"/>
    <w:rsid w:val="008B07A6"/>
    <w:rsid w:val="008B16F9"/>
    <w:rsid w:val="008B356E"/>
    <w:rsid w:val="008B4F26"/>
    <w:rsid w:val="008B7700"/>
    <w:rsid w:val="008C1B2A"/>
    <w:rsid w:val="008C2FBF"/>
    <w:rsid w:val="008D0307"/>
    <w:rsid w:val="008D04BC"/>
    <w:rsid w:val="008D4CFC"/>
    <w:rsid w:val="008D528C"/>
    <w:rsid w:val="008E147E"/>
    <w:rsid w:val="008E2AB1"/>
    <w:rsid w:val="008E5011"/>
    <w:rsid w:val="008E51AA"/>
    <w:rsid w:val="008E56F3"/>
    <w:rsid w:val="008E708D"/>
    <w:rsid w:val="008F1852"/>
    <w:rsid w:val="008F38FE"/>
    <w:rsid w:val="008F44F8"/>
    <w:rsid w:val="008F626A"/>
    <w:rsid w:val="008F7A07"/>
    <w:rsid w:val="00901E09"/>
    <w:rsid w:val="0090410A"/>
    <w:rsid w:val="00904200"/>
    <w:rsid w:val="00905733"/>
    <w:rsid w:val="00906E6D"/>
    <w:rsid w:val="009122F0"/>
    <w:rsid w:val="00912C90"/>
    <w:rsid w:val="00915C3F"/>
    <w:rsid w:val="009161E7"/>
    <w:rsid w:val="009165E4"/>
    <w:rsid w:val="009219F7"/>
    <w:rsid w:val="00921B6F"/>
    <w:rsid w:val="009259C9"/>
    <w:rsid w:val="00927578"/>
    <w:rsid w:val="00927647"/>
    <w:rsid w:val="00932333"/>
    <w:rsid w:val="009339D3"/>
    <w:rsid w:val="00942416"/>
    <w:rsid w:val="00942E13"/>
    <w:rsid w:val="009437B2"/>
    <w:rsid w:val="00943CD8"/>
    <w:rsid w:val="00944860"/>
    <w:rsid w:val="00946D09"/>
    <w:rsid w:val="009473E7"/>
    <w:rsid w:val="00947AAB"/>
    <w:rsid w:val="009531B4"/>
    <w:rsid w:val="0095501A"/>
    <w:rsid w:val="00955632"/>
    <w:rsid w:val="00955EB5"/>
    <w:rsid w:val="00956FE3"/>
    <w:rsid w:val="009570C8"/>
    <w:rsid w:val="0096128A"/>
    <w:rsid w:val="0096376B"/>
    <w:rsid w:val="00963A9E"/>
    <w:rsid w:val="009649FE"/>
    <w:rsid w:val="00971BB2"/>
    <w:rsid w:val="00976544"/>
    <w:rsid w:val="00977A86"/>
    <w:rsid w:val="00981BD6"/>
    <w:rsid w:val="009834E4"/>
    <w:rsid w:val="00992594"/>
    <w:rsid w:val="00993745"/>
    <w:rsid w:val="00994330"/>
    <w:rsid w:val="00995E35"/>
    <w:rsid w:val="0099619D"/>
    <w:rsid w:val="00996DE6"/>
    <w:rsid w:val="009A0C7A"/>
    <w:rsid w:val="009A1365"/>
    <w:rsid w:val="009A14B3"/>
    <w:rsid w:val="009A1FC0"/>
    <w:rsid w:val="009A729C"/>
    <w:rsid w:val="009B0838"/>
    <w:rsid w:val="009B2D71"/>
    <w:rsid w:val="009B609A"/>
    <w:rsid w:val="009B714F"/>
    <w:rsid w:val="009C0071"/>
    <w:rsid w:val="009C1491"/>
    <w:rsid w:val="009C15B4"/>
    <w:rsid w:val="009C4C68"/>
    <w:rsid w:val="009C5EDE"/>
    <w:rsid w:val="009C78AA"/>
    <w:rsid w:val="009D384F"/>
    <w:rsid w:val="009D45E3"/>
    <w:rsid w:val="009D5CAD"/>
    <w:rsid w:val="009D5EAB"/>
    <w:rsid w:val="009E2A88"/>
    <w:rsid w:val="009E309C"/>
    <w:rsid w:val="009E7968"/>
    <w:rsid w:val="009E7BAE"/>
    <w:rsid w:val="009F1444"/>
    <w:rsid w:val="009F28C7"/>
    <w:rsid w:val="009F39F3"/>
    <w:rsid w:val="009F6F3A"/>
    <w:rsid w:val="00A01702"/>
    <w:rsid w:val="00A02A91"/>
    <w:rsid w:val="00A04A49"/>
    <w:rsid w:val="00A1175A"/>
    <w:rsid w:val="00A11F15"/>
    <w:rsid w:val="00A17743"/>
    <w:rsid w:val="00A17C7A"/>
    <w:rsid w:val="00A206EE"/>
    <w:rsid w:val="00A214AE"/>
    <w:rsid w:val="00A252B8"/>
    <w:rsid w:val="00A25C30"/>
    <w:rsid w:val="00A32147"/>
    <w:rsid w:val="00A328A4"/>
    <w:rsid w:val="00A33062"/>
    <w:rsid w:val="00A35385"/>
    <w:rsid w:val="00A35983"/>
    <w:rsid w:val="00A364D3"/>
    <w:rsid w:val="00A43973"/>
    <w:rsid w:val="00A44BD4"/>
    <w:rsid w:val="00A45EA8"/>
    <w:rsid w:val="00A47D9C"/>
    <w:rsid w:val="00A50B4A"/>
    <w:rsid w:val="00A5102B"/>
    <w:rsid w:val="00A51335"/>
    <w:rsid w:val="00A5247D"/>
    <w:rsid w:val="00A614D0"/>
    <w:rsid w:val="00A65681"/>
    <w:rsid w:val="00A66280"/>
    <w:rsid w:val="00A674AD"/>
    <w:rsid w:val="00A713BA"/>
    <w:rsid w:val="00A74944"/>
    <w:rsid w:val="00A76D3E"/>
    <w:rsid w:val="00A801DA"/>
    <w:rsid w:val="00A8070B"/>
    <w:rsid w:val="00A83502"/>
    <w:rsid w:val="00A85B17"/>
    <w:rsid w:val="00A874A8"/>
    <w:rsid w:val="00A87FF8"/>
    <w:rsid w:val="00A900FA"/>
    <w:rsid w:val="00A915DB"/>
    <w:rsid w:val="00A936B8"/>
    <w:rsid w:val="00A93EBF"/>
    <w:rsid w:val="00A96B1C"/>
    <w:rsid w:val="00AA0C56"/>
    <w:rsid w:val="00AA39D8"/>
    <w:rsid w:val="00AA78C7"/>
    <w:rsid w:val="00AB153C"/>
    <w:rsid w:val="00AB3C61"/>
    <w:rsid w:val="00AB4FE3"/>
    <w:rsid w:val="00AB7471"/>
    <w:rsid w:val="00AC11EF"/>
    <w:rsid w:val="00AC14D1"/>
    <w:rsid w:val="00AC5DE5"/>
    <w:rsid w:val="00AC79F2"/>
    <w:rsid w:val="00AD0829"/>
    <w:rsid w:val="00AD150D"/>
    <w:rsid w:val="00AD2674"/>
    <w:rsid w:val="00AD2960"/>
    <w:rsid w:val="00AD32A1"/>
    <w:rsid w:val="00AD3A64"/>
    <w:rsid w:val="00AD5E58"/>
    <w:rsid w:val="00AD667F"/>
    <w:rsid w:val="00AD7F6B"/>
    <w:rsid w:val="00AE022C"/>
    <w:rsid w:val="00AE1F13"/>
    <w:rsid w:val="00AE2E64"/>
    <w:rsid w:val="00AE412C"/>
    <w:rsid w:val="00AF37F2"/>
    <w:rsid w:val="00AF41EF"/>
    <w:rsid w:val="00B0074C"/>
    <w:rsid w:val="00B03E14"/>
    <w:rsid w:val="00B06DA2"/>
    <w:rsid w:val="00B11746"/>
    <w:rsid w:val="00B15C6B"/>
    <w:rsid w:val="00B16BCC"/>
    <w:rsid w:val="00B17A4E"/>
    <w:rsid w:val="00B2117C"/>
    <w:rsid w:val="00B215DB"/>
    <w:rsid w:val="00B228E7"/>
    <w:rsid w:val="00B24484"/>
    <w:rsid w:val="00B27EBC"/>
    <w:rsid w:val="00B27ED3"/>
    <w:rsid w:val="00B307E0"/>
    <w:rsid w:val="00B33A4E"/>
    <w:rsid w:val="00B34059"/>
    <w:rsid w:val="00B34647"/>
    <w:rsid w:val="00B34A0F"/>
    <w:rsid w:val="00B35D7F"/>
    <w:rsid w:val="00B37084"/>
    <w:rsid w:val="00B41AB8"/>
    <w:rsid w:val="00B434F2"/>
    <w:rsid w:val="00B46831"/>
    <w:rsid w:val="00B513FF"/>
    <w:rsid w:val="00B51CCD"/>
    <w:rsid w:val="00B5492B"/>
    <w:rsid w:val="00B55E9F"/>
    <w:rsid w:val="00B560A8"/>
    <w:rsid w:val="00B602D0"/>
    <w:rsid w:val="00B60FD2"/>
    <w:rsid w:val="00B647A3"/>
    <w:rsid w:val="00B65728"/>
    <w:rsid w:val="00B67DBF"/>
    <w:rsid w:val="00B715E9"/>
    <w:rsid w:val="00B72BAE"/>
    <w:rsid w:val="00B73436"/>
    <w:rsid w:val="00B73673"/>
    <w:rsid w:val="00B75821"/>
    <w:rsid w:val="00B77C12"/>
    <w:rsid w:val="00B80DF1"/>
    <w:rsid w:val="00B81BB9"/>
    <w:rsid w:val="00B83B61"/>
    <w:rsid w:val="00B84ACC"/>
    <w:rsid w:val="00B85A3A"/>
    <w:rsid w:val="00B91EBF"/>
    <w:rsid w:val="00B92829"/>
    <w:rsid w:val="00B92855"/>
    <w:rsid w:val="00B936AB"/>
    <w:rsid w:val="00B94023"/>
    <w:rsid w:val="00B95B66"/>
    <w:rsid w:val="00B964F1"/>
    <w:rsid w:val="00B97A56"/>
    <w:rsid w:val="00B97DEC"/>
    <w:rsid w:val="00BA00B5"/>
    <w:rsid w:val="00BA188D"/>
    <w:rsid w:val="00BA215A"/>
    <w:rsid w:val="00BA5AFC"/>
    <w:rsid w:val="00BA6A01"/>
    <w:rsid w:val="00BB2809"/>
    <w:rsid w:val="00BB2FDC"/>
    <w:rsid w:val="00BB37A5"/>
    <w:rsid w:val="00BB3E22"/>
    <w:rsid w:val="00BB4328"/>
    <w:rsid w:val="00BB4A5A"/>
    <w:rsid w:val="00BB629A"/>
    <w:rsid w:val="00BB6C07"/>
    <w:rsid w:val="00BC1027"/>
    <w:rsid w:val="00BC2DD4"/>
    <w:rsid w:val="00BC3C47"/>
    <w:rsid w:val="00BC4C6E"/>
    <w:rsid w:val="00BC4D91"/>
    <w:rsid w:val="00BC5BB7"/>
    <w:rsid w:val="00BC6716"/>
    <w:rsid w:val="00BD043B"/>
    <w:rsid w:val="00BD22FF"/>
    <w:rsid w:val="00BD3177"/>
    <w:rsid w:val="00BD5C63"/>
    <w:rsid w:val="00BE2836"/>
    <w:rsid w:val="00BE574F"/>
    <w:rsid w:val="00BE625B"/>
    <w:rsid w:val="00BF0B1C"/>
    <w:rsid w:val="00BF13EA"/>
    <w:rsid w:val="00BF2BB0"/>
    <w:rsid w:val="00BF3B29"/>
    <w:rsid w:val="00BF59DF"/>
    <w:rsid w:val="00C012DE"/>
    <w:rsid w:val="00C012FF"/>
    <w:rsid w:val="00C01596"/>
    <w:rsid w:val="00C047E2"/>
    <w:rsid w:val="00C10B46"/>
    <w:rsid w:val="00C1280A"/>
    <w:rsid w:val="00C14423"/>
    <w:rsid w:val="00C16E1A"/>
    <w:rsid w:val="00C21C5D"/>
    <w:rsid w:val="00C225FE"/>
    <w:rsid w:val="00C228FC"/>
    <w:rsid w:val="00C258C5"/>
    <w:rsid w:val="00C26966"/>
    <w:rsid w:val="00C33748"/>
    <w:rsid w:val="00C343B9"/>
    <w:rsid w:val="00C371EA"/>
    <w:rsid w:val="00C37A05"/>
    <w:rsid w:val="00C43732"/>
    <w:rsid w:val="00C43BA4"/>
    <w:rsid w:val="00C44919"/>
    <w:rsid w:val="00C5024C"/>
    <w:rsid w:val="00C50A18"/>
    <w:rsid w:val="00C51052"/>
    <w:rsid w:val="00C53449"/>
    <w:rsid w:val="00C57945"/>
    <w:rsid w:val="00C60AB7"/>
    <w:rsid w:val="00C612C4"/>
    <w:rsid w:val="00C61D71"/>
    <w:rsid w:val="00C61E6D"/>
    <w:rsid w:val="00C640DE"/>
    <w:rsid w:val="00C64852"/>
    <w:rsid w:val="00C65EF4"/>
    <w:rsid w:val="00C66113"/>
    <w:rsid w:val="00C7444A"/>
    <w:rsid w:val="00C748FC"/>
    <w:rsid w:val="00C74F3B"/>
    <w:rsid w:val="00C754A1"/>
    <w:rsid w:val="00C77A22"/>
    <w:rsid w:val="00C81AD7"/>
    <w:rsid w:val="00C8489F"/>
    <w:rsid w:val="00C8564A"/>
    <w:rsid w:val="00C86E3C"/>
    <w:rsid w:val="00C8729D"/>
    <w:rsid w:val="00C94BE1"/>
    <w:rsid w:val="00C94E37"/>
    <w:rsid w:val="00C955FB"/>
    <w:rsid w:val="00C97107"/>
    <w:rsid w:val="00CA47D4"/>
    <w:rsid w:val="00CA4960"/>
    <w:rsid w:val="00CA542A"/>
    <w:rsid w:val="00CA54D2"/>
    <w:rsid w:val="00CA5E08"/>
    <w:rsid w:val="00CA677E"/>
    <w:rsid w:val="00CA6B1B"/>
    <w:rsid w:val="00CB7ED8"/>
    <w:rsid w:val="00CC1CD6"/>
    <w:rsid w:val="00CC2900"/>
    <w:rsid w:val="00CC2957"/>
    <w:rsid w:val="00CC52A4"/>
    <w:rsid w:val="00CC62EF"/>
    <w:rsid w:val="00CC71B3"/>
    <w:rsid w:val="00CC7941"/>
    <w:rsid w:val="00CD0722"/>
    <w:rsid w:val="00CD3C2A"/>
    <w:rsid w:val="00CE0CE4"/>
    <w:rsid w:val="00CE31F8"/>
    <w:rsid w:val="00CE35E8"/>
    <w:rsid w:val="00CE52E7"/>
    <w:rsid w:val="00CE5E91"/>
    <w:rsid w:val="00CE5EFD"/>
    <w:rsid w:val="00CE60DC"/>
    <w:rsid w:val="00CE7D6B"/>
    <w:rsid w:val="00CF0A17"/>
    <w:rsid w:val="00CF13F3"/>
    <w:rsid w:val="00CF5C7E"/>
    <w:rsid w:val="00CF6316"/>
    <w:rsid w:val="00CF7D5F"/>
    <w:rsid w:val="00D00E2E"/>
    <w:rsid w:val="00D033DE"/>
    <w:rsid w:val="00D03B55"/>
    <w:rsid w:val="00D070AE"/>
    <w:rsid w:val="00D07D20"/>
    <w:rsid w:val="00D109B2"/>
    <w:rsid w:val="00D11868"/>
    <w:rsid w:val="00D14EDA"/>
    <w:rsid w:val="00D153B3"/>
    <w:rsid w:val="00D16099"/>
    <w:rsid w:val="00D163D9"/>
    <w:rsid w:val="00D165E1"/>
    <w:rsid w:val="00D17B2E"/>
    <w:rsid w:val="00D2053D"/>
    <w:rsid w:val="00D20F56"/>
    <w:rsid w:val="00D22FFB"/>
    <w:rsid w:val="00D24302"/>
    <w:rsid w:val="00D25496"/>
    <w:rsid w:val="00D327F5"/>
    <w:rsid w:val="00D328C3"/>
    <w:rsid w:val="00D33E28"/>
    <w:rsid w:val="00D3410F"/>
    <w:rsid w:val="00D357C2"/>
    <w:rsid w:val="00D36F07"/>
    <w:rsid w:val="00D42682"/>
    <w:rsid w:val="00D42A71"/>
    <w:rsid w:val="00D42F58"/>
    <w:rsid w:val="00D45FC7"/>
    <w:rsid w:val="00D4640E"/>
    <w:rsid w:val="00D46433"/>
    <w:rsid w:val="00D603D2"/>
    <w:rsid w:val="00D61633"/>
    <w:rsid w:val="00D63DE3"/>
    <w:rsid w:val="00D63EA0"/>
    <w:rsid w:val="00D64B4C"/>
    <w:rsid w:val="00D65866"/>
    <w:rsid w:val="00D6756C"/>
    <w:rsid w:val="00D711F8"/>
    <w:rsid w:val="00D72EC9"/>
    <w:rsid w:val="00D75352"/>
    <w:rsid w:val="00D76222"/>
    <w:rsid w:val="00D769C2"/>
    <w:rsid w:val="00D815E8"/>
    <w:rsid w:val="00D82F8B"/>
    <w:rsid w:val="00D84BBB"/>
    <w:rsid w:val="00D850F8"/>
    <w:rsid w:val="00D879C6"/>
    <w:rsid w:val="00D94BD6"/>
    <w:rsid w:val="00D958D5"/>
    <w:rsid w:val="00DA042B"/>
    <w:rsid w:val="00DA0F6C"/>
    <w:rsid w:val="00DA38C8"/>
    <w:rsid w:val="00DB19A3"/>
    <w:rsid w:val="00DB2018"/>
    <w:rsid w:val="00DB54A0"/>
    <w:rsid w:val="00DB5B73"/>
    <w:rsid w:val="00DB6084"/>
    <w:rsid w:val="00DC0A3E"/>
    <w:rsid w:val="00DC0CBF"/>
    <w:rsid w:val="00DD074B"/>
    <w:rsid w:val="00DD5740"/>
    <w:rsid w:val="00DD70F1"/>
    <w:rsid w:val="00DD78C4"/>
    <w:rsid w:val="00DE0A49"/>
    <w:rsid w:val="00DE270F"/>
    <w:rsid w:val="00DF1B5D"/>
    <w:rsid w:val="00DF20B7"/>
    <w:rsid w:val="00DF3BC7"/>
    <w:rsid w:val="00DF3EA7"/>
    <w:rsid w:val="00DF4CC0"/>
    <w:rsid w:val="00DF6483"/>
    <w:rsid w:val="00DF648E"/>
    <w:rsid w:val="00E00D35"/>
    <w:rsid w:val="00E028AF"/>
    <w:rsid w:val="00E06EEF"/>
    <w:rsid w:val="00E123BE"/>
    <w:rsid w:val="00E22C84"/>
    <w:rsid w:val="00E306F4"/>
    <w:rsid w:val="00E327E8"/>
    <w:rsid w:val="00E33962"/>
    <w:rsid w:val="00E41E2C"/>
    <w:rsid w:val="00E52495"/>
    <w:rsid w:val="00E5451C"/>
    <w:rsid w:val="00E548A5"/>
    <w:rsid w:val="00E56870"/>
    <w:rsid w:val="00E56BF6"/>
    <w:rsid w:val="00E57673"/>
    <w:rsid w:val="00E60ABB"/>
    <w:rsid w:val="00E61FF1"/>
    <w:rsid w:val="00E63990"/>
    <w:rsid w:val="00E7074A"/>
    <w:rsid w:val="00E8431E"/>
    <w:rsid w:val="00E85930"/>
    <w:rsid w:val="00E85C99"/>
    <w:rsid w:val="00E86CDF"/>
    <w:rsid w:val="00E92706"/>
    <w:rsid w:val="00E92D35"/>
    <w:rsid w:val="00E940E3"/>
    <w:rsid w:val="00E943C6"/>
    <w:rsid w:val="00E97772"/>
    <w:rsid w:val="00EA0850"/>
    <w:rsid w:val="00EA09BD"/>
    <w:rsid w:val="00EA11E8"/>
    <w:rsid w:val="00EA16CC"/>
    <w:rsid w:val="00EA2A09"/>
    <w:rsid w:val="00EA2CC7"/>
    <w:rsid w:val="00EA43BA"/>
    <w:rsid w:val="00EA7010"/>
    <w:rsid w:val="00EA7763"/>
    <w:rsid w:val="00EB4824"/>
    <w:rsid w:val="00EB503A"/>
    <w:rsid w:val="00EB5660"/>
    <w:rsid w:val="00EB5F38"/>
    <w:rsid w:val="00EB6469"/>
    <w:rsid w:val="00EB7779"/>
    <w:rsid w:val="00EC0D85"/>
    <w:rsid w:val="00EC1684"/>
    <w:rsid w:val="00EC451C"/>
    <w:rsid w:val="00EC4DD8"/>
    <w:rsid w:val="00EC6418"/>
    <w:rsid w:val="00EC72C9"/>
    <w:rsid w:val="00EC73E7"/>
    <w:rsid w:val="00ED05EF"/>
    <w:rsid w:val="00ED18A5"/>
    <w:rsid w:val="00ED228A"/>
    <w:rsid w:val="00ED3AFB"/>
    <w:rsid w:val="00ED4E9C"/>
    <w:rsid w:val="00ED5BE0"/>
    <w:rsid w:val="00ED5CA8"/>
    <w:rsid w:val="00ED6639"/>
    <w:rsid w:val="00ED6BC0"/>
    <w:rsid w:val="00EE16AC"/>
    <w:rsid w:val="00EE1A1F"/>
    <w:rsid w:val="00EE2F93"/>
    <w:rsid w:val="00EE31B0"/>
    <w:rsid w:val="00EE530E"/>
    <w:rsid w:val="00EE6793"/>
    <w:rsid w:val="00EE792A"/>
    <w:rsid w:val="00EF3462"/>
    <w:rsid w:val="00EF3741"/>
    <w:rsid w:val="00EF5DFA"/>
    <w:rsid w:val="00EF7B71"/>
    <w:rsid w:val="00F01AD0"/>
    <w:rsid w:val="00F06BAC"/>
    <w:rsid w:val="00F071F8"/>
    <w:rsid w:val="00F073C2"/>
    <w:rsid w:val="00F07414"/>
    <w:rsid w:val="00F07A99"/>
    <w:rsid w:val="00F07EDC"/>
    <w:rsid w:val="00F11962"/>
    <w:rsid w:val="00F1196C"/>
    <w:rsid w:val="00F12D7C"/>
    <w:rsid w:val="00F13097"/>
    <w:rsid w:val="00F143E7"/>
    <w:rsid w:val="00F1672D"/>
    <w:rsid w:val="00F212FC"/>
    <w:rsid w:val="00F222D6"/>
    <w:rsid w:val="00F24D90"/>
    <w:rsid w:val="00F25E6B"/>
    <w:rsid w:val="00F260EE"/>
    <w:rsid w:val="00F261CD"/>
    <w:rsid w:val="00F26661"/>
    <w:rsid w:val="00F30074"/>
    <w:rsid w:val="00F32C79"/>
    <w:rsid w:val="00F32D09"/>
    <w:rsid w:val="00F33021"/>
    <w:rsid w:val="00F3314F"/>
    <w:rsid w:val="00F332FB"/>
    <w:rsid w:val="00F348A1"/>
    <w:rsid w:val="00F354D6"/>
    <w:rsid w:val="00F36AF5"/>
    <w:rsid w:val="00F4213F"/>
    <w:rsid w:val="00F435EA"/>
    <w:rsid w:val="00F43C13"/>
    <w:rsid w:val="00F44177"/>
    <w:rsid w:val="00F451B7"/>
    <w:rsid w:val="00F47E5F"/>
    <w:rsid w:val="00F514F5"/>
    <w:rsid w:val="00F52163"/>
    <w:rsid w:val="00F52E64"/>
    <w:rsid w:val="00F5435C"/>
    <w:rsid w:val="00F57F16"/>
    <w:rsid w:val="00F61E63"/>
    <w:rsid w:val="00F63A62"/>
    <w:rsid w:val="00F65A71"/>
    <w:rsid w:val="00F71268"/>
    <w:rsid w:val="00F722D2"/>
    <w:rsid w:val="00F73872"/>
    <w:rsid w:val="00F7488B"/>
    <w:rsid w:val="00F74E7C"/>
    <w:rsid w:val="00F76DE3"/>
    <w:rsid w:val="00F80B5C"/>
    <w:rsid w:val="00F8192D"/>
    <w:rsid w:val="00F86AEA"/>
    <w:rsid w:val="00F92996"/>
    <w:rsid w:val="00F93E26"/>
    <w:rsid w:val="00F94EE6"/>
    <w:rsid w:val="00F95876"/>
    <w:rsid w:val="00FA0513"/>
    <w:rsid w:val="00FB1382"/>
    <w:rsid w:val="00FB1AEE"/>
    <w:rsid w:val="00FB56F3"/>
    <w:rsid w:val="00FB5F16"/>
    <w:rsid w:val="00FC0F35"/>
    <w:rsid w:val="00FC41B8"/>
    <w:rsid w:val="00FC480A"/>
    <w:rsid w:val="00FC6827"/>
    <w:rsid w:val="00FD1120"/>
    <w:rsid w:val="00FD2413"/>
    <w:rsid w:val="00FD686F"/>
    <w:rsid w:val="00FD6E75"/>
    <w:rsid w:val="00FD796E"/>
    <w:rsid w:val="00FE0090"/>
    <w:rsid w:val="00FE070B"/>
    <w:rsid w:val="00FE4429"/>
    <w:rsid w:val="00FE61FE"/>
    <w:rsid w:val="00FF1A57"/>
    <w:rsid w:val="00FF5AA4"/>
    <w:rsid w:val="00FF5D02"/>
    <w:rsid w:val="00FF6F31"/>
    <w:rsid w:val="00FF71EA"/>
    <w:rsid w:val="00FF7656"/>
    <w:rsid w:val="00FF77A0"/>
    <w:rsid w:val="00FF796B"/>
    <w:rsid w:val="00FF7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4B"/>
  </w:style>
  <w:style w:type="paragraph" w:styleId="1">
    <w:name w:val="heading 1"/>
    <w:basedOn w:val="a"/>
    <w:next w:val="a"/>
    <w:link w:val="10"/>
    <w:qFormat/>
    <w:rsid w:val="000E363D"/>
    <w:pPr>
      <w:keepNext/>
      <w:tabs>
        <w:tab w:val="num" w:pos="720"/>
      </w:tabs>
      <w:suppressAutoHyphens/>
      <w:spacing w:after="0" w:line="240" w:lineRule="auto"/>
      <w:ind w:left="720" w:hanging="720"/>
      <w:jc w:val="center"/>
      <w:outlineLvl w:val="0"/>
    </w:pPr>
    <w:rPr>
      <w:rFonts w:ascii="Times New Roman" w:eastAsia="Times New Roman" w:hAnsi="Times New Roman" w:cs="Times New Roman"/>
      <w:sz w:val="28"/>
      <w:szCs w:val="28"/>
      <w:lang w:eastAsia="ar-SA"/>
    </w:rPr>
  </w:style>
  <w:style w:type="paragraph" w:styleId="2">
    <w:name w:val="heading 2"/>
    <w:basedOn w:val="a"/>
    <w:next w:val="a"/>
    <w:link w:val="20"/>
    <w:unhideWhenUsed/>
    <w:qFormat/>
    <w:rsid w:val="000E363D"/>
    <w:pPr>
      <w:keepNext/>
      <w:tabs>
        <w:tab w:val="num" w:pos="1440"/>
      </w:tabs>
      <w:suppressAutoHyphens/>
      <w:spacing w:after="0" w:line="240" w:lineRule="auto"/>
      <w:ind w:left="1440" w:hanging="720"/>
      <w:jc w:val="both"/>
      <w:outlineLvl w:val="1"/>
    </w:pPr>
    <w:rPr>
      <w:rFonts w:ascii="Times New Roman" w:eastAsia="Times New Roman" w:hAnsi="Times New Roman" w:cs="Times New Roman"/>
      <w:sz w:val="28"/>
      <w:szCs w:val="28"/>
      <w:lang w:eastAsia="ar-SA"/>
    </w:rPr>
  </w:style>
  <w:style w:type="paragraph" w:styleId="5">
    <w:name w:val="heading 5"/>
    <w:basedOn w:val="a"/>
    <w:next w:val="a"/>
    <w:link w:val="50"/>
    <w:semiHidden/>
    <w:unhideWhenUsed/>
    <w:qFormat/>
    <w:rsid w:val="000E363D"/>
    <w:pPr>
      <w:keepNext/>
      <w:tabs>
        <w:tab w:val="num" w:pos="3600"/>
      </w:tabs>
      <w:suppressAutoHyphens/>
      <w:spacing w:after="0" w:line="240" w:lineRule="auto"/>
      <w:ind w:left="708" w:hanging="720"/>
      <w:jc w:val="center"/>
      <w:outlineLvl w:val="4"/>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34059"/>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34059"/>
    <w:rPr>
      <w:rFonts w:ascii="Times New Roman" w:eastAsia="Times New Roman" w:hAnsi="Times New Roman" w:cs="Times New Roman"/>
      <w:sz w:val="28"/>
      <w:szCs w:val="24"/>
    </w:rPr>
  </w:style>
  <w:style w:type="paragraph" w:styleId="a5">
    <w:name w:val="Normal (Web)"/>
    <w:basedOn w:val="a"/>
    <w:unhideWhenUsed/>
    <w:rsid w:val="00B34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E363D"/>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0E363D"/>
    <w:rPr>
      <w:rFonts w:ascii="Times New Roman" w:eastAsia="Times New Roman" w:hAnsi="Times New Roman" w:cs="Times New Roman"/>
      <w:sz w:val="28"/>
      <w:szCs w:val="28"/>
      <w:lang w:eastAsia="ar-SA"/>
    </w:rPr>
  </w:style>
  <w:style w:type="character" w:customStyle="1" w:styleId="50">
    <w:name w:val="Заголовок 5 Знак"/>
    <w:basedOn w:val="a0"/>
    <w:link w:val="5"/>
    <w:semiHidden/>
    <w:rsid w:val="000E363D"/>
    <w:rPr>
      <w:rFonts w:ascii="Times New Roman" w:eastAsia="Times New Roman" w:hAnsi="Times New Roman" w:cs="Times New Roman"/>
      <w:b/>
      <w:bCs/>
      <w:sz w:val="28"/>
      <w:szCs w:val="24"/>
      <w:lang w:eastAsia="ar-SA"/>
    </w:rPr>
  </w:style>
  <w:style w:type="paragraph" w:styleId="a6">
    <w:name w:val="Body Text"/>
    <w:basedOn w:val="a"/>
    <w:link w:val="a7"/>
    <w:uiPriority w:val="99"/>
    <w:semiHidden/>
    <w:unhideWhenUsed/>
    <w:rsid w:val="000E363D"/>
    <w:pPr>
      <w:spacing w:after="120"/>
    </w:pPr>
  </w:style>
  <w:style w:type="character" w:customStyle="1" w:styleId="a7">
    <w:name w:val="Основной текст Знак"/>
    <w:basedOn w:val="a0"/>
    <w:link w:val="a6"/>
    <w:uiPriority w:val="99"/>
    <w:semiHidden/>
    <w:rsid w:val="000E363D"/>
  </w:style>
  <w:style w:type="paragraph" w:customStyle="1" w:styleId="ConsCell">
    <w:name w:val="ConsCell"/>
    <w:rsid w:val="000E363D"/>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8">
    <w:name w:val="Table Grid"/>
    <w:basedOn w:val="a1"/>
    <w:uiPriority w:val="59"/>
    <w:rsid w:val="000E363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a"/>
    <w:uiPriority w:val="34"/>
    <w:qFormat/>
    <w:rsid w:val="000B030D"/>
    <w:pPr>
      <w:ind w:left="720"/>
      <w:contextualSpacing/>
    </w:pPr>
  </w:style>
  <w:style w:type="paragraph" w:styleId="ab">
    <w:name w:val="header"/>
    <w:basedOn w:val="a"/>
    <w:link w:val="ac"/>
    <w:uiPriority w:val="99"/>
    <w:semiHidden/>
    <w:unhideWhenUsed/>
    <w:rsid w:val="00E61F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61FF1"/>
  </w:style>
  <w:style w:type="paragraph" w:styleId="ad">
    <w:name w:val="footer"/>
    <w:basedOn w:val="a"/>
    <w:link w:val="ae"/>
    <w:uiPriority w:val="99"/>
    <w:unhideWhenUsed/>
    <w:rsid w:val="00E61F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61FF1"/>
  </w:style>
  <w:style w:type="paragraph" w:styleId="HTML">
    <w:name w:val="HTML Preformatted"/>
    <w:basedOn w:val="a"/>
    <w:link w:val="HTML0"/>
    <w:rsid w:val="00552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527F2"/>
    <w:rPr>
      <w:rFonts w:ascii="Courier New" w:eastAsia="Times New Roman" w:hAnsi="Courier New" w:cs="Courier New"/>
      <w:sz w:val="20"/>
      <w:szCs w:val="20"/>
    </w:rPr>
  </w:style>
  <w:style w:type="paragraph" w:styleId="af">
    <w:name w:val="Balloon Text"/>
    <w:basedOn w:val="a"/>
    <w:link w:val="af0"/>
    <w:uiPriority w:val="99"/>
    <w:semiHidden/>
    <w:unhideWhenUsed/>
    <w:rsid w:val="00AC79F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C79F2"/>
    <w:rPr>
      <w:rFonts w:ascii="Tahoma" w:hAnsi="Tahoma" w:cs="Tahoma"/>
      <w:sz w:val="16"/>
      <w:szCs w:val="16"/>
    </w:rPr>
  </w:style>
  <w:style w:type="paragraph" w:customStyle="1" w:styleId="Style7">
    <w:name w:val="Style7"/>
    <w:basedOn w:val="a"/>
    <w:uiPriority w:val="99"/>
    <w:rsid w:val="0014615B"/>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1461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1461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14615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6">
    <w:name w:val="Font Style16"/>
    <w:basedOn w:val="a0"/>
    <w:uiPriority w:val="99"/>
    <w:rsid w:val="0014615B"/>
    <w:rPr>
      <w:rFonts w:ascii="Times New Roman" w:hAnsi="Times New Roman" w:cs="Times New Roman" w:hint="default"/>
      <w:sz w:val="18"/>
      <w:szCs w:val="18"/>
    </w:rPr>
  </w:style>
  <w:style w:type="character" w:customStyle="1" w:styleId="FontStyle19">
    <w:name w:val="Font Style19"/>
    <w:basedOn w:val="a0"/>
    <w:uiPriority w:val="99"/>
    <w:rsid w:val="0014615B"/>
    <w:rPr>
      <w:rFonts w:ascii="Times New Roman" w:hAnsi="Times New Roman" w:cs="Times New Roman" w:hint="default"/>
      <w:sz w:val="24"/>
      <w:szCs w:val="24"/>
    </w:rPr>
  </w:style>
  <w:style w:type="character" w:customStyle="1" w:styleId="FontStyle20">
    <w:name w:val="Font Style20"/>
    <w:basedOn w:val="a0"/>
    <w:uiPriority w:val="99"/>
    <w:rsid w:val="0014615B"/>
    <w:rPr>
      <w:rFonts w:ascii="Times New Roman" w:hAnsi="Times New Roman" w:cs="Times New Roman" w:hint="default"/>
      <w:sz w:val="26"/>
      <w:szCs w:val="26"/>
    </w:rPr>
  </w:style>
  <w:style w:type="character" w:customStyle="1" w:styleId="FontStyle21">
    <w:name w:val="Font Style21"/>
    <w:basedOn w:val="a0"/>
    <w:uiPriority w:val="99"/>
    <w:rsid w:val="0014615B"/>
    <w:rPr>
      <w:rFonts w:ascii="Times New Roman" w:hAnsi="Times New Roman" w:cs="Times New Roman" w:hint="default"/>
      <w:b/>
      <w:bCs/>
      <w:sz w:val="24"/>
      <w:szCs w:val="24"/>
    </w:rPr>
  </w:style>
  <w:style w:type="paragraph" w:customStyle="1" w:styleId="Style6">
    <w:name w:val="Style6"/>
    <w:basedOn w:val="a"/>
    <w:uiPriority w:val="99"/>
    <w:rsid w:val="008224D6"/>
    <w:pPr>
      <w:widowControl w:val="0"/>
      <w:autoSpaceDE w:val="0"/>
      <w:autoSpaceDN w:val="0"/>
      <w:adjustRightInd w:val="0"/>
      <w:spacing w:after="0" w:line="325" w:lineRule="exact"/>
      <w:ind w:firstLine="696"/>
    </w:pPr>
    <w:rPr>
      <w:rFonts w:ascii="Times New Roman" w:eastAsia="Times New Roman" w:hAnsi="Times New Roman" w:cs="Times New Roman"/>
      <w:sz w:val="24"/>
      <w:szCs w:val="24"/>
    </w:rPr>
  </w:style>
  <w:style w:type="character" w:styleId="af1">
    <w:name w:val="Hyperlink"/>
    <w:basedOn w:val="a0"/>
    <w:uiPriority w:val="99"/>
    <w:unhideWhenUsed/>
    <w:rsid w:val="00921B6F"/>
    <w:rPr>
      <w:color w:val="2B6362"/>
      <w:u w:val="single"/>
    </w:rPr>
  </w:style>
  <w:style w:type="character" w:customStyle="1" w:styleId="aa">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9"/>
    <w:uiPriority w:val="34"/>
    <w:locked/>
    <w:rsid w:val="00621E30"/>
  </w:style>
  <w:style w:type="numbering" w:customStyle="1" w:styleId="11">
    <w:name w:val="Нет списка1"/>
    <w:next w:val="a2"/>
    <w:uiPriority w:val="99"/>
    <w:semiHidden/>
    <w:unhideWhenUsed/>
    <w:rsid w:val="00242398"/>
  </w:style>
  <w:style w:type="character" w:customStyle="1" w:styleId="12">
    <w:name w:val="Просмотренная гиперссылка1"/>
    <w:basedOn w:val="a0"/>
    <w:uiPriority w:val="99"/>
    <w:semiHidden/>
    <w:unhideWhenUsed/>
    <w:rsid w:val="00242398"/>
    <w:rPr>
      <w:color w:val="800080"/>
      <w:u w:val="single"/>
    </w:rPr>
  </w:style>
  <w:style w:type="paragraph" w:styleId="21">
    <w:name w:val="Body Text 2"/>
    <w:basedOn w:val="a"/>
    <w:link w:val="22"/>
    <w:uiPriority w:val="99"/>
    <w:semiHidden/>
    <w:unhideWhenUsed/>
    <w:rsid w:val="00242398"/>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242398"/>
    <w:rPr>
      <w:rFonts w:ascii="Calibri" w:eastAsia="Times New Roman" w:hAnsi="Calibri" w:cs="Times New Roman"/>
    </w:rPr>
  </w:style>
  <w:style w:type="paragraph" w:styleId="af2">
    <w:name w:val="No Spacing"/>
    <w:uiPriority w:val="1"/>
    <w:qFormat/>
    <w:rsid w:val="00242398"/>
    <w:pPr>
      <w:spacing w:after="0" w:line="240" w:lineRule="auto"/>
    </w:pPr>
    <w:rPr>
      <w:rFonts w:ascii="Calibri" w:eastAsia="Calibri" w:hAnsi="Calibri" w:cs="Times New Roman"/>
      <w:lang w:eastAsia="en-US"/>
    </w:rPr>
  </w:style>
  <w:style w:type="paragraph" w:customStyle="1" w:styleId="NumberedListParagraph1">
    <w:name w:val="Numbered List Paragraph1"/>
    <w:basedOn w:val="a"/>
    <w:next w:val="a9"/>
    <w:uiPriority w:val="34"/>
    <w:qFormat/>
    <w:rsid w:val="00242398"/>
    <w:pPr>
      <w:ind w:left="720"/>
      <w:contextualSpacing/>
    </w:pPr>
    <w:rPr>
      <w:rFonts w:eastAsiaTheme="minorHAnsi"/>
      <w:lang w:eastAsia="en-US"/>
    </w:rPr>
  </w:style>
  <w:style w:type="paragraph" w:customStyle="1" w:styleId="ConsPlusTitle">
    <w:name w:val="ConsPlusTitle"/>
    <w:uiPriority w:val="99"/>
    <w:rsid w:val="0024239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
    <w:name w:val="ConsPlusNormal Знак"/>
    <w:link w:val="ConsPlusNormal0"/>
    <w:locked/>
    <w:rsid w:val="00242398"/>
    <w:rPr>
      <w:rFonts w:ascii="Arial" w:eastAsia="Times New Roman" w:hAnsi="Arial" w:cs="Arial"/>
      <w:sz w:val="20"/>
      <w:szCs w:val="20"/>
    </w:rPr>
  </w:style>
  <w:style w:type="paragraph" w:customStyle="1" w:styleId="ConsPlusNormal0">
    <w:name w:val="ConsPlusNormal"/>
    <w:link w:val="ConsPlusNormal"/>
    <w:qFormat/>
    <w:rsid w:val="002423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3">
    <w:name w:val="ЭЭГ"/>
    <w:basedOn w:val="a"/>
    <w:uiPriority w:val="99"/>
    <w:rsid w:val="00242398"/>
    <w:pPr>
      <w:spacing w:after="0" w:line="360" w:lineRule="auto"/>
      <w:ind w:firstLine="720"/>
      <w:jc w:val="both"/>
    </w:pPr>
    <w:rPr>
      <w:rFonts w:ascii="Times New Roman" w:eastAsia="Times New Roman" w:hAnsi="Times New Roman" w:cs="Times New Roman"/>
      <w:sz w:val="24"/>
      <w:szCs w:val="24"/>
    </w:rPr>
  </w:style>
  <w:style w:type="character" w:customStyle="1" w:styleId="text1">
    <w:name w:val="text1"/>
    <w:basedOn w:val="a0"/>
    <w:rsid w:val="00242398"/>
    <w:rPr>
      <w:rFonts w:ascii="Arial" w:hAnsi="Arial" w:cs="Arial" w:hint="default"/>
      <w:sz w:val="18"/>
      <w:szCs w:val="18"/>
    </w:rPr>
  </w:style>
  <w:style w:type="table" w:customStyle="1" w:styleId="13">
    <w:name w:val="Сетка таблицы1"/>
    <w:basedOn w:val="a1"/>
    <w:next w:val="a8"/>
    <w:uiPriority w:val="59"/>
    <w:rsid w:val="0024239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llowedHyperlink"/>
    <w:basedOn w:val="a0"/>
    <w:uiPriority w:val="99"/>
    <w:semiHidden/>
    <w:unhideWhenUsed/>
    <w:rsid w:val="002423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049517">
      <w:bodyDiv w:val="1"/>
      <w:marLeft w:val="0"/>
      <w:marRight w:val="0"/>
      <w:marTop w:val="0"/>
      <w:marBottom w:val="0"/>
      <w:divBdr>
        <w:top w:val="none" w:sz="0" w:space="0" w:color="auto"/>
        <w:left w:val="none" w:sz="0" w:space="0" w:color="auto"/>
        <w:bottom w:val="none" w:sz="0" w:space="0" w:color="auto"/>
        <w:right w:val="none" w:sz="0" w:space="0" w:color="auto"/>
      </w:divBdr>
    </w:div>
    <w:div w:id="364139747">
      <w:bodyDiv w:val="1"/>
      <w:marLeft w:val="0"/>
      <w:marRight w:val="0"/>
      <w:marTop w:val="0"/>
      <w:marBottom w:val="0"/>
      <w:divBdr>
        <w:top w:val="none" w:sz="0" w:space="0" w:color="auto"/>
        <w:left w:val="none" w:sz="0" w:space="0" w:color="auto"/>
        <w:bottom w:val="none" w:sz="0" w:space="0" w:color="auto"/>
        <w:right w:val="none" w:sz="0" w:space="0" w:color="auto"/>
      </w:divBdr>
    </w:div>
    <w:div w:id="386563974">
      <w:bodyDiv w:val="1"/>
      <w:marLeft w:val="0"/>
      <w:marRight w:val="0"/>
      <w:marTop w:val="0"/>
      <w:marBottom w:val="0"/>
      <w:divBdr>
        <w:top w:val="none" w:sz="0" w:space="0" w:color="auto"/>
        <w:left w:val="none" w:sz="0" w:space="0" w:color="auto"/>
        <w:bottom w:val="none" w:sz="0" w:space="0" w:color="auto"/>
        <w:right w:val="none" w:sz="0" w:space="0" w:color="auto"/>
      </w:divBdr>
    </w:div>
    <w:div w:id="541793890">
      <w:bodyDiv w:val="1"/>
      <w:marLeft w:val="0"/>
      <w:marRight w:val="0"/>
      <w:marTop w:val="0"/>
      <w:marBottom w:val="0"/>
      <w:divBdr>
        <w:top w:val="none" w:sz="0" w:space="0" w:color="auto"/>
        <w:left w:val="none" w:sz="0" w:space="0" w:color="auto"/>
        <w:bottom w:val="none" w:sz="0" w:space="0" w:color="auto"/>
        <w:right w:val="none" w:sz="0" w:space="0" w:color="auto"/>
      </w:divBdr>
    </w:div>
    <w:div w:id="546260860">
      <w:bodyDiv w:val="1"/>
      <w:marLeft w:val="0"/>
      <w:marRight w:val="0"/>
      <w:marTop w:val="0"/>
      <w:marBottom w:val="0"/>
      <w:divBdr>
        <w:top w:val="none" w:sz="0" w:space="0" w:color="auto"/>
        <w:left w:val="none" w:sz="0" w:space="0" w:color="auto"/>
        <w:bottom w:val="none" w:sz="0" w:space="0" w:color="auto"/>
        <w:right w:val="none" w:sz="0" w:space="0" w:color="auto"/>
      </w:divBdr>
    </w:div>
    <w:div w:id="569927138">
      <w:bodyDiv w:val="1"/>
      <w:marLeft w:val="0"/>
      <w:marRight w:val="0"/>
      <w:marTop w:val="0"/>
      <w:marBottom w:val="0"/>
      <w:divBdr>
        <w:top w:val="none" w:sz="0" w:space="0" w:color="auto"/>
        <w:left w:val="none" w:sz="0" w:space="0" w:color="auto"/>
        <w:bottom w:val="none" w:sz="0" w:space="0" w:color="auto"/>
        <w:right w:val="none" w:sz="0" w:space="0" w:color="auto"/>
      </w:divBdr>
    </w:div>
    <w:div w:id="645624794">
      <w:bodyDiv w:val="1"/>
      <w:marLeft w:val="0"/>
      <w:marRight w:val="0"/>
      <w:marTop w:val="0"/>
      <w:marBottom w:val="0"/>
      <w:divBdr>
        <w:top w:val="none" w:sz="0" w:space="0" w:color="auto"/>
        <w:left w:val="none" w:sz="0" w:space="0" w:color="auto"/>
        <w:bottom w:val="none" w:sz="0" w:space="0" w:color="auto"/>
        <w:right w:val="none" w:sz="0" w:space="0" w:color="auto"/>
      </w:divBdr>
    </w:div>
    <w:div w:id="776676865">
      <w:bodyDiv w:val="1"/>
      <w:marLeft w:val="0"/>
      <w:marRight w:val="0"/>
      <w:marTop w:val="0"/>
      <w:marBottom w:val="0"/>
      <w:divBdr>
        <w:top w:val="none" w:sz="0" w:space="0" w:color="auto"/>
        <w:left w:val="none" w:sz="0" w:space="0" w:color="auto"/>
        <w:bottom w:val="none" w:sz="0" w:space="0" w:color="auto"/>
        <w:right w:val="none" w:sz="0" w:space="0" w:color="auto"/>
      </w:divBdr>
    </w:div>
    <w:div w:id="1072190907">
      <w:bodyDiv w:val="1"/>
      <w:marLeft w:val="0"/>
      <w:marRight w:val="0"/>
      <w:marTop w:val="0"/>
      <w:marBottom w:val="0"/>
      <w:divBdr>
        <w:top w:val="none" w:sz="0" w:space="0" w:color="auto"/>
        <w:left w:val="none" w:sz="0" w:space="0" w:color="auto"/>
        <w:bottom w:val="none" w:sz="0" w:space="0" w:color="auto"/>
        <w:right w:val="none" w:sz="0" w:space="0" w:color="auto"/>
      </w:divBdr>
    </w:div>
    <w:div w:id="1110322141">
      <w:bodyDiv w:val="1"/>
      <w:marLeft w:val="0"/>
      <w:marRight w:val="0"/>
      <w:marTop w:val="0"/>
      <w:marBottom w:val="0"/>
      <w:divBdr>
        <w:top w:val="none" w:sz="0" w:space="0" w:color="auto"/>
        <w:left w:val="none" w:sz="0" w:space="0" w:color="auto"/>
        <w:bottom w:val="none" w:sz="0" w:space="0" w:color="auto"/>
        <w:right w:val="none" w:sz="0" w:space="0" w:color="auto"/>
      </w:divBdr>
    </w:div>
    <w:div w:id="1216431858">
      <w:bodyDiv w:val="1"/>
      <w:marLeft w:val="0"/>
      <w:marRight w:val="0"/>
      <w:marTop w:val="0"/>
      <w:marBottom w:val="0"/>
      <w:divBdr>
        <w:top w:val="none" w:sz="0" w:space="0" w:color="auto"/>
        <w:left w:val="none" w:sz="0" w:space="0" w:color="auto"/>
        <w:bottom w:val="none" w:sz="0" w:space="0" w:color="auto"/>
        <w:right w:val="none" w:sz="0" w:space="0" w:color="auto"/>
      </w:divBdr>
    </w:div>
    <w:div w:id="1316564499">
      <w:bodyDiv w:val="1"/>
      <w:marLeft w:val="0"/>
      <w:marRight w:val="0"/>
      <w:marTop w:val="0"/>
      <w:marBottom w:val="0"/>
      <w:divBdr>
        <w:top w:val="none" w:sz="0" w:space="0" w:color="auto"/>
        <w:left w:val="none" w:sz="0" w:space="0" w:color="auto"/>
        <w:bottom w:val="none" w:sz="0" w:space="0" w:color="auto"/>
        <w:right w:val="none" w:sz="0" w:space="0" w:color="auto"/>
      </w:divBdr>
    </w:div>
    <w:div w:id="1408763295">
      <w:bodyDiv w:val="1"/>
      <w:marLeft w:val="0"/>
      <w:marRight w:val="0"/>
      <w:marTop w:val="0"/>
      <w:marBottom w:val="0"/>
      <w:divBdr>
        <w:top w:val="none" w:sz="0" w:space="0" w:color="auto"/>
        <w:left w:val="none" w:sz="0" w:space="0" w:color="auto"/>
        <w:bottom w:val="none" w:sz="0" w:space="0" w:color="auto"/>
        <w:right w:val="none" w:sz="0" w:space="0" w:color="auto"/>
      </w:divBdr>
    </w:div>
    <w:div w:id="1609702120">
      <w:bodyDiv w:val="1"/>
      <w:marLeft w:val="0"/>
      <w:marRight w:val="0"/>
      <w:marTop w:val="0"/>
      <w:marBottom w:val="0"/>
      <w:divBdr>
        <w:top w:val="none" w:sz="0" w:space="0" w:color="auto"/>
        <w:left w:val="none" w:sz="0" w:space="0" w:color="auto"/>
        <w:bottom w:val="none" w:sz="0" w:space="0" w:color="auto"/>
        <w:right w:val="none" w:sz="0" w:space="0" w:color="auto"/>
      </w:divBdr>
    </w:div>
    <w:div w:id="1741319799">
      <w:bodyDiv w:val="1"/>
      <w:marLeft w:val="0"/>
      <w:marRight w:val="0"/>
      <w:marTop w:val="0"/>
      <w:marBottom w:val="0"/>
      <w:divBdr>
        <w:top w:val="none" w:sz="0" w:space="0" w:color="auto"/>
        <w:left w:val="none" w:sz="0" w:space="0" w:color="auto"/>
        <w:bottom w:val="none" w:sz="0" w:space="0" w:color="auto"/>
        <w:right w:val="none" w:sz="0" w:space="0" w:color="auto"/>
      </w:divBdr>
    </w:div>
    <w:div w:id="20774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7E29F20ADCAD5E008DB6DACF2D5EB38015249268CD68778FD8B889C4D6K9V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7E29F20ADCAD5E008DB6DACF2D5EB38015249268CD68778FD8B889C4D692C5E14CA72C8A228BAA02K4V3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тыс.рублей</c:v>
                </c:pt>
              </c:strCache>
            </c:strRef>
          </c:tx>
          <c:dLbls>
            <c:dLbl>
              <c:idx val="0"/>
              <c:layout>
                <c:manualLayout>
                  <c:x val="5.0400916380297825E-2"/>
                  <c:y val="-0.29139564076229596"/>
                </c:manualLayout>
              </c:layout>
              <c:spPr/>
              <c:txPr>
                <a:bodyPr/>
                <a:lstStyle/>
                <a:p>
                  <a:pPr>
                    <a:defRPr sz="1200" b="1"/>
                  </a:pPr>
                  <a:endParaRPr lang="ru-RU"/>
                </a:p>
              </c:txPr>
              <c:dLblPos val="ctr"/>
              <c:showVal val="1"/>
              <c:extLst>
                <c:ext xmlns:c15="http://schemas.microsoft.com/office/drawing/2012/chart" uri="{CE6537A1-D6FC-4f65-9D91-7224C49458BB}">
                  <c15:layout/>
                </c:ext>
              </c:extLst>
            </c:dLbl>
            <c:dLbl>
              <c:idx val="1"/>
              <c:layout>
                <c:manualLayout>
                  <c:x val="-6.9444444444447095E-3"/>
                  <c:y val="-0.43052587176603824"/>
                </c:manualLayout>
              </c:layout>
              <c:spPr/>
              <c:txPr>
                <a:bodyPr/>
                <a:lstStyle/>
                <a:p>
                  <a:pPr>
                    <a:defRPr sz="1200" b="1"/>
                  </a:pPr>
                  <a:endParaRPr lang="ru-RU"/>
                </a:p>
              </c:txPr>
              <c:dLblPos val="ctr"/>
              <c:showVal val="1"/>
              <c:extLst>
                <c:ext xmlns:c15="http://schemas.microsoft.com/office/drawing/2012/chart" uri="{CE6537A1-D6FC-4f65-9D91-7224C49458BB}">
                  <c15:layout/>
                </c:ext>
              </c:extLst>
            </c:dLbl>
            <c:spPr>
              <a:noFill/>
              <a:ln>
                <a:noFill/>
              </a:ln>
              <a:effectLst/>
            </c:spPr>
            <c:txPr>
              <a:bodyPr/>
              <a:lstStyle/>
              <a:p>
                <a:pPr>
                  <a:defRPr sz="1200"/>
                </a:pPr>
                <a:endParaRPr lang="ru-RU"/>
              </a:p>
            </c:txPr>
            <c:dLblPos val="inEnd"/>
            <c:showVal val="1"/>
            <c:extLst>
              <c:ext xmlns:c15="http://schemas.microsoft.com/office/drawing/2012/chart" uri="{CE6537A1-D6FC-4f65-9D91-7224C49458BB}">
                <c15:showLeaderLines val="0"/>
              </c:ext>
            </c:extLst>
          </c:dLbls>
          <c:cat>
            <c:strRef>
              <c:f>Лист1!$A$2:$A$3</c:f>
              <c:strCache>
                <c:ptCount val="2"/>
                <c:pt idx="0">
                  <c:v>План</c:v>
                </c:pt>
                <c:pt idx="1">
                  <c:v>Исполнено</c:v>
                </c:pt>
              </c:strCache>
            </c:strRef>
          </c:cat>
          <c:val>
            <c:numRef>
              <c:f>Лист1!$B$2:$B$3</c:f>
              <c:numCache>
                <c:formatCode>0.0</c:formatCode>
                <c:ptCount val="2"/>
                <c:pt idx="0" formatCode="General">
                  <c:v>103442.9</c:v>
                </c:pt>
                <c:pt idx="1">
                  <c:v>107326</c:v>
                </c:pt>
              </c:numCache>
            </c:numRef>
          </c:val>
        </c:ser>
        <c:overlap val="100"/>
        <c:axId val="311105024"/>
        <c:axId val="311145216"/>
      </c:barChart>
      <c:catAx>
        <c:axId val="311105024"/>
        <c:scaling>
          <c:orientation val="minMax"/>
        </c:scaling>
        <c:axPos val="b"/>
        <c:numFmt formatCode="General" sourceLinked="0"/>
        <c:tickLblPos val="low"/>
        <c:txPr>
          <a:bodyPr/>
          <a:lstStyle/>
          <a:p>
            <a:pPr>
              <a:defRPr sz="1200" b="1"/>
            </a:pPr>
            <a:endParaRPr lang="ru-RU"/>
          </a:p>
        </c:txPr>
        <c:crossAx val="311145216"/>
        <c:crosses val="autoZero"/>
        <c:auto val="1"/>
        <c:lblAlgn val="ctr"/>
        <c:lblOffset val="100"/>
      </c:catAx>
      <c:valAx>
        <c:axId val="311145216"/>
        <c:scaling>
          <c:orientation val="minMax"/>
        </c:scaling>
        <c:axPos val="l"/>
        <c:majorGridlines/>
        <c:numFmt formatCode="General" sourceLinked="1"/>
        <c:tickLblPos val="nextTo"/>
        <c:crossAx val="311105024"/>
        <c:crosses val="autoZero"/>
        <c:crossBetween val="between"/>
        <c:majorUnit val="2500"/>
      </c:valAx>
    </c:plotArea>
    <c:legend>
      <c:legendPos val="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9087561971420245E-2"/>
          <c:y val="4.9136408556217932E-2"/>
          <c:w val="0.8923939195100612"/>
          <c:h val="0.76473206031432361"/>
        </c:manualLayout>
      </c:layout>
      <c:lineChart>
        <c:grouping val="standard"/>
        <c:ser>
          <c:idx val="0"/>
          <c:order val="0"/>
          <c:tx>
            <c:strRef>
              <c:f>Лист1!$B$1</c:f>
              <c:strCache>
                <c:ptCount val="1"/>
                <c:pt idx="0">
                  <c:v>Столбец1</c:v>
                </c:pt>
              </c:strCache>
            </c:strRef>
          </c:tx>
          <c:marker>
            <c:symbol val="circle"/>
            <c:size val="13"/>
          </c:marker>
          <c:dLbls>
            <c:dLbl>
              <c:idx val="0"/>
              <c:tx>
                <c:rich>
                  <a:bodyPr/>
                  <a:lstStyle/>
                  <a:p>
                    <a:r>
                      <a:rPr lang="en-US"/>
                      <a:t>920,9</a:t>
                    </a:r>
                  </a:p>
                </c:rich>
              </c:tx>
              <c:dLblPos val="t"/>
              <c:showVal val="1"/>
              <c:extLst>
                <c:ext xmlns:c15="http://schemas.microsoft.com/office/drawing/2012/chart" uri="{CE6537A1-D6FC-4f65-9D91-7224C49458BB}">
                  <c15:layout/>
                </c:ext>
              </c:extLst>
            </c:dLbl>
            <c:dLbl>
              <c:idx val="2"/>
              <c:layout>
                <c:manualLayout>
                  <c:x val="-0.13020833333333723"/>
                  <c:y val="-5.0199453813212724E-2"/>
                </c:manualLayout>
              </c:layout>
              <c:dLblPos val="r"/>
              <c:showVal val="1"/>
              <c:extLst>
                <c:ext xmlns:c15="http://schemas.microsoft.com/office/drawing/2012/chart" uri="{CE6537A1-D6FC-4f65-9D91-7224C49458BB}">
                  <c15:layout/>
                </c:ext>
              </c:extLst>
            </c:dLbl>
            <c:spPr>
              <a:noFill/>
              <a:ln>
                <a:noFill/>
              </a:ln>
              <a:effectLst/>
            </c:spPr>
            <c:dLblPos val="t"/>
            <c:showVal val="1"/>
            <c:extLst>
              <c:ext xmlns:c15="http://schemas.microsoft.com/office/drawing/2012/chart" uri="{CE6537A1-D6FC-4f65-9D91-7224C49458BB}">
                <c15:layout/>
                <c15:showLeaderLines val="0"/>
              </c:ext>
            </c:extLst>
          </c:dLbls>
          <c:cat>
            <c:numRef>
              <c:f>Лист1!$A$2:$A$4</c:f>
              <c:numCache>
                <c:formatCode>General</c:formatCode>
                <c:ptCount val="3"/>
                <c:pt idx="0">
                  <c:v>2021</c:v>
                </c:pt>
                <c:pt idx="1">
                  <c:v>2022</c:v>
                </c:pt>
                <c:pt idx="2">
                  <c:v>2023</c:v>
                </c:pt>
              </c:numCache>
            </c:numRef>
          </c:cat>
          <c:val>
            <c:numRef>
              <c:f>Лист1!$B$2:$B$4</c:f>
              <c:numCache>
                <c:formatCode>General</c:formatCode>
                <c:ptCount val="3"/>
                <c:pt idx="0">
                  <c:v>1089.5</c:v>
                </c:pt>
                <c:pt idx="1">
                  <c:v>1197.2</c:v>
                </c:pt>
                <c:pt idx="2">
                  <c:v>1628.4</c:v>
                </c:pt>
              </c:numCache>
            </c:numRef>
          </c:val>
        </c:ser>
        <c:marker val="1"/>
        <c:axId val="329220864"/>
        <c:axId val="329224960"/>
      </c:lineChart>
      <c:catAx>
        <c:axId val="329220864"/>
        <c:scaling>
          <c:orientation val="minMax"/>
        </c:scaling>
        <c:axPos val="b"/>
        <c:numFmt formatCode="General" sourceLinked="1"/>
        <c:tickLblPos val="nextTo"/>
        <c:crossAx val="329224960"/>
        <c:crosses val="autoZero"/>
        <c:auto val="1"/>
        <c:lblAlgn val="ctr"/>
        <c:lblOffset val="100"/>
      </c:catAx>
      <c:valAx>
        <c:axId val="329224960"/>
        <c:scaling>
          <c:orientation val="minMax"/>
        </c:scaling>
        <c:axPos val="l"/>
        <c:majorGridlines/>
        <c:numFmt formatCode="General" sourceLinked="1"/>
        <c:tickLblPos val="nextTo"/>
        <c:crossAx val="329220864"/>
        <c:crosses val="autoZero"/>
        <c:crossBetween val="between"/>
      </c:valAx>
      <c:spPr>
        <a:ln>
          <a:noFill/>
        </a:ln>
      </c:spPr>
    </c:plotArea>
    <c:plotVisOnly val="1"/>
    <c:dispBlanksAs val="gap"/>
  </c:chart>
  <c:spPr>
    <a:ln>
      <a:noFill/>
    </a:ln>
  </c:spPr>
  <c:txPr>
    <a:bodyPr/>
    <a:lstStyle/>
    <a:p>
      <a:pPr>
        <a:defRPr>
          <a:solidFill>
            <a:sysClr val="windowText" lastClr="000000"/>
          </a:solidFil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Лист1!#ССЫЛКА!</c:f>
              <c:strCache>
                <c:ptCount val="1"/>
                <c:pt idx="0">
                  <c:v>#REF!</c:v>
                </c:pt>
              </c:strCache>
            </c:strRef>
          </c:tx>
          <c:marker>
            <c:symbol val="circle"/>
            <c:size val="10"/>
          </c:marker>
          <c:dLbls>
            <c:spPr>
              <a:noFill/>
              <a:ln>
                <a:noFill/>
              </a:ln>
              <a:effectLst/>
            </c:spPr>
            <c:txPr>
              <a:bodyPr/>
              <a:lstStyle/>
              <a:p>
                <a:pPr>
                  <a:defRPr sz="1400" b="1">
                    <a:solidFill>
                      <a:sysClr val="windowText" lastClr="000000"/>
                    </a:solidFill>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layout/>
                <c15:showLeaderLines val="0"/>
              </c:ext>
            </c:extLst>
          </c:dLbls>
          <c:cat>
            <c:numRef>
              <c:f>Лист1!$A$2:$A$4</c:f>
              <c:numCache>
                <c:formatCode>General</c:formatCode>
                <c:ptCount val="3"/>
                <c:pt idx="0">
                  <c:v>2021</c:v>
                </c:pt>
                <c:pt idx="1">
                  <c:v>2022</c:v>
                </c:pt>
                <c:pt idx="2">
                  <c:v>2023</c:v>
                </c:pt>
              </c:numCache>
            </c:numRef>
          </c:cat>
          <c:val>
            <c:numRef>
              <c:f>Лист1!$B$2:$B$4</c:f>
              <c:numCache>
                <c:formatCode>General</c:formatCode>
                <c:ptCount val="3"/>
                <c:pt idx="0">
                  <c:v>9397.6</c:v>
                </c:pt>
                <c:pt idx="1">
                  <c:v>9062.1</c:v>
                </c:pt>
                <c:pt idx="2">
                  <c:v>8198.6</c:v>
                </c:pt>
              </c:numCache>
            </c:numRef>
          </c:val>
        </c:ser>
        <c:ser>
          <c:idx val="1"/>
          <c:order val="1"/>
          <c:tx>
            <c:strRef>
              <c:f>Лист1!$B$1</c:f>
              <c:strCache>
                <c:ptCount val="1"/>
                <c:pt idx="0">
                  <c:v>Земельный налог</c:v>
                </c:pt>
              </c:strCache>
            </c:strRef>
          </c:tx>
          <c:marker>
            <c:symbol val="none"/>
          </c:marker>
          <c:dLbls>
            <c:spPr>
              <a:noFill/>
              <a:ln>
                <a:noFill/>
              </a:ln>
              <a:effectLst/>
            </c:spPr>
            <c:dLblPos val="t"/>
            <c:showVal val="1"/>
            <c:extLst>
              <c:ext xmlns:c15="http://schemas.microsoft.com/office/drawing/2012/chart" uri="{CE6537A1-D6FC-4f65-9D91-7224C49458BB}">
                <c15:showLeaderLines val="0"/>
              </c:ext>
            </c:extLst>
          </c:dLbls>
          <c:cat>
            <c:numRef>
              <c:f>Лист1!$A$2:$A$4</c:f>
              <c:numCache>
                <c:formatCode>General</c:formatCode>
                <c:ptCount val="3"/>
                <c:pt idx="0">
                  <c:v>2021</c:v>
                </c:pt>
                <c:pt idx="1">
                  <c:v>2022</c:v>
                </c:pt>
                <c:pt idx="2">
                  <c:v>2023</c:v>
                </c:pt>
              </c:numCache>
            </c:numRef>
          </c:cat>
          <c:val>
            <c:numRef>
              <c:f>Лист1!$C$2:$C$4</c:f>
              <c:numCache>
                <c:formatCode>General</c:formatCode>
                <c:ptCount val="3"/>
              </c:numCache>
            </c:numRef>
          </c:val>
        </c:ser>
        <c:dLbls>
          <c:showVal val="1"/>
        </c:dLbls>
        <c:marker val="1"/>
        <c:axId val="273438592"/>
        <c:axId val="273440128"/>
      </c:lineChart>
      <c:catAx>
        <c:axId val="273438592"/>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273440128"/>
        <c:crosses val="autoZero"/>
        <c:auto val="1"/>
        <c:lblAlgn val="ctr"/>
        <c:lblOffset val="100"/>
      </c:catAx>
      <c:valAx>
        <c:axId val="273440128"/>
        <c:scaling>
          <c:orientation val="minMax"/>
        </c:scaling>
        <c:axPos val="l"/>
        <c:majorGridlines/>
        <c:numFmt formatCode="General" sourceLinked="1"/>
        <c:tickLblPos val="nextTo"/>
        <c:txPr>
          <a:bodyPr/>
          <a:lstStyle/>
          <a:p>
            <a:pPr>
              <a:defRPr>
                <a:solidFill>
                  <a:sysClr val="windowText" lastClr="000000"/>
                </a:solidFill>
                <a:latin typeface="Times New Roman" pitchFamily="18" charset="0"/>
                <a:cs typeface="Times New Roman" pitchFamily="18" charset="0"/>
              </a:defRPr>
            </a:pPr>
            <a:endParaRPr lang="ru-RU"/>
          </a:p>
        </c:txPr>
        <c:crossAx val="273438592"/>
        <c:crosses val="autoZero"/>
        <c:crossBetween val="between"/>
      </c:valAx>
      <c:spPr>
        <a:ln>
          <a:noFill/>
        </a:ln>
      </c:spPr>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Структура собственных доходов по видам бюджетов</a:t>
            </a:r>
          </a:p>
        </c:rich>
      </c:tx>
    </c:title>
    <c:view3D>
      <c:rotX val="30"/>
      <c:perspective val="30"/>
    </c:view3D>
    <c:plotArea>
      <c:layout/>
      <c:pie3DChart>
        <c:varyColors val="1"/>
        <c:ser>
          <c:idx val="0"/>
          <c:order val="0"/>
          <c:tx>
            <c:strRef>
              <c:f>Лист1!$B$1</c:f>
              <c:strCache>
                <c:ptCount val="1"/>
                <c:pt idx="0">
                  <c:v>Структура собственных доходов по видам бюджетов</c:v>
                </c:pt>
              </c:strCache>
            </c:strRef>
          </c:tx>
          <c:explosion val="34"/>
          <c:dLbls>
            <c:dLbl>
              <c:idx val="0"/>
              <c:layout>
                <c:manualLayout>
                  <c:x val="1.8634161114476081E-2"/>
                  <c:y val="-4.7052769719574526E-2"/>
                </c:manualLayout>
              </c:layout>
              <c:showVal val="1"/>
              <c:extLst>
                <c:ext xmlns:c15="http://schemas.microsoft.com/office/drawing/2012/chart" uri="{CE6537A1-D6FC-4f65-9D91-7224C49458BB}">
                  <c15:layout/>
                </c:ext>
              </c:extLst>
            </c:dLbl>
            <c:dLbl>
              <c:idx val="1"/>
              <c:layout>
                <c:manualLayout>
                  <c:x val="4.2987415034659131E-4"/>
                  <c:y val="-5.6639729244370773E-2"/>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Лист1!$A$2:$A$3</c:f>
              <c:strCache>
                <c:ptCount val="2"/>
                <c:pt idx="0">
                  <c:v>муниципальный район   68253,8 тыс. руб.</c:v>
                </c:pt>
                <c:pt idx="1">
                  <c:v>Поселения  - 39072,2 тыс.руб.</c:v>
                </c:pt>
              </c:strCache>
            </c:strRef>
          </c:cat>
          <c:val>
            <c:numRef>
              <c:f>Лист1!$B$2:$B$3</c:f>
              <c:numCache>
                <c:formatCode>0.0%</c:formatCode>
                <c:ptCount val="2"/>
                <c:pt idx="0">
                  <c:v>0.63600000000000179</c:v>
                </c:pt>
                <c:pt idx="1">
                  <c:v>0.36400000000000032</c:v>
                </c:pt>
              </c:numCache>
            </c:numRef>
          </c:val>
        </c:ser>
        <c:dLbls>
          <c:showVal val="1"/>
        </c:dLbls>
      </c:pie3DChart>
    </c:plotArea>
    <c:legend>
      <c:legendPos val="b"/>
      <c:txPr>
        <a:bodyPr/>
        <a:lstStyle/>
        <a:p>
          <a:pPr>
            <a:defRPr sz="1200" b="1">
              <a:latin typeface="Times New Roman" pitchFamily="18" charset="0"/>
              <a:cs typeface="Times New Roman" pitchFamily="18" charset="0"/>
            </a:defRPr>
          </a:pPr>
          <a:endParaRPr lang="ru-RU"/>
        </a:p>
      </c:txPr>
    </c:legend>
    <c:plotVisOnly val="1"/>
    <c:dispBlanksAs val="zero"/>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0.29487</cdr:x>
      <cdr:y>0.50658</cdr:y>
    </cdr:from>
    <cdr:to>
      <cdr:x>0.44872</cdr:x>
      <cdr:y>0.60855</cdr:y>
    </cdr:to>
    <cdr:sp macro="" textlink="">
      <cdr:nvSpPr>
        <cdr:cNvPr id="2" name="TextBox 1"/>
        <cdr:cNvSpPr txBox="1"/>
      </cdr:nvSpPr>
      <cdr:spPr>
        <a:xfrm xmlns:a="http://schemas.openxmlformats.org/drawingml/2006/main">
          <a:off x="1752601" y="1466850"/>
          <a:ext cx="914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поселения</a:t>
          </a:r>
        </a:p>
      </cdr:txBody>
    </cdr:sp>
  </cdr:relSizeAnchor>
  <cdr:relSizeAnchor xmlns:cdr="http://schemas.openxmlformats.org/drawingml/2006/chartDrawing">
    <cdr:from>
      <cdr:x>0.53526</cdr:x>
      <cdr:y>0.45395</cdr:y>
    </cdr:from>
    <cdr:to>
      <cdr:x>0.70833</cdr:x>
      <cdr:y>0.57566</cdr:y>
    </cdr:to>
    <cdr:sp macro="" textlink="">
      <cdr:nvSpPr>
        <cdr:cNvPr id="3" name="TextBox 2"/>
        <cdr:cNvSpPr txBox="1"/>
      </cdr:nvSpPr>
      <cdr:spPr>
        <a:xfrm xmlns:a="http://schemas.openxmlformats.org/drawingml/2006/main">
          <a:off x="3181350" y="1314450"/>
          <a:ext cx="10287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FF9B3-313B-44C7-9311-7A4BF327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12766</TotalTime>
  <Pages>33</Pages>
  <Words>8734</Words>
  <Characters>49787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58405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rukvod2</cp:lastModifiedBy>
  <cp:revision>562</cp:revision>
  <cp:lastPrinted>2022-02-03T11:20:00Z</cp:lastPrinted>
  <dcterms:created xsi:type="dcterms:W3CDTF">2013-02-14T06:22:00Z</dcterms:created>
  <dcterms:modified xsi:type="dcterms:W3CDTF">2024-02-20T10:44:00Z</dcterms:modified>
</cp:coreProperties>
</file>