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202575ED" w:rsidR="00EB5B4D" w:rsidRDefault="009B2CB9" w:rsidP="00EB5B4D">
      <w:pPr>
        <w:jc w:val="center"/>
      </w:pPr>
      <w:r w:rsidRPr="00FF207E">
        <w:rPr>
          <w:b/>
          <w:i/>
          <w:u w:val="single"/>
        </w:rPr>
        <w:t xml:space="preserve">«Информационный </w:t>
      </w:r>
      <w:proofErr w:type="gramStart"/>
      <w:r w:rsidRPr="00FF207E">
        <w:rPr>
          <w:b/>
          <w:i/>
          <w:u w:val="single"/>
        </w:rPr>
        <w:t>бюллетень  Сурского</w:t>
      </w:r>
      <w:proofErr w:type="gramEnd"/>
      <w:r w:rsidRPr="00FF207E">
        <w:rPr>
          <w:b/>
          <w:i/>
          <w:u w:val="single"/>
        </w:rPr>
        <w:t xml:space="preserve"> района»  №</w:t>
      </w:r>
      <w:r w:rsidR="00D471B0">
        <w:rPr>
          <w:b/>
          <w:i/>
          <w:u w:val="single"/>
        </w:rPr>
        <w:t>2</w:t>
      </w:r>
      <w:r w:rsidR="004F5AC2">
        <w:rPr>
          <w:b/>
          <w:i/>
          <w:u w:val="single"/>
        </w:rPr>
        <w:t>3</w:t>
      </w:r>
    </w:p>
    <w:p w14:paraId="224261EA" w14:textId="77777777" w:rsidR="00D54216" w:rsidRDefault="00D54216" w:rsidP="00EB5B4D">
      <w:pPr>
        <w:tabs>
          <w:tab w:val="left" w:pos="426"/>
        </w:tabs>
        <w:jc w:val="right"/>
        <w:rPr>
          <w:rFonts w:cs="Aharoni"/>
          <w:i/>
        </w:rPr>
      </w:pPr>
    </w:p>
    <w:p w14:paraId="5E4ECA0A" w14:textId="77777777" w:rsidR="00D54216" w:rsidRDefault="00D54216" w:rsidP="00EB5B4D">
      <w:pPr>
        <w:tabs>
          <w:tab w:val="left" w:pos="426"/>
        </w:tabs>
        <w:jc w:val="right"/>
        <w:rPr>
          <w:rFonts w:cs="Aharoni"/>
          <w:i/>
        </w:rPr>
      </w:pPr>
    </w:p>
    <w:p w14:paraId="26DA653E" w14:textId="78BC220E" w:rsidR="00EB5B4D" w:rsidRDefault="00D471B0" w:rsidP="00EB5B4D">
      <w:pPr>
        <w:tabs>
          <w:tab w:val="left" w:pos="426"/>
        </w:tabs>
        <w:jc w:val="right"/>
        <w:rPr>
          <w:rFonts w:cs="Aharoni"/>
          <w:i/>
        </w:rPr>
      </w:pPr>
      <w:r>
        <w:rPr>
          <w:rFonts w:cs="Aharoni"/>
          <w:i/>
        </w:rPr>
        <w:t>02</w:t>
      </w:r>
      <w:r w:rsidR="00475ADC">
        <w:rPr>
          <w:rFonts w:cs="Aharoni"/>
          <w:i/>
        </w:rPr>
        <w:t xml:space="preserve"> </w:t>
      </w:r>
      <w:r>
        <w:rPr>
          <w:rFonts w:cs="Aharoni"/>
          <w:i/>
        </w:rPr>
        <w:t>августа</w:t>
      </w:r>
      <w:r w:rsidR="00EB5B4D" w:rsidRPr="00FF207E">
        <w:rPr>
          <w:rFonts w:cs="Aharoni"/>
          <w:i/>
        </w:rPr>
        <w:t xml:space="preserve"> 202</w:t>
      </w:r>
      <w:r w:rsidR="00475ADC">
        <w:rPr>
          <w:rFonts w:cs="Aharoni"/>
          <w:i/>
        </w:rPr>
        <w:t>3</w:t>
      </w:r>
      <w:r w:rsidR="00EB5B4D" w:rsidRPr="00FF207E">
        <w:rPr>
          <w:rFonts w:cs="Aharoni"/>
          <w:i/>
        </w:rPr>
        <w:t xml:space="preserve"> года</w:t>
      </w:r>
    </w:p>
    <w:p w14:paraId="64736BA5" w14:textId="3AF57CD2" w:rsidR="00D06E4B" w:rsidRDefault="00D06E4B" w:rsidP="00EB5B4D">
      <w:pPr>
        <w:tabs>
          <w:tab w:val="left" w:pos="426"/>
        </w:tabs>
        <w:jc w:val="right"/>
        <w:rPr>
          <w:rFonts w:cs="Aharoni"/>
          <w:i/>
        </w:rPr>
      </w:pPr>
    </w:p>
    <w:p w14:paraId="736EB4C0" w14:textId="7919174B" w:rsidR="00D06E4B" w:rsidRDefault="00D06E4B" w:rsidP="00EB5B4D">
      <w:pPr>
        <w:tabs>
          <w:tab w:val="left" w:pos="426"/>
        </w:tabs>
        <w:jc w:val="right"/>
        <w:rPr>
          <w:rFonts w:cs="Aharoni"/>
          <w:i/>
        </w:rPr>
      </w:pPr>
    </w:p>
    <w:p w14:paraId="0B083562" w14:textId="77777777" w:rsidR="00D06E4B" w:rsidRPr="00D06E4B" w:rsidRDefault="00D06E4B" w:rsidP="00D06E4B">
      <w:pPr>
        <w:jc w:val="center"/>
        <w:outlineLvl w:val="0"/>
        <w:rPr>
          <w:rFonts w:ascii="PT Astra Serif" w:hAnsi="PT Astra Serif"/>
          <w:b/>
          <w:sz w:val="28"/>
          <w:szCs w:val="28"/>
        </w:rPr>
      </w:pPr>
      <w:r w:rsidRPr="00D06E4B">
        <w:rPr>
          <w:rFonts w:ascii="PT Astra Serif" w:hAnsi="PT Astra Serif"/>
          <w:b/>
          <w:sz w:val="28"/>
          <w:szCs w:val="28"/>
        </w:rPr>
        <w:t>МИНИСТЕРСТВО ИМУЩЕСТВЕННЫХ ОТНОШЕНИЙ</w:t>
      </w:r>
    </w:p>
    <w:p w14:paraId="54F4A786" w14:textId="77777777" w:rsidR="00D06E4B" w:rsidRPr="00D06E4B" w:rsidRDefault="00D06E4B" w:rsidP="00D06E4B">
      <w:pPr>
        <w:jc w:val="center"/>
        <w:outlineLvl w:val="0"/>
        <w:rPr>
          <w:rFonts w:ascii="PT Astra Serif" w:hAnsi="PT Astra Serif"/>
          <w:b/>
          <w:sz w:val="28"/>
          <w:szCs w:val="28"/>
        </w:rPr>
      </w:pPr>
      <w:r w:rsidRPr="00D06E4B">
        <w:rPr>
          <w:rFonts w:ascii="PT Astra Serif" w:hAnsi="PT Astra Serif"/>
          <w:b/>
          <w:sz w:val="28"/>
          <w:szCs w:val="28"/>
        </w:rPr>
        <w:t>И АРХИТЕКТУРЫ УЛЬЯНОВСКОЙ ОБЛАСТИ</w:t>
      </w:r>
    </w:p>
    <w:p w14:paraId="48CB9EFD" w14:textId="77777777" w:rsidR="00D06E4B" w:rsidRPr="00D06E4B" w:rsidRDefault="00D06E4B" w:rsidP="00D06E4B">
      <w:pPr>
        <w:jc w:val="center"/>
        <w:rPr>
          <w:rFonts w:ascii="PT Astra Serif" w:hAnsi="PT Astra Serif"/>
          <w:b/>
          <w:sz w:val="20"/>
          <w:szCs w:val="20"/>
        </w:rPr>
      </w:pPr>
    </w:p>
    <w:p w14:paraId="469F2B8C" w14:textId="77777777" w:rsidR="00D06E4B" w:rsidRPr="00D06E4B" w:rsidRDefault="00D06E4B" w:rsidP="00D06E4B">
      <w:pPr>
        <w:jc w:val="center"/>
        <w:rPr>
          <w:rFonts w:ascii="PT Astra Serif" w:hAnsi="PT Astra Serif"/>
          <w:b/>
          <w:sz w:val="28"/>
          <w:szCs w:val="28"/>
        </w:rPr>
      </w:pPr>
      <w:r w:rsidRPr="00D06E4B">
        <w:rPr>
          <w:rFonts w:ascii="PT Astra Serif" w:hAnsi="PT Astra Serif"/>
          <w:b/>
          <w:sz w:val="28"/>
          <w:szCs w:val="28"/>
        </w:rPr>
        <w:t>ПРИКАЗ</w:t>
      </w:r>
    </w:p>
    <w:p w14:paraId="63567951" w14:textId="77777777" w:rsidR="00D06E4B" w:rsidRPr="00D06E4B" w:rsidRDefault="00D06E4B" w:rsidP="00D06E4B">
      <w:pPr>
        <w:jc w:val="center"/>
        <w:rPr>
          <w:rFonts w:ascii="PT Astra Serif" w:hAnsi="PT Astra Serif"/>
          <w:b/>
          <w:sz w:val="28"/>
          <w:szCs w:val="28"/>
        </w:rPr>
      </w:pPr>
    </w:p>
    <w:p w14:paraId="07790201" w14:textId="77777777" w:rsidR="00D06E4B" w:rsidRPr="00D06E4B" w:rsidRDefault="00D06E4B" w:rsidP="00D06E4B">
      <w:pPr>
        <w:rPr>
          <w:rFonts w:ascii="PT Astra Serif" w:hAnsi="PT Astra Serif"/>
          <w:b/>
          <w:sz w:val="28"/>
          <w:szCs w:val="28"/>
        </w:rPr>
      </w:pPr>
      <w:r w:rsidRPr="00D06E4B">
        <w:rPr>
          <w:rFonts w:ascii="PT Astra Serif" w:hAnsi="PT Astra Serif"/>
          <w:sz w:val="28"/>
          <w:szCs w:val="28"/>
          <w:u w:val="single"/>
        </w:rPr>
        <w:t xml:space="preserve">1 августа 2023 г. </w:t>
      </w:r>
      <w:r w:rsidRPr="00D06E4B">
        <w:rPr>
          <w:rFonts w:ascii="PT Astra Serif" w:hAnsi="PT Astra Serif"/>
          <w:sz w:val="28"/>
          <w:szCs w:val="28"/>
        </w:rPr>
        <w:t xml:space="preserve"> </w:t>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r>
      <w:r w:rsidRPr="00D06E4B">
        <w:rPr>
          <w:rFonts w:ascii="PT Astra Serif" w:hAnsi="PT Astra Serif"/>
          <w:sz w:val="28"/>
          <w:szCs w:val="28"/>
        </w:rPr>
        <w:tab/>
        <w:t xml:space="preserve">               № </w:t>
      </w:r>
      <w:r w:rsidRPr="00D06E4B">
        <w:rPr>
          <w:rFonts w:ascii="PT Astra Serif" w:hAnsi="PT Astra Serif"/>
          <w:sz w:val="28"/>
          <w:szCs w:val="28"/>
          <w:u w:val="single"/>
        </w:rPr>
        <w:t>76-пр</w:t>
      </w:r>
    </w:p>
    <w:p w14:paraId="484E9137" w14:textId="1F0BE0AF" w:rsidR="00D06E4B" w:rsidRPr="00D06E4B" w:rsidRDefault="00D06E4B" w:rsidP="00D06E4B">
      <w:pPr>
        <w:rPr>
          <w:rFonts w:ascii="PT Astra Serif" w:hAnsi="PT Astra Serif"/>
          <w:sz w:val="28"/>
          <w:szCs w:val="28"/>
        </w:rPr>
      </w:pPr>
      <w:r w:rsidRPr="00D06E4B">
        <w:rPr>
          <w:rFonts w:ascii="PT Astra Serif" w:hAnsi="PT Astra Serif"/>
          <w:b/>
          <w:sz w:val="28"/>
          <w:szCs w:val="28"/>
        </w:rPr>
        <w:t xml:space="preserve">                                                                                                             </w:t>
      </w:r>
      <w:r>
        <w:rPr>
          <w:rFonts w:ascii="PT Astra Serif" w:hAnsi="PT Astra Serif"/>
          <w:b/>
          <w:sz w:val="28"/>
          <w:szCs w:val="28"/>
        </w:rPr>
        <w:t xml:space="preserve">                            </w:t>
      </w:r>
      <w:r w:rsidRPr="00D06E4B">
        <w:rPr>
          <w:rFonts w:ascii="PT Astra Serif" w:hAnsi="PT Astra Serif"/>
          <w:b/>
          <w:sz w:val="28"/>
          <w:szCs w:val="28"/>
        </w:rPr>
        <w:t xml:space="preserve">    </w:t>
      </w:r>
      <w:r w:rsidRPr="00D06E4B">
        <w:rPr>
          <w:rFonts w:ascii="PT Astra Serif" w:hAnsi="PT Astra Serif"/>
          <w:sz w:val="28"/>
          <w:szCs w:val="28"/>
        </w:rPr>
        <w:t>Экз. № ___</w:t>
      </w:r>
    </w:p>
    <w:p w14:paraId="0925D54F" w14:textId="77777777" w:rsidR="00D06E4B" w:rsidRPr="00D06E4B" w:rsidRDefault="00D06E4B" w:rsidP="00D06E4B">
      <w:pPr>
        <w:jc w:val="center"/>
        <w:rPr>
          <w:sz w:val="20"/>
          <w:szCs w:val="20"/>
        </w:rPr>
      </w:pPr>
    </w:p>
    <w:p w14:paraId="0B74E183" w14:textId="77777777" w:rsidR="00D06E4B" w:rsidRPr="00D06E4B" w:rsidRDefault="00D06E4B" w:rsidP="00D06E4B">
      <w:pPr>
        <w:jc w:val="center"/>
        <w:rPr>
          <w:sz w:val="20"/>
          <w:szCs w:val="20"/>
        </w:rPr>
      </w:pPr>
      <w:r w:rsidRPr="00D06E4B">
        <w:rPr>
          <w:sz w:val="20"/>
          <w:szCs w:val="20"/>
        </w:rPr>
        <w:t>г. Ульяновск</w:t>
      </w:r>
    </w:p>
    <w:p w14:paraId="1DFC1FB4" w14:textId="77777777" w:rsidR="00D06E4B" w:rsidRPr="00D06E4B" w:rsidRDefault="00D06E4B" w:rsidP="00D06E4B">
      <w:pPr>
        <w:shd w:val="clear" w:color="auto" w:fill="FFFFFF"/>
        <w:spacing w:line="317" w:lineRule="exact"/>
        <w:jc w:val="center"/>
        <w:rPr>
          <w:rFonts w:ascii="PT Astra Serif" w:hAnsi="PT Astra Serif"/>
          <w:b/>
          <w:sz w:val="28"/>
          <w:szCs w:val="28"/>
        </w:rPr>
      </w:pPr>
    </w:p>
    <w:p w14:paraId="6C59104F" w14:textId="77777777" w:rsidR="00D06E4B" w:rsidRPr="00D06E4B" w:rsidRDefault="00D06E4B" w:rsidP="00D06E4B">
      <w:pPr>
        <w:shd w:val="clear" w:color="auto" w:fill="FFFFFF"/>
        <w:spacing w:line="317" w:lineRule="exact"/>
        <w:jc w:val="center"/>
        <w:rPr>
          <w:rFonts w:ascii="PT Astra Serif" w:hAnsi="PT Astra Serif"/>
          <w:b/>
          <w:sz w:val="28"/>
          <w:szCs w:val="28"/>
        </w:rPr>
      </w:pPr>
    </w:p>
    <w:p w14:paraId="2FD39153" w14:textId="77777777" w:rsidR="00D06E4B" w:rsidRPr="00D06E4B" w:rsidRDefault="00D06E4B" w:rsidP="00D06E4B">
      <w:pPr>
        <w:jc w:val="center"/>
        <w:rPr>
          <w:rFonts w:ascii="PT Astra Serif" w:hAnsi="PT Astra Serif"/>
          <w:b/>
          <w:bCs/>
          <w:sz w:val="28"/>
          <w:szCs w:val="20"/>
        </w:rPr>
      </w:pPr>
      <w:r w:rsidRPr="00D06E4B">
        <w:rPr>
          <w:rFonts w:ascii="PT Astra Serif" w:hAnsi="PT Astra Serif" w:cs="PT Astra Serif"/>
          <w:b/>
          <w:sz w:val="28"/>
          <w:szCs w:val="28"/>
        </w:rPr>
        <w:t>О внесении изменений в генеральный план муниципального образования «Сурское городское поселение» Сурского района Ульяновской области</w:t>
      </w:r>
    </w:p>
    <w:p w14:paraId="627AE2E9" w14:textId="77777777" w:rsidR="00D06E4B" w:rsidRPr="00D06E4B" w:rsidRDefault="00D06E4B" w:rsidP="00D06E4B">
      <w:pPr>
        <w:ind w:firstLine="737"/>
        <w:jc w:val="both"/>
        <w:rPr>
          <w:rFonts w:ascii="PT Astra Serif" w:hAnsi="PT Astra Serif" w:cs="PT Astra Serif"/>
          <w:b/>
          <w:sz w:val="28"/>
          <w:szCs w:val="28"/>
        </w:rPr>
      </w:pPr>
    </w:p>
    <w:p w14:paraId="1F5FE29B" w14:textId="77777777" w:rsidR="00D06E4B" w:rsidRPr="00D06E4B" w:rsidRDefault="00D06E4B" w:rsidP="00D06E4B">
      <w:pPr>
        <w:autoSpaceDE w:val="0"/>
        <w:autoSpaceDN w:val="0"/>
        <w:adjustRightInd w:val="0"/>
        <w:ind w:firstLine="709"/>
        <w:jc w:val="both"/>
        <w:rPr>
          <w:rFonts w:ascii="PT Astra Serif" w:hAnsi="PT Astra Serif" w:cs="PT Astra Serif"/>
          <w:sz w:val="28"/>
          <w:szCs w:val="28"/>
        </w:rPr>
      </w:pPr>
      <w:r w:rsidRPr="00D06E4B">
        <w:rPr>
          <w:rFonts w:ascii="PT Astra Serif" w:hAnsi="PT Astra Serif" w:cs="PT Astra Serif"/>
          <w:sz w:val="28"/>
          <w:szCs w:val="28"/>
        </w:rPr>
        <w:t>В соответствии со статьями 23, 24</w:t>
      </w:r>
      <w:r w:rsidRPr="00D06E4B">
        <w:rPr>
          <w:rFonts w:ascii="PT Astra Serif" w:hAnsi="PT Astra Serif" w:cs="PT Astra Serif"/>
          <w:b/>
          <w:sz w:val="28"/>
          <w:szCs w:val="28"/>
        </w:rPr>
        <w:t xml:space="preserve"> </w:t>
      </w:r>
      <w:r w:rsidRPr="00D06E4B">
        <w:rPr>
          <w:rFonts w:ascii="PT Astra Serif" w:hAnsi="PT Astra Serif" w:cs="PT Astra Serif"/>
          <w:sz w:val="28"/>
          <w:szCs w:val="28"/>
        </w:rPr>
        <w:t xml:space="preserve">Градостроительного кодекса Российской Федерации, статьёй 2 Закона Ульяновской области от 18.12.2014 </w:t>
      </w:r>
      <w:r w:rsidRPr="00D06E4B">
        <w:rPr>
          <w:rFonts w:ascii="PT Astra Serif" w:hAnsi="PT Astra Serif" w:cs="PT Astra Serif"/>
          <w:sz w:val="28"/>
          <w:szCs w:val="28"/>
        </w:rPr>
        <w:br/>
        <w:t xml:space="preserve">№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D06E4B">
        <w:rPr>
          <w:rFonts w:ascii="PT Astra Serif" w:hAnsi="PT Astra Serif" w:cs="PT Astra Serif"/>
          <w:bCs/>
          <w:sz w:val="28"/>
          <w:szCs w:val="28"/>
        </w:rPr>
        <w:t xml:space="preserve">постановлением Правительства Ульяновской области </w:t>
      </w:r>
      <w:r w:rsidRPr="00D06E4B">
        <w:rPr>
          <w:rFonts w:ascii="PT Astra Serif" w:hAnsi="PT Astra Serif" w:cs="PT Astra Serif"/>
          <w:bCs/>
          <w:sz w:val="28"/>
          <w:szCs w:val="28"/>
        </w:rPr>
        <w:br/>
        <w:t xml:space="preserve">от 27.01.2022 № 1/51-П «О Министерстве имущественных отношений </w:t>
      </w:r>
      <w:r w:rsidRPr="00D06E4B">
        <w:rPr>
          <w:rFonts w:ascii="PT Astra Serif" w:hAnsi="PT Astra Serif" w:cs="PT Astra Serif"/>
          <w:bCs/>
          <w:sz w:val="28"/>
          <w:szCs w:val="28"/>
        </w:rPr>
        <w:br/>
        <w:t xml:space="preserve">и архитектуры Ульяновской области», приказом Министерства имущественных отношений и архитектуры Ульяновской области от 19.04.2023 № 33-пр </w:t>
      </w:r>
      <w:r w:rsidRPr="00D06E4B">
        <w:rPr>
          <w:rFonts w:ascii="PT Astra Serif" w:hAnsi="PT Astra Serif" w:cs="PT Astra Serif"/>
          <w:bCs/>
          <w:sz w:val="28"/>
          <w:szCs w:val="28"/>
        </w:rPr>
        <w:br/>
        <w:t xml:space="preserve">«Об утверждении Положения </w:t>
      </w:r>
      <w:r w:rsidRPr="00D06E4B">
        <w:rPr>
          <w:rFonts w:ascii="PT Astra Serif" w:hAnsi="PT Astra Serif" w:cs="PT Astra Serif"/>
          <w:sz w:val="28"/>
          <w:szCs w:val="28"/>
        </w:rPr>
        <w:t>о составе, порядке подготовки и утверждения документов территориального планирования муниципальных образований Ульяновской области, порядке подготовки изменений и внесения их в такие документы</w:t>
      </w:r>
      <w:r w:rsidRPr="00D06E4B">
        <w:rPr>
          <w:rFonts w:ascii="PT Astra Serif" w:hAnsi="PT Astra Serif" w:cs="PT Astra Serif"/>
          <w:b/>
          <w:sz w:val="28"/>
          <w:szCs w:val="28"/>
        </w:rPr>
        <w:t>»</w:t>
      </w:r>
      <w:r w:rsidRPr="00D06E4B">
        <w:rPr>
          <w:rFonts w:ascii="PT Astra Serif" w:hAnsi="PT Astra Serif" w:cs="PT Astra Serif"/>
          <w:bCs/>
          <w:sz w:val="28"/>
          <w:szCs w:val="28"/>
        </w:rPr>
        <w:t xml:space="preserve"> </w:t>
      </w:r>
      <w:r w:rsidRPr="00D06E4B">
        <w:rPr>
          <w:rFonts w:ascii="PT Astra Serif" w:hAnsi="PT Astra Serif" w:cs="PT Astra Serif"/>
          <w:sz w:val="28"/>
          <w:szCs w:val="28"/>
        </w:rPr>
        <w:t>п р и к а з ы в а ю:</w:t>
      </w:r>
    </w:p>
    <w:p w14:paraId="3C85259B" w14:textId="77777777" w:rsidR="00D06E4B" w:rsidRPr="00D06E4B" w:rsidRDefault="00D06E4B" w:rsidP="00D06E4B">
      <w:pPr>
        <w:widowControl w:val="0"/>
        <w:numPr>
          <w:ilvl w:val="0"/>
          <w:numId w:val="42"/>
        </w:numPr>
        <w:shd w:val="clear" w:color="auto" w:fill="FFFFFF"/>
        <w:tabs>
          <w:tab w:val="left" w:pos="1134"/>
        </w:tabs>
        <w:ind w:left="0" w:firstLine="709"/>
        <w:contextualSpacing/>
        <w:jc w:val="both"/>
        <w:rPr>
          <w:rFonts w:ascii="PT Astra Serif" w:eastAsia="Arial" w:hAnsi="PT Astra Serif" w:cs="PT Astra Serif"/>
          <w:bCs/>
          <w:sz w:val="28"/>
          <w:szCs w:val="28"/>
          <w:lang w:eastAsia="ar-SA"/>
        </w:rPr>
      </w:pPr>
      <w:r w:rsidRPr="00D06E4B">
        <w:rPr>
          <w:rFonts w:ascii="PT Astra Serif" w:eastAsia="Arial" w:hAnsi="PT Astra Serif" w:cs="PT Astra Serif"/>
          <w:bCs/>
          <w:color w:val="000000"/>
          <w:sz w:val="28"/>
          <w:szCs w:val="28"/>
          <w:lang w:eastAsia="ar-SA"/>
        </w:rPr>
        <w:t xml:space="preserve">Внести в </w:t>
      </w:r>
      <w:r w:rsidRPr="00D06E4B">
        <w:rPr>
          <w:rFonts w:ascii="PT Astra Serif" w:eastAsia="Arial" w:hAnsi="PT Astra Serif" w:cs="PT Astra Serif"/>
          <w:bCs/>
          <w:sz w:val="28"/>
          <w:szCs w:val="28"/>
          <w:lang w:eastAsia="ar-SA"/>
        </w:rPr>
        <w:t xml:space="preserve">генеральный план муниципального образования «Сурское городское поселение» Сурского района, утверждённый </w:t>
      </w:r>
      <w:r w:rsidRPr="00D06E4B">
        <w:rPr>
          <w:rFonts w:ascii="PT Astra Serif" w:hAnsi="PT Astra Serif"/>
          <w:sz w:val="28"/>
          <w:szCs w:val="28"/>
        </w:rPr>
        <w:t>решением Совета депутатов</w:t>
      </w:r>
      <w:r w:rsidRPr="00D06E4B">
        <w:rPr>
          <w:rFonts w:ascii="PT Astra Serif" w:eastAsia="Arial" w:hAnsi="PT Astra Serif" w:cs="PT Astra Serif"/>
          <w:bCs/>
          <w:sz w:val="28"/>
          <w:szCs w:val="28"/>
          <w:lang w:eastAsia="ar-SA"/>
        </w:rPr>
        <w:t xml:space="preserve"> </w:t>
      </w:r>
      <w:r w:rsidRPr="00D06E4B">
        <w:rPr>
          <w:rFonts w:ascii="PT Astra Serif" w:hAnsi="PT Astra Serif"/>
          <w:sz w:val="28"/>
          <w:szCs w:val="28"/>
        </w:rPr>
        <w:t>муниципального образования «</w:t>
      </w:r>
      <w:proofErr w:type="spellStart"/>
      <w:r w:rsidRPr="00D06E4B">
        <w:rPr>
          <w:rFonts w:ascii="PT Astra Serif" w:hAnsi="PT Astra Serif"/>
          <w:sz w:val="28"/>
          <w:szCs w:val="28"/>
        </w:rPr>
        <w:t>Сурский</w:t>
      </w:r>
      <w:proofErr w:type="spellEnd"/>
      <w:r w:rsidRPr="00D06E4B">
        <w:rPr>
          <w:rFonts w:ascii="PT Astra Serif" w:hAnsi="PT Astra Serif"/>
          <w:sz w:val="28"/>
          <w:szCs w:val="28"/>
        </w:rPr>
        <w:t xml:space="preserve"> район» Ульяновской области</w:t>
      </w:r>
      <w:r w:rsidRPr="00D06E4B">
        <w:rPr>
          <w:rFonts w:ascii="PT Astra Serif" w:eastAsia="Arial" w:hAnsi="PT Astra Serif" w:cs="PT Astra Serif"/>
          <w:bCs/>
          <w:sz w:val="28"/>
          <w:szCs w:val="28"/>
          <w:lang w:eastAsia="ar-SA"/>
        </w:rPr>
        <w:t xml:space="preserve"> </w:t>
      </w:r>
      <w:r w:rsidRPr="00D06E4B">
        <w:rPr>
          <w:rFonts w:ascii="PT Astra Serif" w:eastAsia="Arial" w:hAnsi="PT Astra Serif" w:cs="PT Astra Serif"/>
          <w:bCs/>
          <w:sz w:val="28"/>
          <w:szCs w:val="28"/>
          <w:lang w:eastAsia="ar-SA"/>
        </w:rPr>
        <w:br/>
        <w:t>от 32.08.2011</w:t>
      </w:r>
      <w:r w:rsidRPr="00D06E4B">
        <w:rPr>
          <w:rFonts w:ascii="PT Astra Serif" w:hAnsi="PT Astra Serif"/>
          <w:sz w:val="28"/>
          <w:szCs w:val="28"/>
        </w:rPr>
        <w:t xml:space="preserve"> </w:t>
      </w:r>
      <w:r w:rsidRPr="00D06E4B">
        <w:rPr>
          <w:rFonts w:ascii="PT Astra Serif" w:eastAsia="Arial" w:hAnsi="PT Astra Serif" w:cs="PT Astra Serif"/>
          <w:bCs/>
          <w:sz w:val="28"/>
          <w:szCs w:val="28"/>
          <w:lang w:eastAsia="ar-SA"/>
        </w:rPr>
        <w:t xml:space="preserve">№ 40/41 «Об утверждении генерального плана муниципального образования «Сурское городское поселение», следующие </w:t>
      </w:r>
      <w:r w:rsidRPr="00D06E4B">
        <w:rPr>
          <w:rFonts w:ascii="PT Astra Serif" w:hAnsi="PT Astra Serif" w:cs="PT Astra Serif"/>
          <w:sz w:val="28"/>
          <w:szCs w:val="28"/>
        </w:rPr>
        <w:t>изменения</w:t>
      </w:r>
      <w:r w:rsidRPr="00D06E4B">
        <w:rPr>
          <w:rFonts w:ascii="PT Astra Serif" w:eastAsia="Arial" w:hAnsi="PT Astra Serif" w:cs="PT Astra Serif"/>
          <w:bCs/>
          <w:sz w:val="28"/>
          <w:szCs w:val="28"/>
          <w:lang w:eastAsia="ar-SA"/>
        </w:rPr>
        <w:t>:</w:t>
      </w:r>
    </w:p>
    <w:p w14:paraId="5B008838" w14:textId="77777777" w:rsidR="00D06E4B" w:rsidRPr="00D06E4B" w:rsidRDefault="00D06E4B" w:rsidP="00D06E4B">
      <w:pPr>
        <w:autoSpaceDE w:val="0"/>
        <w:autoSpaceDN w:val="0"/>
        <w:adjustRightInd w:val="0"/>
        <w:ind w:firstLine="709"/>
        <w:contextualSpacing/>
        <w:jc w:val="both"/>
        <w:rPr>
          <w:rFonts w:ascii="PT Astra Serif" w:eastAsia="Arial" w:hAnsi="PT Astra Serif" w:cs="PT Astra Serif"/>
          <w:bCs/>
          <w:color w:val="000000"/>
          <w:sz w:val="28"/>
          <w:szCs w:val="28"/>
          <w:lang w:val="x-none" w:eastAsia="ar-SA"/>
        </w:rPr>
      </w:pPr>
      <w:r w:rsidRPr="00D06E4B">
        <w:rPr>
          <w:rFonts w:ascii="PT Astra Serif" w:eastAsia="Calibri" w:hAnsi="PT Astra Serif" w:cs="PT Astra Serif"/>
          <w:sz w:val="28"/>
          <w:szCs w:val="28"/>
        </w:rPr>
        <w:t xml:space="preserve">1) дополнить пункт «Территории затопления» подраздела 3.2 текстовой части генерального плана абзацами один-четырнадцатым </w:t>
      </w:r>
      <w:r w:rsidRPr="00D06E4B">
        <w:rPr>
          <w:rFonts w:ascii="PT Astra Serif" w:eastAsia="Arial" w:hAnsi="PT Astra Serif" w:cs="PT Astra Serif"/>
          <w:bCs/>
          <w:color w:val="000000"/>
          <w:sz w:val="28"/>
          <w:szCs w:val="28"/>
          <w:lang w:val="x-none" w:eastAsia="ar-SA"/>
        </w:rPr>
        <w:t>следующего содержания:</w:t>
      </w:r>
    </w:p>
    <w:p w14:paraId="3E76AF2D" w14:textId="77777777" w:rsidR="00D06E4B" w:rsidRPr="00D06E4B" w:rsidRDefault="00D06E4B" w:rsidP="00D06E4B">
      <w:pPr>
        <w:autoSpaceDE w:val="0"/>
        <w:autoSpaceDN w:val="0"/>
        <w:adjustRightInd w:val="0"/>
        <w:ind w:firstLine="709"/>
        <w:jc w:val="both"/>
        <w:rPr>
          <w:rFonts w:ascii="PT Astra Serif" w:hAnsi="PT Astra Serif" w:cs="PT Astra Serif"/>
          <w:sz w:val="28"/>
          <w:szCs w:val="28"/>
        </w:rPr>
      </w:pPr>
      <w:r w:rsidRPr="00D06E4B">
        <w:rPr>
          <w:rFonts w:ascii="PT Astra Serif" w:hAnsi="PT Astra Serif"/>
          <w:sz w:val="28"/>
          <w:szCs w:val="28"/>
        </w:rPr>
        <w:t xml:space="preserve">«1. Границы зон затопления, подтопления определяются </w:t>
      </w:r>
      <w:proofErr w:type="spellStart"/>
      <w:r w:rsidRPr="00D06E4B">
        <w:rPr>
          <w:rFonts w:ascii="PT Astra Serif" w:hAnsi="PT Astra Serif" w:cs="PT Astra Serif"/>
          <w:sz w:val="28"/>
          <w:szCs w:val="28"/>
        </w:rPr>
        <w:t>уполномо-ченным</w:t>
      </w:r>
      <w:proofErr w:type="spellEnd"/>
      <w:r w:rsidRPr="00D06E4B">
        <w:rPr>
          <w:rFonts w:ascii="PT Astra Serif" w:hAnsi="PT Astra Serif" w:cs="PT Astra Serif"/>
          <w:sz w:val="28"/>
          <w:szCs w:val="28"/>
        </w:rPr>
        <w:t xml:space="preserve"> Правительством Российской Федерации федеральным органом </w:t>
      </w:r>
      <w:r w:rsidRPr="00D06E4B">
        <w:rPr>
          <w:rFonts w:ascii="PT Astra Serif" w:hAnsi="PT Astra Serif" w:cs="PT Astra Serif"/>
          <w:sz w:val="28"/>
          <w:szCs w:val="28"/>
        </w:rPr>
        <w:lastRenderedPageBreak/>
        <w:t xml:space="preserve">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r w:rsidRPr="00D06E4B">
        <w:rPr>
          <w:rFonts w:ascii="PT Astra Serif" w:hAnsi="PT Astra Serif" w:cs="PT Astra Serif"/>
          <w:sz w:val="28"/>
          <w:szCs w:val="28"/>
        </w:rPr>
        <w:br/>
        <w:t>в порядке, установленном Правительством Российской Федерации.</w:t>
      </w:r>
    </w:p>
    <w:p w14:paraId="6A2B1B3A" w14:textId="77777777" w:rsidR="00D06E4B" w:rsidRPr="00D06E4B" w:rsidRDefault="00D06E4B" w:rsidP="00D06E4B">
      <w:pPr>
        <w:numPr>
          <w:ilvl w:val="0"/>
          <w:numId w:val="42"/>
        </w:numPr>
        <w:tabs>
          <w:tab w:val="left" w:pos="1134"/>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 </w:t>
      </w:r>
    </w:p>
    <w:p w14:paraId="12C05DA9" w14:textId="77777777" w:rsidR="00D06E4B" w:rsidRPr="00D06E4B" w:rsidRDefault="00D06E4B" w:rsidP="00D06E4B">
      <w:pPr>
        <w:numPr>
          <w:ilvl w:val="0"/>
          <w:numId w:val="42"/>
        </w:numPr>
        <w:tabs>
          <w:tab w:val="left" w:pos="1134"/>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 xml:space="preserve">Границы зон затопления, подтопления отображены в настоящем генеральном плане в соответствии с приказом </w:t>
      </w:r>
      <w:r w:rsidRPr="00D06E4B">
        <w:rPr>
          <w:rFonts w:ascii="PT Astra Serif" w:hAnsi="PT Astra Serif" w:cs="PT Astra Serif"/>
          <w:bCs/>
          <w:sz w:val="28"/>
          <w:szCs w:val="28"/>
        </w:rPr>
        <w:t xml:space="preserve">Нижне-Волжского бассейнового водного управления Федерального агентства водных ресурсов от 03.08.2020 </w:t>
      </w:r>
      <w:r w:rsidRPr="00D06E4B">
        <w:rPr>
          <w:rFonts w:ascii="PT Astra Serif" w:hAnsi="PT Astra Serif" w:cs="PT Astra Serif"/>
          <w:bCs/>
          <w:sz w:val="28"/>
          <w:szCs w:val="28"/>
        </w:rPr>
        <w:br/>
        <w:t xml:space="preserve">№ 339 «Об установлении границ зон затопления и подтопления территорий, прилегающих к реке Сура, в границах </w:t>
      </w:r>
      <w:proofErr w:type="spellStart"/>
      <w:r w:rsidRPr="00D06E4B">
        <w:rPr>
          <w:rFonts w:ascii="PT Astra Serif" w:hAnsi="PT Astra Serif" w:cs="PT Astra Serif"/>
          <w:bCs/>
          <w:sz w:val="28"/>
          <w:szCs w:val="28"/>
        </w:rPr>
        <w:t>р.п</w:t>
      </w:r>
      <w:proofErr w:type="spellEnd"/>
      <w:r w:rsidRPr="00D06E4B">
        <w:rPr>
          <w:rFonts w:ascii="PT Astra Serif" w:hAnsi="PT Astra Serif" w:cs="PT Astra Serif"/>
          <w:bCs/>
          <w:sz w:val="28"/>
          <w:szCs w:val="28"/>
        </w:rPr>
        <w:t>. Сурское Сурского района Ульяновской области».</w:t>
      </w:r>
    </w:p>
    <w:p w14:paraId="78D5CAD9" w14:textId="77777777" w:rsidR="00D06E4B" w:rsidRPr="00D06E4B" w:rsidRDefault="00D06E4B" w:rsidP="00D06E4B">
      <w:pPr>
        <w:numPr>
          <w:ilvl w:val="0"/>
          <w:numId w:val="42"/>
        </w:numPr>
        <w:tabs>
          <w:tab w:val="left" w:pos="1134"/>
        </w:tabs>
        <w:autoSpaceDE w:val="0"/>
        <w:autoSpaceDN w:val="0"/>
        <w:adjustRightInd w:val="0"/>
        <w:ind w:left="0" w:firstLine="709"/>
        <w:jc w:val="both"/>
        <w:rPr>
          <w:rFonts w:ascii="PT Astra Serif" w:hAnsi="PT Astra Serif" w:cs="PT Astra Serif"/>
          <w:b/>
          <w:sz w:val="28"/>
          <w:szCs w:val="28"/>
        </w:rPr>
      </w:pPr>
      <w:r w:rsidRPr="00D06E4B">
        <w:rPr>
          <w:rFonts w:ascii="PT Astra Serif" w:hAnsi="PT Astra Serif" w:cs="PT Astra Serif"/>
          <w:sz w:val="28"/>
          <w:szCs w:val="28"/>
        </w:rPr>
        <w:t xml:space="preserve">Ограничения хозяйственной и иной деятельности в зонах затопления и в зонах слабого, умеренного, сильного подтопления территорий, прилегающих к реке Сура, в границах </w:t>
      </w:r>
      <w:proofErr w:type="spellStart"/>
      <w:r w:rsidRPr="00D06E4B">
        <w:rPr>
          <w:rFonts w:ascii="PT Astra Serif" w:hAnsi="PT Astra Serif" w:cs="PT Astra Serif"/>
          <w:sz w:val="28"/>
          <w:szCs w:val="28"/>
        </w:rPr>
        <w:t>р.п</w:t>
      </w:r>
      <w:proofErr w:type="spellEnd"/>
      <w:r w:rsidRPr="00D06E4B">
        <w:rPr>
          <w:rFonts w:ascii="PT Astra Serif" w:hAnsi="PT Astra Serif" w:cs="PT Astra Serif"/>
          <w:sz w:val="28"/>
          <w:szCs w:val="28"/>
        </w:rPr>
        <w:t>. Сурское Сурского района Ульяновской области.</w:t>
      </w:r>
    </w:p>
    <w:p w14:paraId="3CD3D859" w14:textId="77777777" w:rsidR="00D06E4B" w:rsidRPr="00D06E4B" w:rsidRDefault="00D06E4B" w:rsidP="00D06E4B">
      <w:pPr>
        <w:tabs>
          <w:tab w:val="left" w:pos="1418"/>
        </w:tabs>
        <w:autoSpaceDE w:val="0"/>
        <w:autoSpaceDN w:val="0"/>
        <w:adjustRightInd w:val="0"/>
        <w:ind w:firstLine="709"/>
        <w:jc w:val="both"/>
        <w:rPr>
          <w:rFonts w:ascii="PT Astra Serif" w:hAnsi="PT Astra Serif" w:cs="PT Astra Serif"/>
          <w:sz w:val="28"/>
          <w:szCs w:val="28"/>
        </w:rPr>
      </w:pPr>
      <w:r w:rsidRPr="00D06E4B">
        <w:rPr>
          <w:rFonts w:ascii="PT Astra Serif" w:hAnsi="PT Astra Serif" w:cs="PT Astra Serif"/>
          <w:sz w:val="28"/>
          <w:szCs w:val="28"/>
        </w:rPr>
        <w:t>В соответствии со статьёй 67.1 Водного кодекса Российской Федерации                   в границах зон затопления, подтопления запрещается:</w:t>
      </w:r>
    </w:p>
    <w:p w14:paraId="261FAF5E" w14:textId="77777777" w:rsidR="00D06E4B" w:rsidRPr="00D06E4B" w:rsidRDefault="00D06E4B" w:rsidP="00D06E4B">
      <w:pPr>
        <w:numPr>
          <w:ilvl w:val="0"/>
          <w:numId w:val="43"/>
        </w:numPr>
        <w:tabs>
          <w:tab w:val="left" w:pos="1134"/>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размещение новых населённых пунктов и строительство объектов капитального строительства без обеспечения инженерной защиты таких населённых пунктов и объектов от затопления, подтопления;</w:t>
      </w:r>
    </w:p>
    <w:p w14:paraId="2897653E" w14:textId="77777777" w:rsidR="00D06E4B" w:rsidRPr="00D06E4B" w:rsidRDefault="00D06E4B" w:rsidP="00D06E4B">
      <w:pPr>
        <w:numPr>
          <w:ilvl w:val="0"/>
          <w:numId w:val="43"/>
        </w:numPr>
        <w:tabs>
          <w:tab w:val="left" w:pos="1134"/>
          <w:tab w:val="left" w:pos="1418"/>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использование сточных вод в целях регулирования плодородия почв;</w:t>
      </w:r>
    </w:p>
    <w:p w14:paraId="5313C8EC" w14:textId="77777777" w:rsidR="00D06E4B" w:rsidRPr="00D06E4B" w:rsidRDefault="00D06E4B" w:rsidP="00D06E4B">
      <w:pPr>
        <w:numPr>
          <w:ilvl w:val="0"/>
          <w:numId w:val="43"/>
        </w:numPr>
        <w:tabs>
          <w:tab w:val="left" w:pos="1134"/>
          <w:tab w:val="left" w:pos="1418"/>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0FF7ED" w14:textId="77777777" w:rsidR="00D06E4B" w:rsidRPr="00D06E4B" w:rsidRDefault="00D06E4B" w:rsidP="00D06E4B">
      <w:pPr>
        <w:numPr>
          <w:ilvl w:val="0"/>
          <w:numId w:val="43"/>
        </w:numPr>
        <w:tabs>
          <w:tab w:val="left" w:pos="1134"/>
        </w:tabs>
        <w:autoSpaceDE w:val="0"/>
        <w:autoSpaceDN w:val="0"/>
        <w:adjustRightInd w:val="0"/>
        <w:ind w:left="0" w:firstLine="709"/>
        <w:jc w:val="both"/>
        <w:rPr>
          <w:rFonts w:ascii="PT Astra Serif" w:hAnsi="PT Astra Serif" w:cs="PT Astra Serif"/>
          <w:sz w:val="28"/>
          <w:szCs w:val="28"/>
        </w:rPr>
      </w:pPr>
      <w:r w:rsidRPr="00D06E4B">
        <w:rPr>
          <w:rFonts w:ascii="PT Astra Serif" w:hAnsi="PT Astra Serif" w:cs="PT Astra Serif"/>
          <w:sz w:val="28"/>
          <w:szCs w:val="28"/>
        </w:rPr>
        <w:t>осуществление авиационных мер по борьбе с вредными организмами.</w:t>
      </w:r>
    </w:p>
    <w:p w14:paraId="34A7120B" w14:textId="77777777" w:rsidR="00D06E4B" w:rsidRPr="00D06E4B" w:rsidRDefault="00D06E4B" w:rsidP="00D06E4B">
      <w:pPr>
        <w:numPr>
          <w:ilvl w:val="0"/>
          <w:numId w:val="42"/>
        </w:numPr>
        <w:tabs>
          <w:tab w:val="left" w:pos="1134"/>
        </w:tabs>
        <w:suppressAutoHyphens/>
        <w:autoSpaceDE w:val="0"/>
        <w:ind w:left="0" w:firstLine="709"/>
        <w:contextualSpacing/>
        <w:jc w:val="both"/>
        <w:rPr>
          <w:rFonts w:ascii="PT Astra Serif" w:hAnsi="PT Astra Serif"/>
          <w:sz w:val="28"/>
          <w:szCs w:val="28"/>
        </w:rPr>
      </w:pPr>
      <w:r w:rsidRPr="00D06E4B">
        <w:rPr>
          <w:rFonts w:ascii="PT Astra Serif" w:hAnsi="PT Astra Serif"/>
          <w:sz w:val="28"/>
          <w:szCs w:val="28"/>
        </w:rPr>
        <w:t xml:space="preserve">Сведения о границах зон затопления и подтопления территорий, </w:t>
      </w:r>
      <w:r w:rsidRPr="00D06E4B">
        <w:rPr>
          <w:rFonts w:ascii="PT Astra Serif" w:hAnsi="PT Astra Serif" w:cs="PT Astra Serif"/>
          <w:bCs/>
          <w:sz w:val="28"/>
          <w:szCs w:val="28"/>
        </w:rPr>
        <w:t>прилегающих к реке Сура</w:t>
      </w:r>
      <w:r w:rsidRPr="00D06E4B">
        <w:rPr>
          <w:rFonts w:ascii="PT Astra Serif" w:hAnsi="PT Astra Serif"/>
          <w:sz w:val="28"/>
          <w:szCs w:val="28"/>
        </w:rPr>
        <w:t xml:space="preserve"> </w:t>
      </w:r>
      <w:r w:rsidRPr="00D06E4B">
        <w:rPr>
          <w:rFonts w:ascii="PT Astra Serif" w:hAnsi="PT Astra Serif" w:cs="PT Astra Serif"/>
          <w:bCs/>
          <w:sz w:val="28"/>
          <w:szCs w:val="28"/>
        </w:rPr>
        <w:t xml:space="preserve">в границах </w:t>
      </w:r>
      <w:proofErr w:type="spellStart"/>
      <w:r w:rsidRPr="00D06E4B">
        <w:rPr>
          <w:rFonts w:ascii="PT Astra Serif" w:hAnsi="PT Astra Serif" w:cs="PT Astra Serif"/>
          <w:bCs/>
          <w:sz w:val="28"/>
          <w:szCs w:val="28"/>
        </w:rPr>
        <w:t>р.п</w:t>
      </w:r>
      <w:proofErr w:type="spellEnd"/>
      <w:r w:rsidRPr="00D06E4B">
        <w:rPr>
          <w:rFonts w:ascii="PT Astra Serif" w:hAnsi="PT Astra Serif" w:cs="PT Astra Serif"/>
          <w:bCs/>
          <w:sz w:val="28"/>
          <w:szCs w:val="28"/>
        </w:rPr>
        <w:t xml:space="preserve">. Сурское, </w:t>
      </w:r>
      <w:r w:rsidRPr="00D06E4B">
        <w:rPr>
          <w:rFonts w:ascii="PT Astra Serif" w:hAnsi="PT Astra Serif"/>
          <w:sz w:val="28"/>
          <w:szCs w:val="28"/>
        </w:rPr>
        <w:t xml:space="preserve">ограничениях использования объектов недвижимости и осуществления деятельности содержатся в </w:t>
      </w:r>
      <w:r w:rsidRPr="00D06E4B">
        <w:rPr>
          <w:rFonts w:ascii="PT Astra Serif" w:hAnsi="PT Astra Serif"/>
          <w:sz w:val="28"/>
          <w:szCs w:val="20"/>
        </w:rPr>
        <w:t>Едином государственном реестре недвижимости</w:t>
      </w:r>
      <w:r w:rsidRPr="00D06E4B">
        <w:rPr>
          <w:rFonts w:ascii="PT Astra Serif" w:hAnsi="PT Astra Serif"/>
          <w:sz w:val="28"/>
          <w:szCs w:val="28"/>
        </w:rPr>
        <w:t xml:space="preserve"> с реестровыми номерами:</w:t>
      </w:r>
    </w:p>
    <w:p w14:paraId="086C0CC3" w14:textId="77777777" w:rsidR="00D06E4B" w:rsidRPr="00D06E4B" w:rsidRDefault="00D06E4B" w:rsidP="00D06E4B">
      <w:pPr>
        <w:numPr>
          <w:ilvl w:val="0"/>
          <w:numId w:val="44"/>
        </w:numPr>
        <w:tabs>
          <w:tab w:val="left" w:pos="1134"/>
        </w:tabs>
        <w:suppressAutoHyphens/>
        <w:autoSpaceDE w:val="0"/>
        <w:ind w:left="0" w:firstLine="709"/>
        <w:contextualSpacing/>
        <w:jc w:val="both"/>
        <w:rPr>
          <w:rFonts w:ascii="PT Astra Serif" w:hAnsi="PT Astra Serif"/>
          <w:sz w:val="28"/>
          <w:szCs w:val="28"/>
        </w:rPr>
      </w:pPr>
      <w:r w:rsidRPr="00D06E4B">
        <w:rPr>
          <w:rFonts w:ascii="PT Astra Serif" w:hAnsi="PT Astra Serif"/>
          <w:sz w:val="28"/>
          <w:szCs w:val="20"/>
        </w:rPr>
        <w:t xml:space="preserve">73:17-6.256 - зона затопления территорий, прилегающих к реке Сура </w:t>
      </w:r>
      <w:r w:rsidRPr="00D06E4B">
        <w:rPr>
          <w:rFonts w:ascii="PT Astra Serif" w:hAnsi="PT Astra Serif"/>
          <w:sz w:val="28"/>
          <w:szCs w:val="20"/>
        </w:rPr>
        <w:br/>
        <w:t xml:space="preserve">в пределах </w:t>
      </w:r>
      <w:proofErr w:type="spellStart"/>
      <w:r w:rsidRPr="00D06E4B">
        <w:rPr>
          <w:rFonts w:ascii="PT Astra Serif" w:hAnsi="PT Astra Serif"/>
          <w:sz w:val="28"/>
          <w:szCs w:val="20"/>
        </w:rPr>
        <w:t>р.п</w:t>
      </w:r>
      <w:proofErr w:type="spellEnd"/>
      <w:r w:rsidRPr="00D06E4B">
        <w:rPr>
          <w:rFonts w:ascii="PT Astra Serif" w:hAnsi="PT Astra Serif"/>
          <w:sz w:val="28"/>
          <w:szCs w:val="20"/>
        </w:rPr>
        <w:t>. Сурское муниципального образования «</w:t>
      </w:r>
      <w:proofErr w:type="spellStart"/>
      <w:r w:rsidRPr="00D06E4B">
        <w:rPr>
          <w:rFonts w:ascii="PT Astra Serif" w:hAnsi="PT Astra Serif"/>
          <w:sz w:val="28"/>
          <w:szCs w:val="20"/>
        </w:rPr>
        <w:t>Сурский</w:t>
      </w:r>
      <w:proofErr w:type="spellEnd"/>
      <w:r w:rsidRPr="00D06E4B">
        <w:rPr>
          <w:rFonts w:ascii="PT Astra Serif" w:hAnsi="PT Astra Serif"/>
          <w:sz w:val="28"/>
          <w:szCs w:val="20"/>
        </w:rPr>
        <w:t xml:space="preserve"> район» Ульяновской области, затапливаемых при половодьях и паводках 1%-ой обеспеченности;</w:t>
      </w:r>
    </w:p>
    <w:p w14:paraId="3432435F" w14:textId="77777777" w:rsidR="00D06E4B" w:rsidRPr="00D06E4B" w:rsidRDefault="00D06E4B" w:rsidP="00D06E4B">
      <w:pPr>
        <w:numPr>
          <w:ilvl w:val="0"/>
          <w:numId w:val="44"/>
        </w:numPr>
        <w:tabs>
          <w:tab w:val="left" w:pos="1134"/>
        </w:tabs>
        <w:ind w:left="0" w:firstLine="709"/>
        <w:jc w:val="both"/>
        <w:rPr>
          <w:rFonts w:ascii="PT Astra Serif" w:hAnsi="PT Astra Serif"/>
          <w:sz w:val="28"/>
          <w:szCs w:val="20"/>
        </w:rPr>
      </w:pPr>
      <w:r w:rsidRPr="00D06E4B">
        <w:rPr>
          <w:rFonts w:ascii="PT Astra Serif" w:hAnsi="PT Astra Serif"/>
          <w:sz w:val="28"/>
          <w:szCs w:val="20"/>
        </w:rPr>
        <w:lastRenderedPageBreak/>
        <w:t xml:space="preserve">73:17-6.257 - зона сильного подтопления территорий, прилегающих </w:t>
      </w:r>
      <w:r w:rsidRPr="00D06E4B">
        <w:rPr>
          <w:rFonts w:ascii="PT Astra Serif" w:hAnsi="PT Astra Serif"/>
          <w:sz w:val="28"/>
          <w:szCs w:val="20"/>
        </w:rPr>
        <w:br/>
        <w:t xml:space="preserve">к реке Сура в пределах </w:t>
      </w:r>
      <w:proofErr w:type="spellStart"/>
      <w:r w:rsidRPr="00D06E4B">
        <w:rPr>
          <w:rFonts w:ascii="PT Astra Serif" w:hAnsi="PT Astra Serif"/>
          <w:sz w:val="28"/>
          <w:szCs w:val="20"/>
        </w:rPr>
        <w:t>р.п</w:t>
      </w:r>
      <w:proofErr w:type="spellEnd"/>
      <w:r w:rsidRPr="00D06E4B">
        <w:rPr>
          <w:rFonts w:ascii="PT Astra Serif" w:hAnsi="PT Astra Serif"/>
          <w:sz w:val="28"/>
          <w:szCs w:val="20"/>
        </w:rPr>
        <w:t>. Сурское муниципального образования «</w:t>
      </w:r>
      <w:proofErr w:type="spellStart"/>
      <w:r w:rsidRPr="00D06E4B">
        <w:rPr>
          <w:rFonts w:ascii="PT Astra Serif" w:hAnsi="PT Astra Serif"/>
          <w:sz w:val="28"/>
          <w:szCs w:val="20"/>
        </w:rPr>
        <w:t>Сурский</w:t>
      </w:r>
      <w:proofErr w:type="spellEnd"/>
      <w:r w:rsidRPr="00D06E4B">
        <w:rPr>
          <w:rFonts w:ascii="PT Astra Serif" w:hAnsi="PT Astra Serif"/>
          <w:sz w:val="28"/>
          <w:szCs w:val="20"/>
        </w:rPr>
        <w:t xml:space="preserve"> район» Ульяновской области;</w:t>
      </w:r>
    </w:p>
    <w:p w14:paraId="074F65A3" w14:textId="77777777" w:rsidR="00D06E4B" w:rsidRPr="00D06E4B" w:rsidRDefault="00D06E4B" w:rsidP="00D06E4B">
      <w:pPr>
        <w:numPr>
          <w:ilvl w:val="0"/>
          <w:numId w:val="44"/>
        </w:numPr>
        <w:tabs>
          <w:tab w:val="left" w:pos="1134"/>
        </w:tabs>
        <w:ind w:left="0" w:firstLine="709"/>
        <w:jc w:val="both"/>
        <w:rPr>
          <w:rFonts w:ascii="PT Astra Serif" w:hAnsi="PT Astra Serif"/>
          <w:sz w:val="28"/>
          <w:szCs w:val="20"/>
        </w:rPr>
      </w:pPr>
      <w:r w:rsidRPr="00D06E4B">
        <w:rPr>
          <w:rFonts w:ascii="PT Astra Serif" w:hAnsi="PT Astra Serif"/>
          <w:sz w:val="28"/>
          <w:szCs w:val="20"/>
        </w:rPr>
        <w:t xml:space="preserve">73:17-6.258 - зона слабого подтопления территорий, прилегающих </w:t>
      </w:r>
      <w:r w:rsidRPr="00D06E4B">
        <w:rPr>
          <w:rFonts w:ascii="PT Astra Serif" w:hAnsi="PT Astra Serif"/>
          <w:sz w:val="28"/>
          <w:szCs w:val="20"/>
        </w:rPr>
        <w:br/>
        <w:t xml:space="preserve">к реке Сура в пределах </w:t>
      </w:r>
      <w:proofErr w:type="spellStart"/>
      <w:r w:rsidRPr="00D06E4B">
        <w:rPr>
          <w:rFonts w:ascii="PT Astra Serif" w:hAnsi="PT Astra Serif"/>
          <w:sz w:val="28"/>
          <w:szCs w:val="20"/>
        </w:rPr>
        <w:t>р.п</w:t>
      </w:r>
      <w:proofErr w:type="spellEnd"/>
      <w:r w:rsidRPr="00D06E4B">
        <w:rPr>
          <w:rFonts w:ascii="PT Astra Serif" w:hAnsi="PT Astra Serif"/>
          <w:sz w:val="28"/>
          <w:szCs w:val="20"/>
        </w:rPr>
        <w:t>. Сурское муниципального образования «</w:t>
      </w:r>
      <w:proofErr w:type="spellStart"/>
      <w:r w:rsidRPr="00D06E4B">
        <w:rPr>
          <w:rFonts w:ascii="PT Astra Serif" w:hAnsi="PT Astra Serif"/>
          <w:sz w:val="28"/>
          <w:szCs w:val="20"/>
        </w:rPr>
        <w:t>Сурский</w:t>
      </w:r>
      <w:proofErr w:type="spellEnd"/>
      <w:r w:rsidRPr="00D06E4B">
        <w:rPr>
          <w:rFonts w:ascii="PT Astra Serif" w:hAnsi="PT Astra Serif"/>
          <w:sz w:val="28"/>
          <w:szCs w:val="20"/>
        </w:rPr>
        <w:t xml:space="preserve"> район» Ульяновской области;</w:t>
      </w:r>
    </w:p>
    <w:p w14:paraId="0BFAD4B1" w14:textId="77777777" w:rsidR="00D06E4B" w:rsidRPr="00D06E4B" w:rsidRDefault="00D06E4B" w:rsidP="00D06E4B">
      <w:pPr>
        <w:numPr>
          <w:ilvl w:val="0"/>
          <w:numId w:val="44"/>
        </w:numPr>
        <w:tabs>
          <w:tab w:val="left" w:pos="1134"/>
        </w:tabs>
        <w:ind w:left="0" w:firstLine="709"/>
        <w:jc w:val="both"/>
        <w:rPr>
          <w:rFonts w:ascii="PT Astra Serif" w:hAnsi="PT Astra Serif"/>
          <w:sz w:val="28"/>
          <w:szCs w:val="20"/>
        </w:rPr>
      </w:pPr>
      <w:r w:rsidRPr="00D06E4B">
        <w:rPr>
          <w:rFonts w:ascii="PT Astra Serif" w:hAnsi="PT Astra Serif"/>
          <w:sz w:val="28"/>
          <w:szCs w:val="20"/>
        </w:rPr>
        <w:t xml:space="preserve">73:17-6.259 - зона умеренного подтопления территорий, прилегающих к реке Сура в пределах </w:t>
      </w:r>
      <w:proofErr w:type="spellStart"/>
      <w:r w:rsidRPr="00D06E4B">
        <w:rPr>
          <w:rFonts w:ascii="PT Astra Serif" w:hAnsi="PT Astra Serif"/>
          <w:sz w:val="28"/>
          <w:szCs w:val="20"/>
        </w:rPr>
        <w:t>р.п</w:t>
      </w:r>
      <w:proofErr w:type="spellEnd"/>
      <w:r w:rsidRPr="00D06E4B">
        <w:rPr>
          <w:rFonts w:ascii="PT Astra Serif" w:hAnsi="PT Astra Serif"/>
          <w:sz w:val="28"/>
          <w:szCs w:val="20"/>
        </w:rPr>
        <w:t>. Сурское муниципального образования «</w:t>
      </w:r>
      <w:proofErr w:type="spellStart"/>
      <w:r w:rsidRPr="00D06E4B">
        <w:rPr>
          <w:rFonts w:ascii="PT Astra Serif" w:hAnsi="PT Astra Serif"/>
          <w:sz w:val="28"/>
          <w:szCs w:val="20"/>
        </w:rPr>
        <w:t>Сурский</w:t>
      </w:r>
      <w:proofErr w:type="spellEnd"/>
      <w:r w:rsidRPr="00D06E4B">
        <w:rPr>
          <w:rFonts w:ascii="PT Astra Serif" w:hAnsi="PT Astra Serif"/>
          <w:sz w:val="28"/>
          <w:szCs w:val="20"/>
        </w:rPr>
        <w:t xml:space="preserve"> район» Ульяновской области.</w:t>
      </w:r>
      <w:r w:rsidRPr="00D06E4B">
        <w:rPr>
          <w:rFonts w:ascii="PT Astra Serif" w:hAnsi="PT Astra Serif"/>
          <w:sz w:val="28"/>
          <w:szCs w:val="28"/>
        </w:rPr>
        <w:t>»</w:t>
      </w:r>
      <w:r w:rsidRPr="00D06E4B">
        <w:rPr>
          <w:rFonts w:ascii="PT Astra Serif" w:hAnsi="PT Astra Serif"/>
          <w:sz w:val="28"/>
          <w:szCs w:val="20"/>
        </w:rPr>
        <w:t>;</w:t>
      </w:r>
    </w:p>
    <w:p w14:paraId="30BE3FCD" w14:textId="77777777" w:rsidR="00D06E4B" w:rsidRPr="00D06E4B" w:rsidRDefault="00D06E4B" w:rsidP="00D06E4B">
      <w:pPr>
        <w:autoSpaceDE w:val="0"/>
        <w:autoSpaceDN w:val="0"/>
        <w:adjustRightInd w:val="0"/>
        <w:ind w:firstLine="709"/>
        <w:contextualSpacing/>
        <w:jc w:val="both"/>
        <w:rPr>
          <w:rFonts w:ascii="PT Astra Serif" w:eastAsia="Calibri" w:hAnsi="PT Astra Serif" w:cs="PT Astra Serif"/>
          <w:sz w:val="28"/>
          <w:szCs w:val="28"/>
        </w:rPr>
      </w:pPr>
      <w:r w:rsidRPr="00D06E4B">
        <w:rPr>
          <w:rFonts w:ascii="PT Astra Serif" w:eastAsia="Calibri" w:hAnsi="PT Astra Serif" w:cs="PT Astra Serif"/>
          <w:sz w:val="28"/>
          <w:szCs w:val="28"/>
        </w:rPr>
        <w:t xml:space="preserve">2) изложить </w:t>
      </w:r>
      <w:r w:rsidRPr="00D06E4B">
        <w:rPr>
          <w:rFonts w:ascii="PT Astra Serif" w:eastAsia="Calibri" w:hAnsi="PT Astra Serif"/>
          <w:color w:val="000000"/>
          <w:sz w:val="28"/>
          <w:szCs w:val="28"/>
          <w:lang w:eastAsia="x-none"/>
        </w:rPr>
        <w:t>Схему границ зон с особыми условиями использования территории в прилагаемой к настоящему приказу редакции.</w:t>
      </w:r>
    </w:p>
    <w:p w14:paraId="0DA2697A" w14:textId="77777777" w:rsidR="00D06E4B" w:rsidRPr="00D06E4B" w:rsidRDefault="00D06E4B" w:rsidP="00D06E4B">
      <w:pPr>
        <w:ind w:firstLine="709"/>
        <w:jc w:val="both"/>
        <w:rPr>
          <w:rFonts w:ascii="PT Astra Serif" w:hAnsi="PT Astra Serif"/>
          <w:sz w:val="28"/>
          <w:szCs w:val="27"/>
        </w:rPr>
      </w:pPr>
      <w:r w:rsidRPr="00D06E4B">
        <w:rPr>
          <w:rFonts w:ascii="PT Astra Serif" w:hAnsi="PT Astra Serif"/>
          <w:sz w:val="27"/>
          <w:szCs w:val="27"/>
        </w:rPr>
        <w:t xml:space="preserve">2. </w:t>
      </w:r>
      <w:r w:rsidRPr="00D06E4B">
        <w:rPr>
          <w:rFonts w:ascii="PT Astra Serif" w:hAnsi="PT Astra Serif"/>
          <w:sz w:val="28"/>
          <w:szCs w:val="27"/>
        </w:rPr>
        <w:t>Рекомендовать муниципальному образованию «</w:t>
      </w:r>
      <w:proofErr w:type="spellStart"/>
      <w:r w:rsidRPr="00D06E4B">
        <w:rPr>
          <w:rFonts w:ascii="PT Astra Serif" w:hAnsi="PT Astra Serif"/>
          <w:sz w:val="28"/>
          <w:szCs w:val="27"/>
        </w:rPr>
        <w:t>Сурский</w:t>
      </w:r>
      <w:proofErr w:type="spellEnd"/>
      <w:r w:rsidRPr="00D06E4B">
        <w:rPr>
          <w:rFonts w:ascii="PT Astra Serif" w:hAnsi="PT Astra Serif"/>
          <w:sz w:val="28"/>
          <w:szCs w:val="27"/>
        </w:rPr>
        <w:t xml:space="preserve"> район» Ульяновской области разместить настоящий приказ на официальном сайте </w:t>
      </w:r>
      <w:r w:rsidRPr="00D06E4B">
        <w:rPr>
          <w:rFonts w:ascii="PT Astra Serif" w:hAnsi="PT Astra Serif"/>
          <w:sz w:val="28"/>
          <w:szCs w:val="27"/>
        </w:rPr>
        <w:br/>
        <w:t>в информационно-телекоммуникационной сети «Интернет» и средствах массовой информации.</w:t>
      </w:r>
    </w:p>
    <w:p w14:paraId="2AB5242B" w14:textId="77777777" w:rsidR="00D06E4B" w:rsidRPr="00D06E4B" w:rsidRDefault="00D06E4B" w:rsidP="00D06E4B">
      <w:pPr>
        <w:ind w:firstLine="709"/>
        <w:jc w:val="both"/>
        <w:rPr>
          <w:rFonts w:ascii="PT Astra Serif" w:hAnsi="PT Astra Serif"/>
          <w:sz w:val="28"/>
          <w:szCs w:val="27"/>
        </w:rPr>
      </w:pPr>
      <w:r w:rsidRPr="00D06E4B">
        <w:rPr>
          <w:rFonts w:ascii="PT Astra Serif" w:hAnsi="PT Astra Serif"/>
          <w:sz w:val="28"/>
          <w:szCs w:val="27"/>
        </w:rPr>
        <w:t xml:space="preserve">3. </w:t>
      </w:r>
      <w:r w:rsidRPr="00D06E4B">
        <w:rPr>
          <w:rFonts w:ascii="PT Astra Serif" w:hAnsi="PT Astra Serif" w:cs="PT Astra Serif"/>
          <w:bCs/>
          <w:sz w:val="28"/>
          <w:szCs w:val="27"/>
        </w:rPr>
        <w:t>Настоящий приказ вступает в силу на следующий день после дня его официального опубликования.</w:t>
      </w:r>
    </w:p>
    <w:p w14:paraId="02395DF7" w14:textId="77777777" w:rsidR="00D06E4B" w:rsidRPr="00D06E4B" w:rsidRDefault="00D06E4B" w:rsidP="00D06E4B">
      <w:pPr>
        <w:shd w:val="clear" w:color="auto" w:fill="FFFFFF"/>
        <w:jc w:val="both"/>
        <w:rPr>
          <w:rFonts w:ascii="PT Astra Serif" w:hAnsi="PT Astra Serif" w:cs="PT Astra Serif"/>
          <w:bCs/>
          <w:sz w:val="28"/>
          <w:szCs w:val="28"/>
        </w:rPr>
      </w:pPr>
    </w:p>
    <w:p w14:paraId="6DD68620" w14:textId="77777777" w:rsidR="00D06E4B" w:rsidRPr="00D06E4B" w:rsidRDefault="00D06E4B" w:rsidP="00D06E4B">
      <w:pPr>
        <w:shd w:val="clear" w:color="auto" w:fill="FFFFFF"/>
        <w:jc w:val="both"/>
        <w:rPr>
          <w:rFonts w:ascii="PT Astra Serif" w:hAnsi="PT Astra Serif" w:cs="PT Astra Serif"/>
          <w:bCs/>
          <w:sz w:val="28"/>
          <w:szCs w:val="28"/>
        </w:rPr>
      </w:pPr>
    </w:p>
    <w:p w14:paraId="59E458B6" w14:textId="77777777" w:rsidR="00D06E4B" w:rsidRPr="00D06E4B" w:rsidRDefault="00D06E4B" w:rsidP="00D06E4B">
      <w:pPr>
        <w:shd w:val="clear" w:color="auto" w:fill="FFFFFF"/>
        <w:jc w:val="both"/>
        <w:rPr>
          <w:rFonts w:ascii="PT Astra Serif" w:hAnsi="PT Astra Serif" w:cs="PT Astra Serif"/>
          <w:bCs/>
          <w:sz w:val="28"/>
          <w:szCs w:val="28"/>
        </w:rPr>
      </w:pPr>
    </w:p>
    <w:p w14:paraId="282C1BDB" w14:textId="77777777" w:rsidR="00D06E4B" w:rsidRPr="00D06E4B" w:rsidRDefault="00D06E4B" w:rsidP="00D06E4B">
      <w:pPr>
        <w:tabs>
          <w:tab w:val="left" w:pos="993"/>
        </w:tabs>
        <w:jc w:val="both"/>
        <w:rPr>
          <w:rFonts w:ascii="PT Astra Serif" w:hAnsi="PT Astra Serif" w:cs="PT Astra Serif"/>
          <w:sz w:val="28"/>
          <w:szCs w:val="28"/>
        </w:rPr>
      </w:pPr>
      <w:r w:rsidRPr="00D06E4B">
        <w:rPr>
          <w:rFonts w:ascii="PT Astra Serif" w:hAnsi="PT Astra Serif" w:cs="PT Astra Serif"/>
          <w:sz w:val="28"/>
          <w:szCs w:val="28"/>
        </w:rPr>
        <w:t xml:space="preserve">Министр имущественных отношений </w:t>
      </w:r>
    </w:p>
    <w:p w14:paraId="3F355CF4" w14:textId="6EB37B8E" w:rsidR="00D06E4B" w:rsidRDefault="00D06E4B" w:rsidP="00D06E4B">
      <w:pPr>
        <w:tabs>
          <w:tab w:val="left" w:pos="993"/>
        </w:tabs>
        <w:jc w:val="both"/>
        <w:rPr>
          <w:rFonts w:ascii="PT Astra Serif" w:hAnsi="PT Astra Serif" w:cs="PT Astra Serif"/>
          <w:sz w:val="28"/>
          <w:szCs w:val="28"/>
        </w:rPr>
      </w:pPr>
      <w:r w:rsidRPr="00D06E4B">
        <w:rPr>
          <w:rFonts w:ascii="PT Astra Serif" w:hAnsi="PT Astra Serif" w:cs="PT Astra Serif"/>
          <w:sz w:val="28"/>
          <w:szCs w:val="28"/>
        </w:rPr>
        <w:t xml:space="preserve">и архитектуры Ульяновской области                                                   </w:t>
      </w:r>
      <w:r>
        <w:rPr>
          <w:rFonts w:ascii="PT Astra Serif" w:hAnsi="PT Astra Serif" w:cs="PT Astra Serif"/>
          <w:sz w:val="28"/>
          <w:szCs w:val="28"/>
        </w:rPr>
        <w:t xml:space="preserve">          </w:t>
      </w:r>
      <w:r w:rsidRPr="00D06E4B">
        <w:rPr>
          <w:rFonts w:ascii="PT Astra Serif" w:hAnsi="PT Astra Serif" w:cs="PT Astra Serif"/>
          <w:sz w:val="28"/>
          <w:szCs w:val="28"/>
        </w:rPr>
        <w:t xml:space="preserve">    </w:t>
      </w:r>
      <w:proofErr w:type="spellStart"/>
      <w:r w:rsidRPr="00D06E4B">
        <w:rPr>
          <w:rFonts w:ascii="PT Astra Serif" w:hAnsi="PT Astra Serif" w:cs="PT Astra Serif"/>
          <w:sz w:val="28"/>
          <w:szCs w:val="28"/>
        </w:rPr>
        <w:t>М.В.Додин</w:t>
      </w:r>
      <w:proofErr w:type="spellEnd"/>
    </w:p>
    <w:p w14:paraId="7697EDA5" w14:textId="77777777" w:rsidR="00D06E4B" w:rsidRPr="00D06E4B" w:rsidRDefault="00D06E4B" w:rsidP="00D06E4B">
      <w:pPr>
        <w:tabs>
          <w:tab w:val="left" w:pos="993"/>
        </w:tabs>
        <w:jc w:val="both"/>
        <w:rPr>
          <w:rFonts w:ascii="PT Astra Serif" w:hAnsi="PT Astra Serif" w:cs="PT Astra Serif"/>
          <w:sz w:val="28"/>
          <w:szCs w:val="28"/>
        </w:rPr>
      </w:pPr>
    </w:p>
    <w:p w14:paraId="7D3BBF8C" w14:textId="49B4E607" w:rsidR="00D06E4B" w:rsidRPr="00D06E4B" w:rsidRDefault="00D06E4B" w:rsidP="00D06E4B">
      <w:pPr>
        <w:tabs>
          <w:tab w:val="left" w:pos="993"/>
        </w:tabs>
        <w:jc w:val="both"/>
        <w:rPr>
          <w:rFonts w:ascii="PT Astra Serif" w:hAnsi="PT Astra Serif" w:cs="PT Astra Serif"/>
          <w:sz w:val="28"/>
          <w:szCs w:val="28"/>
        </w:rPr>
      </w:pPr>
      <w:r w:rsidRPr="00D06E4B">
        <w:rPr>
          <w:rFonts w:ascii="PT Astra Serif" w:hAnsi="PT Astra Serif" w:cs="PT Astra Serif"/>
          <w:noProof/>
          <w:sz w:val="28"/>
          <w:szCs w:val="28"/>
        </w:rPr>
        <w:lastRenderedPageBreak/>
        <w:drawing>
          <wp:inline distT="0" distB="0" distL="0" distR="0" wp14:anchorId="1C5BEE92" wp14:editId="3AA2456D">
            <wp:extent cx="6482080" cy="6564630"/>
            <wp:effectExtent l="0" t="0" r="0" b="7620"/>
            <wp:docPr id="1" name="Рисунок 1" descr="C:\Users\юрсты\Desktop\о внесении изменения в ген план заны подтопления 01.08.2023\Схема границ ЗОУ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сты\Desktop\о внесении изменения в ген план заны подтопления 01.08.2023\Схема границ ЗОУ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080" cy="6564630"/>
                    </a:xfrm>
                    <a:prstGeom prst="rect">
                      <a:avLst/>
                    </a:prstGeom>
                    <a:noFill/>
                    <a:ln>
                      <a:noFill/>
                    </a:ln>
                  </pic:spPr>
                </pic:pic>
              </a:graphicData>
            </a:graphic>
          </wp:inline>
        </w:drawing>
      </w:r>
    </w:p>
    <w:p w14:paraId="783065ED" w14:textId="77777777" w:rsidR="00D06E4B" w:rsidRPr="00D06E4B" w:rsidRDefault="00D06E4B" w:rsidP="00D06E4B">
      <w:pPr>
        <w:tabs>
          <w:tab w:val="left" w:pos="993"/>
        </w:tabs>
        <w:jc w:val="both"/>
        <w:rPr>
          <w:rFonts w:ascii="PT Astra Serif" w:hAnsi="PT Astra Serif" w:cs="PT Astra Serif"/>
          <w:sz w:val="28"/>
          <w:szCs w:val="28"/>
        </w:rPr>
      </w:pPr>
    </w:p>
    <w:p w14:paraId="73C32FE7" w14:textId="77777777" w:rsidR="00D06E4B" w:rsidRPr="00D06E4B" w:rsidRDefault="00D06E4B" w:rsidP="00D06E4B">
      <w:pPr>
        <w:tabs>
          <w:tab w:val="left" w:pos="993"/>
        </w:tabs>
        <w:jc w:val="both"/>
        <w:rPr>
          <w:rFonts w:ascii="PT Astra Serif" w:hAnsi="PT Astra Serif" w:cs="PT Astra Serif"/>
          <w:sz w:val="28"/>
          <w:szCs w:val="28"/>
        </w:rPr>
      </w:pPr>
    </w:p>
    <w:p w14:paraId="2211A608" w14:textId="77777777" w:rsidR="00D06E4B" w:rsidRPr="00D06E4B" w:rsidRDefault="00D06E4B" w:rsidP="00D06E4B">
      <w:pPr>
        <w:tabs>
          <w:tab w:val="left" w:pos="993"/>
        </w:tabs>
        <w:jc w:val="both"/>
        <w:rPr>
          <w:rFonts w:ascii="PT Astra Serif" w:hAnsi="PT Astra Serif" w:cs="PT Astra Serif"/>
          <w:sz w:val="28"/>
          <w:szCs w:val="28"/>
        </w:rPr>
      </w:pPr>
    </w:p>
    <w:p w14:paraId="529F87AA" w14:textId="77777777" w:rsidR="00D06E4B" w:rsidRDefault="00D06E4B" w:rsidP="00EB5B4D">
      <w:pPr>
        <w:tabs>
          <w:tab w:val="left" w:pos="426"/>
        </w:tabs>
        <w:jc w:val="right"/>
        <w:rPr>
          <w:rFonts w:cs="Aharoni"/>
          <w:i/>
        </w:rPr>
      </w:pPr>
      <w:bookmarkStart w:id="0" w:name="_GoBack"/>
      <w:bookmarkEnd w:id="0"/>
    </w:p>
    <w:p w14:paraId="0746096B" w14:textId="24E3F86F" w:rsidR="007B5C3E" w:rsidRDefault="007B5C3E" w:rsidP="00EB5B4D">
      <w:pPr>
        <w:tabs>
          <w:tab w:val="left" w:pos="426"/>
        </w:tabs>
        <w:jc w:val="right"/>
        <w:rPr>
          <w:rFonts w:cs="Aharoni"/>
          <w:i/>
        </w:rPr>
      </w:pPr>
    </w:p>
    <w:tbl>
      <w:tblPr>
        <w:tblpPr w:leftFromText="180" w:rightFromText="180" w:vertAnchor="text" w:horzAnchor="margin" w:tblpY="9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B5C3E" w:rsidRPr="00FF207E" w14:paraId="5C667A4B" w14:textId="77777777" w:rsidTr="007B5C3E">
        <w:trPr>
          <w:trHeight w:val="631"/>
        </w:trPr>
        <w:tc>
          <w:tcPr>
            <w:tcW w:w="10201" w:type="dxa"/>
          </w:tcPr>
          <w:p w14:paraId="2576DF6F" w14:textId="253509E4" w:rsidR="007B5C3E" w:rsidRPr="00857F56" w:rsidRDefault="004F5AC2" w:rsidP="007B5C3E">
            <w:pPr>
              <w:ind w:left="164"/>
              <w:jc w:val="both"/>
              <w:rPr>
                <w:sz w:val="16"/>
                <w:szCs w:val="16"/>
              </w:rPr>
            </w:pPr>
            <w:r>
              <w:rPr>
                <w:sz w:val="16"/>
                <w:szCs w:val="16"/>
              </w:rPr>
              <w:t xml:space="preserve"> </w:t>
            </w:r>
            <w:r w:rsidR="007B5C3E">
              <w:rPr>
                <w:sz w:val="16"/>
                <w:szCs w:val="16"/>
              </w:rPr>
              <w:t>«</w:t>
            </w:r>
            <w:r w:rsidR="007B5C3E" w:rsidRPr="00857F56">
              <w:rPr>
                <w:sz w:val="16"/>
                <w:szCs w:val="16"/>
              </w:rPr>
              <w:t>Информационный бюллетень Сурского района» №</w:t>
            </w:r>
            <w:r w:rsidR="007B5C3E">
              <w:rPr>
                <w:sz w:val="16"/>
                <w:szCs w:val="16"/>
              </w:rPr>
              <w:t xml:space="preserve"> </w:t>
            </w:r>
            <w:r>
              <w:rPr>
                <w:sz w:val="16"/>
                <w:szCs w:val="16"/>
              </w:rPr>
              <w:t>23</w:t>
            </w:r>
            <w:r w:rsidR="007B5C3E">
              <w:rPr>
                <w:sz w:val="16"/>
                <w:szCs w:val="16"/>
              </w:rPr>
              <w:t xml:space="preserve"> </w:t>
            </w:r>
            <w:r w:rsidR="007B5C3E" w:rsidRPr="00857F56">
              <w:rPr>
                <w:sz w:val="16"/>
                <w:szCs w:val="16"/>
              </w:rPr>
              <w:t xml:space="preserve">от </w:t>
            </w:r>
            <w:r>
              <w:rPr>
                <w:sz w:val="16"/>
                <w:szCs w:val="16"/>
              </w:rPr>
              <w:t>02</w:t>
            </w:r>
            <w:r w:rsidR="007B5C3E">
              <w:rPr>
                <w:sz w:val="16"/>
                <w:szCs w:val="16"/>
              </w:rPr>
              <w:t>.0</w:t>
            </w:r>
            <w:r>
              <w:rPr>
                <w:sz w:val="16"/>
                <w:szCs w:val="16"/>
              </w:rPr>
              <w:t>8</w:t>
            </w:r>
            <w:r w:rsidR="007B5C3E" w:rsidRPr="00857F56">
              <w:rPr>
                <w:sz w:val="16"/>
                <w:szCs w:val="16"/>
              </w:rPr>
              <w:t>.202</w:t>
            </w:r>
            <w:r w:rsidR="007B5C3E">
              <w:rPr>
                <w:sz w:val="16"/>
                <w:szCs w:val="16"/>
              </w:rPr>
              <w:t>3</w:t>
            </w:r>
            <w:r w:rsidR="007B5C3E" w:rsidRPr="00857F56">
              <w:rPr>
                <w:sz w:val="16"/>
                <w:szCs w:val="16"/>
              </w:rPr>
              <w:t xml:space="preserve"> г., учредитель Совет депутатов муниципального образования «</w:t>
            </w:r>
            <w:proofErr w:type="spellStart"/>
            <w:r w:rsidR="007B5C3E" w:rsidRPr="00857F56">
              <w:rPr>
                <w:sz w:val="16"/>
                <w:szCs w:val="16"/>
              </w:rPr>
              <w:t>Сурский</w:t>
            </w:r>
            <w:proofErr w:type="spellEnd"/>
            <w:r w:rsidR="007B5C3E" w:rsidRPr="00857F56">
              <w:rPr>
                <w:sz w:val="16"/>
                <w:szCs w:val="16"/>
              </w:rPr>
              <w:t xml:space="preserve"> район», ответственный за выпуск Балабанова Л.А. Тираж 1</w:t>
            </w:r>
            <w:r w:rsidR="007B5C3E">
              <w:rPr>
                <w:sz w:val="16"/>
                <w:szCs w:val="16"/>
              </w:rPr>
              <w:t>12</w:t>
            </w:r>
            <w:r w:rsidR="007B5C3E" w:rsidRPr="00857F56">
              <w:rPr>
                <w:sz w:val="16"/>
                <w:szCs w:val="16"/>
              </w:rPr>
              <w:t xml:space="preserve"> экз. Бесплатно. Отпечатан на принтере Администрации МО «</w:t>
            </w:r>
            <w:proofErr w:type="spellStart"/>
            <w:r w:rsidR="007B5C3E" w:rsidRPr="00857F56">
              <w:rPr>
                <w:sz w:val="16"/>
                <w:szCs w:val="16"/>
              </w:rPr>
              <w:t>Сурский</w:t>
            </w:r>
            <w:proofErr w:type="spellEnd"/>
            <w:r w:rsidR="007B5C3E" w:rsidRPr="00857F56">
              <w:rPr>
                <w:sz w:val="16"/>
                <w:szCs w:val="16"/>
              </w:rPr>
              <w:t xml:space="preserve"> район» Ульяновской области. Адрес: 433240 Ульяновская область, </w:t>
            </w:r>
            <w:proofErr w:type="spellStart"/>
            <w:r w:rsidR="007B5C3E" w:rsidRPr="00857F56">
              <w:rPr>
                <w:sz w:val="16"/>
                <w:szCs w:val="16"/>
              </w:rPr>
              <w:t>Сурский</w:t>
            </w:r>
            <w:proofErr w:type="spellEnd"/>
            <w:r w:rsidR="007B5C3E" w:rsidRPr="00857F56">
              <w:rPr>
                <w:sz w:val="16"/>
                <w:szCs w:val="16"/>
              </w:rPr>
              <w:t xml:space="preserve"> район, </w:t>
            </w:r>
            <w:proofErr w:type="gramStart"/>
            <w:r w:rsidR="007B5C3E" w:rsidRPr="00857F56">
              <w:rPr>
                <w:sz w:val="16"/>
                <w:szCs w:val="16"/>
              </w:rPr>
              <w:t>р</w:t>
            </w:r>
            <w:r w:rsidR="007B5C3E">
              <w:rPr>
                <w:sz w:val="16"/>
                <w:szCs w:val="16"/>
              </w:rPr>
              <w:t xml:space="preserve"> </w:t>
            </w:r>
            <w:r w:rsidR="007B5C3E" w:rsidRPr="00857F56">
              <w:rPr>
                <w:sz w:val="16"/>
                <w:szCs w:val="16"/>
              </w:rPr>
              <w:t>.</w:t>
            </w:r>
            <w:proofErr w:type="gramEnd"/>
            <w:r w:rsidR="007B5C3E" w:rsidRPr="00857F56">
              <w:rPr>
                <w:sz w:val="16"/>
                <w:szCs w:val="16"/>
              </w:rPr>
              <w:t>п.</w:t>
            </w:r>
            <w:r w:rsidR="007B5C3E">
              <w:rPr>
                <w:sz w:val="16"/>
                <w:szCs w:val="16"/>
              </w:rPr>
              <w:t xml:space="preserve"> </w:t>
            </w:r>
            <w:r w:rsidR="007B5C3E" w:rsidRPr="00857F56">
              <w:rPr>
                <w:sz w:val="16"/>
                <w:szCs w:val="16"/>
              </w:rPr>
              <w:t xml:space="preserve">Сурское, ул. Советская, д.60а. </w:t>
            </w:r>
          </w:p>
        </w:tc>
      </w:tr>
    </w:tbl>
    <w:p w14:paraId="5742FC02" w14:textId="77777777" w:rsidR="007B5C3E" w:rsidRPr="007B5C3E" w:rsidRDefault="007B5C3E" w:rsidP="007B5C3E">
      <w:pPr>
        <w:spacing w:after="160" w:line="256" w:lineRule="auto"/>
        <w:jc w:val="center"/>
        <w:rPr>
          <w:rFonts w:ascii="PT Astra Serif" w:eastAsia="Calibri" w:hAnsi="PT Astra Serif"/>
          <w:lang w:eastAsia="en-US"/>
        </w:rPr>
      </w:pPr>
    </w:p>
    <w:p w14:paraId="1B0CC7AF" w14:textId="09A37847" w:rsidR="00BC6AA4" w:rsidRPr="00F97EFC" w:rsidRDefault="007B5C3E" w:rsidP="007B5C3E">
      <w:pPr>
        <w:spacing w:after="160" w:line="256" w:lineRule="auto"/>
        <w:jc w:val="center"/>
        <w:rPr>
          <w:sz w:val="20"/>
          <w:szCs w:val="20"/>
        </w:rPr>
      </w:pPr>
      <w:r w:rsidRPr="007B5C3E">
        <w:rPr>
          <w:rFonts w:ascii="PT Astra Serif" w:eastAsia="Calibri" w:hAnsi="PT Astra Serif"/>
          <w:lang w:eastAsia="en-US"/>
        </w:rPr>
        <w:br w:type="textWrapping" w:clear="all"/>
      </w:r>
    </w:p>
    <w:p w14:paraId="350980A1" w14:textId="6D72E64B" w:rsidR="009A36C2" w:rsidRPr="00E961C1" w:rsidRDefault="009A36C2" w:rsidP="00E961C1">
      <w:pPr>
        <w:rPr>
          <w:rFonts w:eastAsia="Calibri"/>
          <w:sz w:val="26"/>
          <w:szCs w:val="26"/>
        </w:rPr>
      </w:pPr>
    </w:p>
    <w:sectPr w:rsidR="009A36C2" w:rsidRPr="00E961C1" w:rsidSect="00BC6AA4">
      <w:headerReference w:type="default" r:id="rId9"/>
      <w:footerReference w:type="default" r:id="rId10"/>
      <w:pgSz w:w="11906" w:h="16838"/>
      <w:pgMar w:top="140"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8AA2" w14:textId="77777777" w:rsidR="004C624E" w:rsidRDefault="004C624E" w:rsidP="003B5F36">
      <w:r>
        <w:separator/>
      </w:r>
    </w:p>
  </w:endnote>
  <w:endnote w:type="continuationSeparator" w:id="0">
    <w:p w14:paraId="09DD5305" w14:textId="77777777" w:rsidR="004C624E" w:rsidRDefault="004C624E"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Cambria"/>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sidR="00BC6AA4">
          <w:rPr>
            <w:noProof/>
          </w:rPr>
          <w:t>4</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1BEF" w14:textId="77777777" w:rsidR="004C624E" w:rsidRDefault="004C624E" w:rsidP="003B5F36">
      <w:r>
        <w:separator/>
      </w:r>
    </w:p>
  </w:footnote>
  <w:footnote w:type="continuationSeparator" w:id="0">
    <w:p w14:paraId="33B6AA13" w14:textId="77777777" w:rsidR="004C624E" w:rsidRDefault="004C624E"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7E3E68F4"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D471B0">
      <w:rPr>
        <w:b/>
        <w:i/>
        <w:sz w:val="18"/>
        <w:szCs w:val="18"/>
      </w:rPr>
      <w:t>2</w:t>
    </w:r>
    <w:r w:rsidR="004F5AC2">
      <w:rPr>
        <w:b/>
        <w:i/>
        <w:sz w:val="18"/>
        <w:szCs w:val="18"/>
      </w:rPr>
      <w:t>3</w:t>
    </w:r>
    <w:r w:rsidRPr="009B2CB9">
      <w:rPr>
        <w:b/>
        <w:i/>
        <w:sz w:val="18"/>
        <w:szCs w:val="18"/>
      </w:rPr>
      <w:t xml:space="preserve">  от</w:t>
    </w:r>
    <w:proofErr w:type="gramEnd"/>
    <w:r w:rsidRPr="009B2CB9">
      <w:rPr>
        <w:b/>
        <w:i/>
        <w:sz w:val="18"/>
        <w:szCs w:val="18"/>
      </w:rPr>
      <w:t xml:space="preserve"> </w:t>
    </w:r>
    <w:r w:rsidR="00D471B0">
      <w:rPr>
        <w:b/>
        <w:i/>
        <w:sz w:val="18"/>
        <w:szCs w:val="18"/>
      </w:rPr>
      <w:t>02</w:t>
    </w:r>
    <w:r w:rsidRPr="009B2CB9">
      <w:rPr>
        <w:b/>
        <w:i/>
        <w:sz w:val="18"/>
        <w:szCs w:val="18"/>
      </w:rPr>
      <w:t>.</w:t>
    </w:r>
    <w:r w:rsidR="00475ADC">
      <w:rPr>
        <w:b/>
        <w:i/>
        <w:sz w:val="18"/>
        <w:szCs w:val="18"/>
      </w:rPr>
      <w:t>0</w:t>
    </w:r>
    <w:r w:rsidR="00D471B0">
      <w:rPr>
        <w:b/>
        <w:i/>
        <w:sz w:val="18"/>
        <w:szCs w:val="18"/>
      </w:rPr>
      <w:t>8</w:t>
    </w:r>
    <w:r w:rsidRPr="009B2CB9">
      <w:rPr>
        <w:b/>
        <w:i/>
        <w:sz w:val="18"/>
        <w:szCs w:val="18"/>
      </w:rPr>
      <w:t>.202</w:t>
    </w:r>
    <w:r w:rsidR="00475ADC">
      <w:rPr>
        <w:b/>
        <w:i/>
        <w:sz w:val="18"/>
        <w:szCs w:val="18"/>
      </w:rPr>
      <w:t>3</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0"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E64188"/>
    <w:multiLevelType w:val="hybridMultilevel"/>
    <w:tmpl w:val="70945B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5C640A"/>
    <w:multiLevelType w:val="hybridMultilevel"/>
    <w:tmpl w:val="32C89C78"/>
    <w:lvl w:ilvl="0" w:tplc="4DAC1D48">
      <w:start w:val="1"/>
      <w:numFmt w:val="decimal"/>
      <w:lvlText w:val="%1."/>
      <w:lvlJc w:val="left"/>
      <w:pPr>
        <w:ind w:left="1069" w:hanging="360"/>
      </w:pPr>
      <w:rPr>
        <w:b w:val="0"/>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1"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9"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5F353997"/>
    <w:multiLevelType w:val="hybridMultilevel"/>
    <w:tmpl w:val="2A963B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5"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7"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4"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39"/>
  </w:num>
  <w:num w:numId="5">
    <w:abstractNumId w:val="22"/>
  </w:num>
  <w:num w:numId="6">
    <w:abstractNumId w:val="29"/>
  </w:num>
  <w:num w:numId="7">
    <w:abstractNumId w:val="20"/>
  </w:num>
  <w:num w:numId="8">
    <w:abstractNumId w:val="21"/>
  </w:num>
  <w:num w:numId="9">
    <w:abstractNumId w:val="25"/>
  </w:num>
  <w:num w:numId="10">
    <w:abstractNumId w:val="10"/>
  </w:num>
  <w:num w:numId="11">
    <w:abstractNumId w:val="1"/>
  </w:num>
  <w:num w:numId="12">
    <w:abstractNumId w:val="16"/>
  </w:num>
  <w:num w:numId="13">
    <w:abstractNumId w:val="5"/>
  </w:num>
  <w:num w:numId="14">
    <w:abstractNumId w:val="31"/>
  </w:num>
  <w:num w:numId="15">
    <w:abstractNumId w:val="23"/>
  </w:num>
  <w:num w:numId="16">
    <w:abstractNumId w:val="40"/>
  </w:num>
  <w:num w:numId="17">
    <w:abstractNumId w:val="37"/>
  </w:num>
  <w:num w:numId="18">
    <w:abstractNumId w:val="18"/>
  </w:num>
  <w:num w:numId="19">
    <w:abstractNumId w:val="13"/>
  </w:num>
  <w:num w:numId="20">
    <w:abstractNumId w:val="30"/>
  </w:num>
  <w:num w:numId="21">
    <w:abstractNumId w:val="12"/>
  </w:num>
  <w:num w:numId="22">
    <w:abstractNumId w:val="19"/>
  </w:num>
  <w:num w:numId="23">
    <w:abstractNumId w:val="15"/>
  </w:num>
  <w:num w:numId="24">
    <w:abstractNumId w:val="9"/>
  </w:num>
  <w:num w:numId="25">
    <w:abstractNumId w:val="8"/>
  </w:num>
  <w:num w:numId="26">
    <w:abstractNumId w:val="28"/>
  </w:num>
  <w:num w:numId="27">
    <w:abstractNumId w:val="34"/>
  </w:num>
  <w:num w:numId="28">
    <w:abstractNumId w:val="43"/>
  </w:num>
  <w:num w:numId="29">
    <w:abstractNumId w:val="3"/>
  </w:num>
  <w:num w:numId="30">
    <w:abstractNumId w:val="35"/>
  </w:num>
  <w:num w:numId="31">
    <w:abstractNumId w:val="4"/>
  </w:num>
  <w:num w:numId="32">
    <w:abstractNumId w:val="7"/>
  </w:num>
  <w:num w:numId="33">
    <w:abstractNumId w:val="32"/>
  </w:num>
  <w:num w:numId="34">
    <w:abstractNumId w:val="41"/>
  </w:num>
  <w:num w:numId="35">
    <w:abstractNumId w:val="26"/>
  </w:num>
  <w:num w:numId="36">
    <w:abstractNumId w:val="44"/>
  </w:num>
  <w:num w:numId="37">
    <w:abstractNumId w:val="38"/>
  </w:num>
  <w:num w:numId="38">
    <w:abstractNumId w:val="24"/>
  </w:num>
  <w:num w:numId="39">
    <w:abstractNumId w:val="27"/>
  </w:num>
  <w:num w:numId="40">
    <w:abstractNumId w:val="11"/>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3581"/>
    <w:rsid w:val="000352F9"/>
    <w:rsid w:val="00035492"/>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1B4"/>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6748B"/>
    <w:rsid w:val="00470BAE"/>
    <w:rsid w:val="004735A5"/>
    <w:rsid w:val="00475ADC"/>
    <w:rsid w:val="00491196"/>
    <w:rsid w:val="00492179"/>
    <w:rsid w:val="00492C05"/>
    <w:rsid w:val="0049586F"/>
    <w:rsid w:val="004A1EC2"/>
    <w:rsid w:val="004A2093"/>
    <w:rsid w:val="004A34AB"/>
    <w:rsid w:val="004A6646"/>
    <w:rsid w:val="004B367E"/>
    <w:rsid w:val="004C1EFD"/>
    <w:rsid w:val="004C5655"/>
    <w:rsid w:val="004C624E"/>
    <w:rsid w:val="004D21BB"/>
    <w:rsid w:val="004D2A69"/>
    <w:rsid w:val="004D509A"/>
    <w:rsid w:val="004D5932"/>
    <w:rsid w:val="004E463C"/>
    <w:rsid w:val="004E6218"/>
    <w:rsid w:val="004F0E82"/>
    <w:rsid w:val="004F5AC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720E7"/>
    <w:rsid w:val="006761CE"/>
    <w:rsid w:val="00686C07"/>
    <w:rsid w:val="00696DF1"/>
    <w:rsid w:val="006A65B4"/>
    <w:rsid w:val="006B067A"/>
    <w:rsid w:val="006C40C1"/>
    <w:rsid w:val="006C5582"/>
    <w:rsid w:val="006C5F15"/>
    <w:rsid w:val="006C7EAD"/>
    <w:rsid w:val="006D35E0"/>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5C3E"/>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3A74"/>
    <w:rsid w:val="00817FFE"/>
    <w:rsid w:val="008225C4"/>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95FA6"/>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1653C"/>
    <w:rsid w:val="00B26753"/>
    <w:rsid w:val="00B274CC"/>
    <w:rsid w:val="00B32932"/>
    <w:rsid w:val="00B5124E"/>
    <w:rsid w:val="00B60F97"/>
    <w:rsid w:val="00B62D00"/>
    <w:rsid w:val="00B85A19"/>
    <w:rsid w:val="00B97B86"/>
    <w:rsid w:val="00BA3F3F"/>
    <w:rsid w:val="00BB3C76"/>
    <w:rsid w:val="00BC1D90"/>
    <w:rsid w:val="00BC36EA"/>
    <w:rsid w:val="00BC3D61"/>
    <w:rsid w:val="00BC5616"/>
    <w:rsid w:val="00BC6AA4"/>
    <w:rsid w:val="00BD37DC"/>
    <w:rsid w:val="00BE058D"/>
    <w:rsid w:val="00BE52F3"/>
    <w:rsid w:val="00BF1B55"/>
    <w:rsid w:val="00BF2D3E"/>
    <w:rsid w:val="00BF382A"/>
    <w:rsid w:val="00C05E88"/>
    <w:rsid w:val="00C12B16"/>
    <w:rsid w:val="00C12F0E"/>
    <w:rsid w:val="00C16611"/>
    <w:rsid w:val="00C26D28"/>
    <w:rsid w:val="00C32910"/>
    <w:rsid w:val="00C32CF7"/>
    <w:rsid w:val="00C33E17"/>
    <w:rsid w:val="00C4381E"/>
    <w:rsid w:val="00C57739"/>
    <w:rsid w:val="00C61034"/>
    <w:rsid w:val="00C67A45"/>
    <w:rsid w:val="00C75DD6"/>
    <w:rsid w:val="00C80114"/>
    <w:rsid w:val="00C82C29"/>
    <w:rsid w:val="00C90FCC"/>
    <w:rsid w:val="00C95361"/>
    <w:rsid w:val="00C979EA"/>
    <w:rsid w:val="00CB5DAD"/>
    <w:rsid w:val="00CD2A58"/>
    <w:rsid w:val="00CE0618"/>
    <w:rsid w:val="00CE7E78"/>
    <w:rsid w:val="00D03AF8"/>
    <w:rsid w:val="00D06E4B"/>
    <w:rsid w:val="00D11033"/>
    <w:rsid w:val="00D2172B"/>
    <w:rsid w:val="00D25352"/>
    <w:rsid w:val="00D26703"/>
    <w:rsid w:val="00D30BEF"/>
    <w:rsid w:val="00D319D5"/>
    <w:rsid w:val="00D34F1D"/>
    <w:rsid w:val="00D363A4"/>
    <w:rsid w:val="00D400D3"/>
    <w:rsid w:val="00D471B0"/>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58A2"/>
    <w:rsid w:val="00F97EFC"/>
    <w:rsid w:val="00FA2AEC"/>
    <w:rsid w:val="00FA4459"/>
    <w:rsid w:val="00FB37BE"/>
    <w:rsid w:val="00FC0447"/>
    <w:rsid w:val="00FC6019"/>
    <w:rsid w:val="00FC74F4"/>
    <w:rsid w:val="00FD5918"/>
    <w:rsid w:val="00FE00AE"/>
    <w:rsid w:val="00FE178D"/>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7354481D-A39D-41A9-95A0-F319F92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0"/>
    <w:next w:val="a4"/>
    <w:uiPriority w:val="10"/>
    <w:qFormat/>
    <w:rsid w:val="00E54023"/>
    <w:pPr>
      <w:jc w:val="center"/>
    </w:pPr>
    <w:rPr>
      <w:sz w:val="28"/>
      <w:szCs w:val="28"/>
    </w:rPr>
  </w:style>
  <w:style w:type="table" w:customStyle="1" w:styleId="130">
    <w:name w:val="Сетка таблицы13"/>
    <w:basedOn w:val="a2"/>
    <w:next w:val="aff4"/>
    <w:uiPriority w:val="39"/>
    <w:rsid w:val="007B5C3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011877383">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268466408">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C9B4-1AD4-4EB0-B6A8-24C80581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юрсты</cp:lastModifiedBy>
  <cp:revision>7</cp:revision>
  <cp:lastPrinted>2022-01-17T10:34:00Z</cp:lastPrinted>
  <dcterms:created xsi:type="dcterms:W3CDTF">2023-04-28T11:12:00Z</dcterms:created>
  <dcterms:modified xsi:type="dcterms:W3CDTF">2023-08-11T06:08:00Z</dcterms:modified>
</cp:coreProperties>
</file>