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00A57" w14:textId="77777777" w:rsidR="00CD7085" w:rsidRPr="00E62416" w:rsidRDefault="00C03EA7">
      <w:pPr>
        <w:pStyle w:val="a3"/>
        <w:shd w:val="clear" w:color="auto" w:fill="FFFFFF"/>
        <w:spacing w:before="168" w:beforeAutospacing="0" w:afterAutospacing="0"/>
        <w:ind w:firstLine="540"/>
        <w:rPr>
          <w:color w:val="000000"/>
          <w:sz w:val="28"/>
          <w:szCs w:val="28"/>
          <w:shd w:val="clear" w:color="auto" w:fill="FFFFFF"/>
          <w:lang w:val="ru-RU"/>
        </w:rPr>
      </w:pPr>
      <w:r w:rsidRPr="00E62416">
        <w:rPr>
          <w:color w:val="000000"/>
          <w:sz w:val="28"/>
          <w:szCs w:val="28"/>
          <w:shd w:val="clear" w:color="auto" w:fill="FFFFFF"/>
          <w:lang w:val="ru-RU"/>
        </w:rPr>
        <w:t xml:space="preserve">Ульяновская межрайонная природоохранная прокуратура </w:t>
      </w:r>
      <w:bookmarkStart w:id="0" w:name="_GoBack"/>
      <w:bookmarkEnd w:id="0"/>
      <w:r w:rsidRPr="00E62416">
        <w:rPr>
          <w:color w:val="000000"/>
          <w:sz w:val="28"/>
          <w:szCs w:val="28"/>
          <w:shd w:val="clear" w:color="auto" w:fill="FFFFFF"/>
          <w:lang w:val="ru-RU"/>
        </w:rPr>
        <w:t>разъясняет.</w:t>
      </w:r>
    </w:p>
    <w:p w14:paraId="0C8021F8" w14:textId="77777777" w:rsidR="00CD7085" w:rsidRPr="00E62416" w:rsidRDefault="00C03EA7">
      <w:pPr>
        <w:pStyle w:val="a3"/>
        <w:shd w:val="clear" w:color="auto" w:fill="FFFFFF"/>
        <w:spacing w:before="168" w:beforeAutospacing="0" w:afterAutospacing="0"/>
        <w:ind w:firstLine="540"/>
        <w:rPr>
          <w:color w:val="000000"/>
          <w:sz w:val="28"/>
          <w:szCs w:val="28"/>
          <w:shd w:val="clear" w:color="auto" w:fill="FFFFFF"/>
          <w:lang w:val="ru-RU"/>
        </w:rPr>
      </w:pPr>
      <w:r w:rsidRPr="00E62416">
        <w:rPr>
          <w:color w:val="000000"/>
          <w:sz w:val="28"/>
          <w:szCs w:val="28"/>
          <w:shd w:val="clear" w:color="auto" w:fill="FFFFFF"/>
          <w:lang w:val="ru-RU"/>
        </w:rPr>
        <w:t>С 1 сентября 2025 г. применяется обновленный порядок ведения государственного кадастра отходов производства и потребления</w:t>
      </w:r>
    </w:p>
    <w:p w14:paraId="512ACD7C" w14:textId="77777777" w:rsidR="00CD7085" w:rsidRPr="00E62416" w:rsidRDefault="00C03EA7">
      <w:pPr>
        <w:pStyle w:val="a3"/>
        <w:shd w:val="clear" w:color="auto" w:fill="FFFFFF"/>
        <w:spacing w:before="168" w:beforeAutospacing="0" w:afterAutospacing="0"/>
        <w:ind w:firstLine="540"/>
        <w:rPr>
          <w:color w:val="000000"/>
          <w:sz w:val="28"/>
          <w:szCs w:val="28"/>
          <w:shd w:val="clear" w:color="auto" w:fill="FFFFFF"/>
          <w:lang w:val="ru-RU"/>
        </w:rPr>
      </w:pPr>
      <w:r w:rsidRPr="00E62416">
        <w:rPr>
          <w:color w:val="000000"/>
          <w:sz w:val="28"/>
          <w:szCs w:val="28"/>
          <w:shd w:val="clear" w:color="auto" w:fill="FFFFFF"/>
          <w:lang w:val="ru-RU"/>
        </w:rPr>
        <w:t>Порядок устанавливает процедуры сбора, обработки, систематизации и представления информации о видах отходов, их происхождении, химическом и (или) компонентном составе, агрегатном состоянии и физической форме, классе опасности, условиях и конкретных объектах размещения отходов, технологиях утилизации и обезвреживания отходов различных видов.</w:t>
      </w:r>
    </w:p>
    <w:p w14:paraId="18FF9237" w14:textId="77777777" w:rsidR="00CD7085" w:rsidRPr="00E62416" w:rsidRDefault="00CD7085">
      <w:pPr>
        <w:pStyle w:val="a3"/>
        <w:shd w:val="clear" w:color="auto" w:fill="FFFFFF"/>
        <w:spacing w:before="168" w:beforeAutospacing="0" w:afterAutospacing="0"/>
        <w:ind w:firstLine="540"/>
        <w:rPr>
          <w:color w:val="000000"/>
          <w:sz w:val="28"/>
          <w:szCs w:val="28"/>
          <w:shd w:val="clear" w:color="auto" w:fill="FFFFFF"/>
          <w:lang w:val="ru-RU"/>
        </w:rPr>
      </w:pPr>
    </w:p>
    <w:p w14:paraId="1E1B9980" w14:textId="77777777" w:rsidR="00CD7085" w:rsidRPr="00E62416" w:rsidRDefault="00C03EA7">
      <w:pPr>
        <w:pStyle w:val="a3"/>
        <w:shd w:val="clear" w:color="auto" w:fill="FFFFFF"/>
        <w:spacing w:before="168" w:beforeAutospacing="0" w:afterAutospacing="0"/>
        <w:ind w:firstLine="540"/>
        <w:rPr>
          <w:color w:val="000000"/>
          <w:sz w:val="28"/>
          <w:szCs w:val="28"/>
          <w:shd w:val="clear" w:color="auto" w:fill="FFFFFF"/>
          <w:lang w:val="ru-RU"/>
        </w:rPr>
      </w:pPr>
      <w:r w:rsidRPr="00E62416">
        <w:rPr>
          <w:color w:val="000000"/>
          <w:sz w:val="28"/>
          <w:szCs w:val="28"/>
          <w:shd w:val="clear" w:color="auto" w:fill="FFFFFF"/>
          <w:lang w:val="ru-RU"/>
        </w:rPr>
        <w:t>Признается утратившим силу Приказ Минприроды России от 30 сентября 2011 г. N 792, которым утвержден аналогичный порядок.</w:t>
      </w:r>
    </w:p>
    <w:p w14:paraId="79E3A247" w14:textId="77777777" w:rsidR="00CD7085" w:rsidRPr="00E62416" w:rsidRDefault="00CD7085">
      <w:pPr>
        <w:pStyle w:val="a3"/>
        <w:shd w:val="clear" w:color="auto" w:fill="FFFFFF"/>
        <w:spacing w:before="168" w:beforeAutospacing="0" w:afterAutospacing="0"/>
        <w:ind w:firstLine="540"/>
        <w:rPr>
          <w:color w:val="000000"/>
          <w:sz w:val="28"/>
          <w:szCs w:val="28"/>
          <w:shd w:val="clear" w:color="auto" w:fill="FFFFFF"/>
          <w:lang w:val="ru-RU"/>
        </w:rPr>
      </w:pPr>
    </w:p>
    <w:p w14:paraId="667BF592" w14:textId="77777777" w:rsidR="00CD7085" w:rsidRPr="00E62416" w:rsidRDefault="00C03EA7">
      <w:pPr>
        <w:pStyle w:val="a3"/>
        <w:shd w:val="clear" w:color="auto" w:fill="FFFFFF"/>
        <w:spacing w:before="168" w:beforeAutospacing="0" w:afterAutospacing="0"/>
        <w:ind w:firstLine="540"/>
        <w:rPr>
          <w:color w:val="000000"/>
          <w:sz w:val="28"/>
          <w:szCs w:val="28"/>
          <w:shd w:val="clear" w:color="auto" w:fill="FFFFFF"/>
          <w:lang w:val="ru-RU"/>
        </w:rPr>
      </w:pPr>
      <w:r w:rsidRPr="00E62416">
        <w:rPr>
          <w:color w:val="000000"/>
          <w:sz w:val="28"/>
          <w:szCs w:val="28"/>
          <w:shd w:val="clear" w:color="auto" w:fill="FFFFFF"/>
          <w:lang w:val="ru-RU"/>
        </w:rPr>
        <w:t>Настоящий порядок действует до 1 сентября 2031 г., за исключением отдельных положений, действующих до 1 января 2026 г.</w:t>
      </w:r>
    </w:p>
    <w:p w14:paraId="60E2BA4B" w14:textId="77777777" w:rsidR="00CD7085" w:rsidRPr="00E62416" w:rsidRDefault="00CD7085">
      <w:pPr>
        <w:pStyle w:val="a3"/>
        <w:shd w:val="clear" w:color="auto" w:fill="FFFFFF"/>
        <w:spacing w:before="168" w:beforeAutospacing="0" w:afterAutospacing="0"/>
        <w:ind w:firstLine="540"/>
        <w:rPr>
          <w:color w:val="000000"/>
          <w:sz w:val="28"/>
          <w:szCs w:val="28"/>
          <w:shd w:val="clear" w:color="auto" w:fill="FFFFFF"/>
          <w:lang w:val="ru-RU"/>
        </w:rPr>
      </w:pPr>
    </w:p>
    <w:p w14:paraId="63FC45F2" w14:textId="77777777" w:rsidR="00CD7085" w:rsidRPr="00C03EA7" w:rsidRDefault="00CD7085">
      <w:pPr>
        <w:rPr>
          <w:lang w:val="ru-RU"/>
        </w:rPr>
      </w:pPr>
    </w:p>
    <w:sectPr w:rsidR="00CD7085" w:rsidRPr="00C03EA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85"/>
    <w:rsid w:val="00C03EA7"/>
    <w:rsid w:val="00CD7085"/>
    <w:rsid w:val="00E62416"/>
    <w:rsid w:val="360C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</dc:creator>
  <cp:lastModifiedBy>222222</cp:lastModifiedBy>
  <cp:revision>3</cp:revision>
  <dcterms:created xsi:type="dcterms:W3CDTF">2025-07-02T06:11:00Z</dcterms:created>
  <dcterms:modified xsi:type="dcterms:W3CDTF">2025-07-02T06:12:00Z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2532B03C6E9349D6A55D552B222F3C7D_12</vt:lpwstr>
  </property>
</Properties>
</file>